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A1DD0F" w14:textId="6C6080C7" w:rsidR="00BB77CC" w:rsidRPr="0029231F" w:rsidRDefault="00561B9E" w:rsidP="00B71219">
      <w:pPr>
        <w:ind w:hanging="567"/>
        <w:jc w:val="both"/>
        <w:rPr>
          <w:rFonts w:cs="Times New Roman"/>
          <w:lang w:val="en-GB"/>
        </w:rPr>
      </w:pPr>
      <w:r>
        <w:rPr>
          <w:rFonts w:ascii="Times" w:hAnsi="Times" w:cs="Times"/>
          <w:noProof/>
        </w:rPr>
        <w:drawing>
          <wp:inline distT="0" distB="0" distL="0" distR="0" wp14:anchorId="4D394B4D" wp14:editId="28E33C04">
            <wp:extent cx="7886216" cy="205740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91028" cy="2058655"/>
                    </a:xfrm>
                    <a:prstGeom prst="rect">
                      <a:avLst/>
                    </a:prstGeom>
                    <a:noFill/>
                    <a:ln>
                      <a:noFill/>
                    </a:ln>
                  </pic:spPr>
                </pic:pic>
              </a:graphicData>
            </a:graphic>
          </wp:inline>
        </w:drawing>
      </w:r>
    </w:p>
    <w:p w14:paraId="7FAA893F" w14:textId="321F0DC8" w:rsidR="00BB77CC" w:rsidRPr="0029231F" w:rsidRDefault="00BB77CC" w:rsidP="00B71219">
      <w:pPr>
        <w:jc w:val="both"/>
        <w:rPr>
          <w:rFonts w:cs="Times New Roman"/>
          <w:lang w:val="en-GB"/>
        </w:rPr>
      </w:pPr>
    </w:p>
    <w:p w14:paraId="58FD5708" w14:textId="2228E1C2" w:rsidR="00561B9E" w:rsidRDefault="00561B9E" w:rsidP="00B71219">
      <w:pPr>
        <w:widowControl w:val="0"/>
        <w:autoSpaceDE w:val="0"/>
        <w:autoSpaceDN w:val="0"/>
        <w:adjustRightInd w:val="0"/>
        <w:spacing w:line="240" w:lineRule="auto"/>
        <w:jc w:val="both"/>
        <w:rPr>
          <w:rFonts w:ascii="Times" w:hAnsi="Times" w:cs="Times"/>
        </w:rPr>
      </w:pPr>
      <w:r>
        <w:rPr>
          <w:rFonts w:ascii="Times" w:hAnsi="Times" w:cs="Times"/>
        </w:rPr>
        <w:t xml:space="preserve"> </w:t>
      </w:r>
    </w:p>
    <w:p w14:paraId="4C603F61" w14:textId="30821FD3" w:rsidR="00BB77CC" w:rsidRPr="0029231F" w:rsidRDefault="00452BB2" w:rsidP="00B71219">
      <w:pPr>
        <w:jc w:val="both"/>
        <w:rPr>
          <w:rFonts w:cs="Times New Roman"/>
          <w:lang w:val="en-GB"/>
        </w:rPr>
      </w:pPr>
      <w:r>
        <w:rPr>
          <w:rFonts w:cs="Times New Roman"/>
          <w:lang w:val="en-GB"/>
        </w:rPr>
        <w:tab/>
      </w:r>
    </w:p>
    <w:p w14:paraId="5BA269BB" w14:textId="77777777" w:rsidR="007A0F88" w:rsidRPr="007A0F88" w:rsidRDefault="007A0F88" w:rsidP="00795DB9">
      <w:pPr>
        <w:shd w:val="clear" w:color="auto" w:fill="FFFFFF"/>
        <w:spacing w:line="240" w:lineRule="auto"/>
        <w:jc w:val="center"/>
        <w:rPr>
          <w:rFonts w:ascii="Arial" w:hAnsi="Arial" w:cs="Arial"/>
          <w:color w:val="222222"/>
          <w:sz w:val="19"/>
          <w:szCs w:val="19"/>
        </w:rPr>
      </w:pPr>
      <w:r w:rsidRPr="007A0F88">
        <w:rPr>
          <w:rFonts w:ascii="Arial" w:hAnsi="Arial" w:cs="Arial"/>
          <w:b/>
          <w:bCs/>
          <w:color w:val="222222"/>
          <w:sz w:val="32"/>
          <w:szCs w:val="32"/>
          <w:lang w:val="en-AU"/>
        </w:rPr>
        <w:t>The Education of Nomadic Children in Gedaref, Sudan:</w:t>
      </w:r>
    </w:p>
    <w:p w14:paraId="00BF0D18" w14:textId="77777777" w:rsidR="007A0F88" w:rsidRPr="007A0F88" w:rsidRDefault="007A0F88" w:rsidP="00795DB9">
      <w:pPr>
        <w:shd w:val="clear" w:color="auto" w:fill="FFFFFF"/>
        <w:spacing w:line="240" w:lineRule="auto"/>
        <w:jc w:val="center"/>
        <w:rPr>
          <w:rFonts w:ascii="Arial" w:hAnsi="Arial" w:cs="Arial"/>
          <w:color w:val="222222"/>
          <w:sz w:val="19"/>
          <w:szCs w:val="19"/>
        </w:rPr>
      </w:pPr>
      <w:r w:rsidRPr="007A0F88">
        <w:rPr>
          <w:rFonts w:ascii="Arial" w:hAnsi="Arial" w:cs="Arial"/>
          <w:color w:val="222222"/>
          <w:sz w:val="28"/>
          <w:szCs w:val="28"/>
          <w:lang w:val="en-AU"/>
        </w:rPr>
        <w:t>Whether, and to What Extent, the Current Education System Responds to Nomadic Children’s Needs, Desires and Expectations</w:t>
      </w:r>
    </w:p>
    <w:p w14:paraId="6CF22C10" w14:textId="77777777" w:rsidR="00BB77CC" w:rsidRPr="0029231F" w:rsidRDefault="00BB77CC" w:rsidP="00795DB9">
      <w:pPr>
        <w:jc w:val="center"/>
        <w:rPr>
          <w:rFonts w:cs="Times New Roman"/>
          <w:lang w:val="en-GB"/>
        </w:rPr>
      </w:pPr>
    </w:p>
    <w:p w14:paraId="624034E9" w14:textId="77777777" w:rsidR="005C2A84" w:rsidRPr="0029231F" w:rsidRDefault="005C2A84" w:rsidP="00795DB9">
      <w:pPr>
        <w:widowControl w:val="0"/>
        <w:autoSpaceDE w:val="0"/>
        <w:autoSpaceDN w:val="0"/>
        <w:adjustRightInd w:val="0"/>
        <w:spacing w:after="240" w:line="240" w:lineRule="auto"/>
        <w:jc w:val="center"/>
        <w:rPr>
          <w:rFonts w:cs="Times New Roman"/>
          <w:lang w:val="en-GB"/>
        </w:rPr>
      </w:pPr>
    </w:p>
    <w:p w14:paraId="543ABC0A" w14:textId="77777777" w:rsidR="005C2A84" w:rsidRPr="0029231F" w:rsidRDefault="005C2A84" w:rsidP="00795DB9">
      <w:pPr>
        <w:widowControl w:val="0"/>
        <w:autoSpaceDE w:val="0"/>
        <w:autoSpaceDN w:val="0"/>
        <w:adjustRightInd w:val="0"/>
        <w:spacing w:after="240" w:line="240" w:lineRule="auto"/>
        <w:jc w:val="center"/>
        <w:rPr>
          <w:rFonts w:cs="Times New Roman"/>
          <w:lang w:val="en-GB"/>
        </w:rPr>
      </w:pPr>
    </w:p>
    <w:p w14:paraId="6C4CACF6" w14:textId="73A8E174" w:rsidR="005C2A84" w:rsidRPr="0029231F" w:rsidRDefault="00561B9E" w:rsidP="00795DB9">
      <w:pPr>
        <w:widowControl w:val="0"/>
        <w:autoSpaceDE w:val="0"/>
        <w:autoSpaceDN w:val="0"/>
        <w:adjustRightInd w:val="0"/>
        <w:spacing w:after="240" w:line="240" w:lineRule="auto"/>
        <w:jc w:val="center"/>
        <w:rPr>
          <w:rFonts w:cs="Times New Roman"/>
          <w:lang w:val="en-GB"/>
        </w:rPr>
      </w:pPr>
      <w:r>
        <w:rPr>
          <w:rFonts w:cs="Times New Roman"/>
          <w:lang w:val="en-GB"/>
        </w:rPr>
        <w:t xml:space="preserve">By </w:t>
      </w:r>
      <w:r w:rsidRPr="0029231F">
        <w:rPr>
          <w:rFonts w:cs="Times New Roman"/>
          <w:lang w:val="en-GB"/>
        </w:rPr>
        <w:t xml:space="preserve">Natalia </w:t>
      </w:r>
      <w:proofErr w:type="spellStart"/>
      <w:r w:rsidRPr="0029231F">
        <w:rPr>
          <w:rFonts w:cs="Times New Roman"/>
          <w:lang w:val="en-GB"/>
        </w:rPr>
        <w:t>Chojnacka</w:t>
      </w:r>
      <w:proofErr w:type="spellEnd"/>
    </w:p>
    <w:p w14:paraId="63B62974" w14:textId="77777777" w:rsidR="009359F4" w:rsidRPr="0029231F" w:rsidRDefault="009359F4" w:rsidP="00795DB9">
      <w:pPr>
        <w:widowControl w:val="0"/>
        <w:autoSpaceDE w:val="0"/>
        <w:autoSpaceDN w:val="0"/>
        <w:adjustRightInd w:val="0"/>
        <w:spacing w:after="240" w:line="240" w:lineRule="auto"/>
        <w:jc w:val="center"/>
        <w:rPr>
          <w:rFonts w:cs="Times New Roman"/>
          <w:lang w:val="en-GB"/>
        </w:rPr>
      </w:pPr>
    </w:p>
    <w:p w14:paraId="5E61319D" w14:textId="77777777" w:rsidR="009359F4" w:rsidRPr="0029231F" w:rsidRDefault="009359F4" w:rsidP="00795DB9">
      <w:pPr>
        <w:widowControl w:val="0"/>
        <w:autoSpaceDE w:val="0"/>
        <w:autoSpaceDN w:val="0"/>
        <w:adjustRightInd w:val="0"/>
        <w:spacing w:after="240" w:line="240" w:lineRule="auto"/>
        <w:jc w:val="center"/>
        <w:rPr>
          <w:rFonts w:cs="Times New Roman"/>
          <w:lang w:val="en-GB"/>
        </w:rPr>
      </w:pPr>
    </w:p>
    <w:p w14:paraId="2729EE0E" w14:textId="48C594AD" w:rsidR="00781A3E" w:rsidRPr="0029231F" w:rsidRDefault="00781A3E" w:rsidP="00795DB9">
      <w:pPr>
        <w:widowControl w:val="0"/>
        <w:autoSpaceDE w:val="0"/>
        <w:autoSpaceDN w:val="0"/>
        <w:adjustRightInd w:val="0"/>
        <w:spacing w:after="240" w:line="480" w:lineRule="auto"/>
        <w:jc w:val="center"/>
        <w:rPr>
          <w:rFonts w:cs="Times New Roman"/>
          <w:lang w:val="en-GB"/>
        </w:rPr>
      </w:pPr>
      <w:r w:rsidRPr="0029231F">
        <w:rPr>
          <w:rFonts w:cs="Times New Roman"/>
          <w:lang w:val="en-GB"/>
        </w:rPr>
        <w:t xml:space="preserve">Thesis Submitted in Partial </w:t>
      </w:r>
      <w:r w:rsidR="009359F4" w:rsidRPr="0029231F">
        <w:rPr>
          <w:rFonts w:cs="Times New Roman"/>
          <w:lang w:val="en-GB"/>
        </w:rPr>
        <w:t>Fulfilment</w:t>
      </w:r>
      <w:r w:rsidRPr="0029231F">
        <w:rPr>
          <w:rFonts w:cs="Times New Roman"/>
          <w:lang w:val="en-GB"/>
        </w:rPr>
        <w:t> of the Requirements for the Degree in European Master in Migration and Intercultural Relations</w:t>
      </w:r>
    </w:p>
    <w:p w14:paraId="2D8312FC" w14:textId="77777777" w:rsidR="009359F4" w:rsidRPr="0029231F" w:rsidRDefault="009359F4" w:rsidP="00795DB9">
      <w:pPr>
        <w:widowControl w:val="0"/>
        <w:autoSpaceDE w:val="0"/>
        <w:autoSpaceDN w:val="0"/>
        <w:adjustRightInd w:val="0"/>
        <w:spacing w:after="240" w:line="480" w:lineRule="auto"/>
        <w:jc w:val="center"/>
        <w:rPr>
          <w:rFonts w:cs="Times New Roman"/>
          <w:lang w:val="en-GB"/>
        </w:rPr>
      </w:pPr>
    </w:p>
    <w:p w14:paraId="3080D30C" w14:textId="77777777" w:rsidR="009359F4" w:rsidRDefault="009359F4" w:rsidP="00795DB9">
      <w:pPr>
        <w:widowControl w:val="0"/>
        <w:autoSpaceDE w:val="0"/>
        <w:autoSpaceDN w:val="0"/>
        <w:adjustRightInd w:val="0"/>
        <w:spacing w:after="240" w:line="480" w:lineRule="auto"/>
        <w:jc w:val="center"/>
        <w:rPr>
          <w:rFonts w:cs="Times New Roman"/>
          <w:lang w:val="en-GB"/>
        </w:rPr>
      </w:pPr>
    </w:p>
    <w:p w14:paraId="3AEBD570" w14:textId="77777777" w:rsidR="007A0F88" w:rsidRPr="0029231F" w:rsidRDefault="007A0F88" w:rsidP="00795DB9">
      <w:pPr>
        <w:widowControl w:val="0"/>
        <w:autoSpaceDE w:val="0"/>
        <w:autoSpaceDN w:val="0"/>
        <w:adjustRightInd w:val="0"/>
        <w:spacing w:after="240" w:line="480" w:lineRule="auto"/>
        <w:jc w:val="center"/>
        <w:rPr>
          <w:rFonts w:cs="Times New Roman"/>
          <w:lang w:val="en-GB"/>
        </w:rPr>
      </w:pPr>
    </w:p>
    <w:p w14:paraId="6D4E6BEB" w14:textId="3C66033F" w:rsidR="00781A3E" w:rsidRPr="0029231F" w:rsidRDefault="00781A3E" w:rsidP="00795DB9">
      <w:pPr>
        <w:widowControl w:val="0"/>
        <w:autoSpaceDE w:val="0"/>
        <w:autoSpaceDN w:val="0"/>
        <w:adjustRightInd w:val="0"/>
        <w:spacing w:after="240" w:line="240" w:lineRule="auto"/>
        <w:jc w:val="center"/>
        <w:rPr>
          <w:rFonts w:cs="Times New Roman"/>
          <w:lang w:val="en-GB"/>
        </w:rPr>
      </w:pPr>
      <w:r w:rsidRPr="0029231F">
        <w:rPr>
          <w:rFonts w:cs="Times New Roman"/>
          <w:lang w:val="en-GB"/>
        </w:rPr>
        <w:t xml:space="preserve">First Supervisor: </w:t>
      </w:r>
      <w:r w:rsidR="007A0F88">
        <w:rPr>
          <w:rFonts w:cs="Times New Roman"/>
          <w:lang w:val="en-GB"/>
        </w:rPr>
        <w:tab/>
      </w:r>
      <w:proofErr w:type="spellStart"/>
      <w:r w:rsidRPr="0029231F">
        <w:rPr>
          <w:rFonts w:cs="Times New Roman"/>
          <w:lang w:val="en-GB"/>
        </w:rPr>
        <w:t>Dr.</w:t>
      </w:r>
      <w:proofErr w:type="spellEnd"/>
      <w:r w:rsidRPr="0029231F">
        <w:rPr>
          <w:rFonts w:cs="Times New Roman"/>
          <w:lang w:val="en-GB"/>
        </w:rPr>
        <w:t xml:space="preserve"> </w:t>
      </w:r>
      <w:proofErr w:type="spellStart"/>
      <w:r w:rsidRPr="0029231F">
        <w:rPr>
          <w:rFonts w:cs="Times New Roman"/>
          <w:lang w:val="en-GB"/>
        </w:rPr>
        <w:t>Alawiyya</w:t>
      </w:r>
      <w:proofErr w:type="spellEnd"/>
      <w:r w:rsidRPr="0029231F">
        <w:rPr>
          <w:rFonts w:cs="Times New Roman"/>
          <w:lang w:val="en-GB"/>
        </w:rPr>
        <w:t xml:space="preserve"> Ibrahim Farag, </w:t>
      </w:r>
      <w:proofErr w:type="spellStart"/>
      <w:r w:rsidRPr="0029231F">
        <w:rPr>
          <w:rFonts w:cs="Times New Roman"/>
          <w:lang w:val="en-GB"/>
        </w:rPr>
        <w:t>Ahfad</w:t>
      </w:r>
      <w:proofErr w:type="spellEnd"/>
      <w:r w:rsidRPr="0029231F">
        <w:rPr>
          <w:rFonts w:cs="Times New Roman"/>
          <w:lang w:val="en-GB"/>
        </w:rPr>
        <w:t xml:space="preserve"> University for Women, Sudan</w:t>
      </w:r>
    </w:p>
    <w:p w14:paraId="0E9E6136" w14:textId="30976433" w:rsidR="00781A3E" w:rsidRPr="0029231F" w:rsidRDefault="00C849AC" w:rsidP="00795DB9">
      <w:pPr>
        <w:widowControl w:val="0"/>
        <w:autoSpaceDE w:val="0"/>
        <w:autoSpaceDN w:val="0"/>
        <w:adjustRightInd w:val="0"/>
        <w:spacing w:after="240" w:line="240" w:lineRule="auto"/>
        <w:jc w:val="center"/>
        <w:rPr>
          <w:rFonts w:cs="Times New Roman"/>
          <w:lang w:val="en-GB"/>
        </w:rPr>
      </w:pPr>
      <w:r w:rsidRPr="0029231F">
        <w:rPr>
          <w:rFonts w:cs="Times New Roman"/>
          <w:lang w:val="en-GB"/>
        </w:rPr>
        <w:t xml:space="preserve">Second </w:t>
      </w:r>
      <w:r w:rsidR="00781A3E" w:rsidRPr="0029231F">
        <w:rPr>
          <w:rFonts w:cs="Times New Roman"/>
          <w:lang w:val="en-GB"/>
        </w:rPr>
        <w:t xml:space="preserve">Supervisor: </w:t>
      </w:r>
      <w:r w:rsidR="007A0F88">
        <w:rPr>
          <w:rFonts w:cs="Times New Roman"/>
          <w:lang w:val="en-GB"/>
        </w:rPr>
        <w:tab/>
      </w:r>
      <w:proofErr w:type="spellStart"/>
      <w:r w:rsidR="00781A3E" w:rsidRPr="0029231F">
        <w:rPr>
          <w:rFonts w:cs="Times New Roman"/>
          <w:lang w:val="en-GB"/>
        </w:rPr>
        <w:t>Dr.</w:t>
      </w:r>
      <w:proofErr w:type="spellEnd"/>
      <w:r w:rsidR="00781A3E" w:rsidRPr="0029231F">
        <w:rPr>
          <w:rFonts w:cs="Times New Roman"/>
          <w:lang w:val="en-GB"/>
        </w:rPr>
        <w:t xml:space="preserve"> Abdel </w:t>
      </w:r>
      <w:proofErr w:type="spellStart"/>
      <w:r w:rsidR="00D82A20" w:rsidRPr="0029231F">
        <w:rPr>
          <w:rFonts w:cs="Times New Roman"/>
          <w:lang w:val="en-GB"/>
        </w:rPr>
        <w:t>Rahman</w:t>
      </w:r>
      <w:proofErr w:type="spellEnd"/>
      <w:r w:rsidR="00D82A20" w:rsidRPr="0029231F">
        <w:rPr>
          <w:rFonts w:cs="Times New Roman"/>
          <w:lang w:val="en-GB"/>
        </w:rPr>
        <w:t xml:space="preserve"> El </w:t>
      </w:r>
      <w:proofErr w:type="spellStart"/>
      <w:r w:rsidR="00D82A20" w:rsidRPr="0029231F">
        <w:rPr>
          <w:rFonts w:cs="Times New Roman"/>
          <w:lang w:val="en-GB"/>
        </w:rPr>
        <w:t>Rehiema</w:t>
      </w:r>
      <w:proofErr w:type="spellEnd"/>
      <w:r w:rsidR="00D82A20" w:rsidRPr="0029231F">
        <w:rPr>
          <w:rFonts w:cs="Times New Roman"/>
          <w:lang w:val="en-GB"/>
        </w:rPr>
        <w:t xml:space="preserve"> ElDood, UNICEF</w:t>
      </w:r>
      <w:r w:rsidR="00781A3E" w:rsidRPr="0029231F">
        <w:rPr>
          <w:rFonts w:cs="Times New Roman"/>
          <w:lang w:val="en-GB"/>
        </w:rPr>
        <w:t>, Sudan</w:t>
      </w:r>
    </w:p>
    <w:p w14:paraId="2191568E" w14:textId="77777777" w:rsidR="00BB77CC" w:rsidRPr="0029231F" w:rsidRDefault="00BB77CC" w:rsidP="00795DB9">
      <w:pPr>
        <w:jc w:val="center"/>
        <w:rPr>
          <w:rFonts w:cs="Times New Roman"/>
          <w:lang w:val="en-GB"/>
        </w:rPr>
      </w:pPr>
    </w:p>
    <w:p w14:paraId="41455EA1" w14:textId="77777777" w:rsidR="00D82A20" w:rsidRPr="0029231F" w:rsidRDefault="00D82A20" w:rsidP="00795DB9">
      <w:pPr>
        <w:jc w:val="center"/>
        <w:rPr>
          <w:rFonts w:cs="Times New Roman"/>
          <w:lang w:val="en-GB"/>
        </w:rPr>
      </w:pPr>
    </w:p>
    <w:p w14:paraId="3FA5F48C" w14:textId="77777777" w:rsidR="00BB77CC" w:rsidRDefault="00BB77CC" w:rsidP="00795DB9">
      <w:pPr>
        <w:jc w:val="center"/>
        <w:rPr>
          <w:rFonts w:cs="Times New Roman"/>
          <w:lang w:val="en-GB"/>
        </w:rPr>
      </w:pPr>
    </w:p>
    <w:p w14:paraId="460E7CCD" w14:textId="77777777" w:rsidR="00561B9E" w:rsidRDefault="00561B9E" w:rsidP="00795DB9">
      <w:pPr>
        <w:jc w:val="center"/>
        <w:rPr>
          <w:rFonts w:cs="Times New Roman"/>
          <w:lang w:val="en-GB"/>
        </w:rPr>
      </w:pPr>
    </w:p>
    <w:p w14:paraId="0F3DBE03" w14:textId="4EAF4511" w:rsidR="00561B9E" w:rsidRDefault="00561B9E" w:rsidP="00795DB9">
      <w:pPr>
        <w:jc w:val="center"/>
        <w:rPr>
          <w:rFonts w:cs="Times New Roman"/>
          <w:lang w:val="en-GB"/>
        </w:rPr>
      </w:pPr>
      <w:r>
        <w:rPr>
          <w:rFonts w:cs="Times New Roman"/>
          <w:lang w:val="en-GB"/>
        </w:rPr>
        <w:t>June 2015</w:t>
      </w:r>
    </w:p>
    <w:p w14:paraId="30DE0C8A" w14:textId="77777777" w:rsidR="00561B9E" w:rsidRDefault="00561B9E" w:rsidP="00B71219">
      <w:pPr>
        <w:jc w:val="both"/>
        <w:rPr>
          <w:rFonts w:cs="Times New Roman"/>
          <w:lang w:val="en-GB"/>
        </w:rPr>
      </w:pPr>
    </w:p>
    <w:p w14:paraId="5193C51A" w14:textId="77777777" w:rsidR="00561B9E" w:rsidRDefault="00561B9E" w:rsidP="00B71219">
      <w:pPr>
        <w:jc w:val="both"/>
        <w:rPr>
          <w:rFonts w:cs="Times New Roman"/>
          <w:lang w:val="en-GB"/>
        </w:rPr>
      </w:pPr>
    </w:p>
    <w:p w14:paraId="2CFD4E6A" w14:textId="77777777" w:rsidR="00561B9E" w:rsidRDefault="00561B9E" w:rsidP="00B71219">
      <w:pPr>
        <w:jc w:val="both"/>
        <w:rPr>
          <w:rFonts w:cs="Times New Roman"/>
          <w:lang w:val="en-GB"/>
        </w:rPr>
      </w:pPr>
    </w:p>
    <w:p w14:paraId="0CB5F56E" w14:textId="77777777" w:rsidR="00561B9E" w:rsidRDefault="00561B9E" w:rsidP="00B71219">
      <w:pPr>
        <w:jc w:val="both"/>
        <w:rPr>
          <w:rFonts w:cs="Times New Roman"/>
          <w:lang w:val="en-GB"/>
        </w:rPr>
      </w:pPr>
    </w:p>
    <w:p w14:paraId="34D69E50" w14:textId="77777777" w:rsidR="00561B9E" w:rsidRDefault="00561B9E" w:rsidP="00B71219">
      <w:pPr>
        <w:jc w:val="both"/>
        <w:rPr>
          <w:rFonts w:cs="Times New Roman"/>
          <w:lang w:val="en-GB"/>
        </w:rPr>
      </w:pPr>
    </w:p>
    <w:p w14:paraId="3B9523ED" w14:textId="77777777" w:rsidR="00561B9E" w:rsidRPr="0029231F" w:rsidRDefault="00561B9E" w:rsidP="00B71219">
      <w:pPr>
        <w:jc w:val="both"/>
        <w:rPr>
          <w:rFonts w:cs="Times New Roman"/>
          <w:lang w:val="en-GB"/>
        </w:rPr>
      </w:pPr>
    </w:p>
    <w:p w14:paraId="5CA369F0" w14:textId="24867DBA" w:rsidR="00BB77CC" w:rsidRPr="0029231F" w:rsidRDefault="00380A63" w:rsidP="00B71219">
      <w:pPr>
        <w:pStyle w:val="Heading2"/>
        <w:jc w:val="both"/>
      </w:pPr>
      <w:bookmarkStart w:id="0" w:name="_Toc297309759"/>
      <w:bookmarkStart w:id="1" w:name="_Toc297317821"/>
      <w:bookmarkStart w:id="2" w:name="_Toc307075281"/>
      <w:r w:rsidRPr="0029231F">
        <w:t>Declaration</w:t>
      </w:r>
      <w:bookmarkEnd w:id="0"/>
      <w:bookmarkEnd w:id="1"/>
      <w:bookmarkEnd w:id="2"/>
    </w:p>
    <w:p w14:paraId="2067044F" w14:textId="719F6A2E" w:rsidR="00380A63" w:rsidRPr="0029231F" w:rsidRDefault="00380A63" w:rsidP="00B71219">
      <w:pPr>
        <w:jc w:val="both"/>
        <w:rPr>
          <w:rFonts w:cs="Times New Roman"/>
          <w:lang w:val="en-GB"/>
        </w:rPr>
      </w:pPr>
    </w:p>
    <w:p w14:paraId="2B1D121C" w14:textId="77777777" w:rsidR="00380A63" w:rsidRPr="0029231F" w:rsidRDefault="00380A63" w:rsidP="00B71219">
      <w:pPr>
        <w:jc w:val="both"/>
        <w:rPr>
          <w:rFonts w:cs="Times New Roman"/>
          <w:lang w:val="en-GB"/>
        </w:rPr>
      </w:pPr>
    </w:p>
    <w:p w14:paraId="154C739F" w14:textId="77777777" w:rsidR="00380A63" w:rsidRPr="0029231F" w:rsidRDefault="00380A63" w:rsidP="00B71219">
      <w:pPr>
        <w:jc w:val="both"/>
        <w:rPr>
          <w:rFonts w:cs="Times New Roman"/>
          <w:lang w:val="en-GB"/>
        </w:rPr>
      </w:pPr>
    </w:p>
    <w:p w14:paraId="30FC5E20" w14:textId="0BB95F6D" w:rsidR="00380A63" w:rsidRPr="0029231F" w:rsidRDefault="008F4440" w:rsidP="00B71219">
      <w:pPr>
        <w:jc w:val="both"/>
        <w:rPr>
          <w:rFonts w:cs="Times New Roman"/>
          <w:lang w:val="en-GB"/>
        </w:rPr>
      </w:pPr>
      <w:r w:rsidRPr="0029231F">
        <w:rPr>
          <w:rFonts w:cs="Times New Roman"/>
          <w:noProof/>
        </w:rPr>
        <w:drawing>
          <wp:anchor distT="0" distB="0" distL="114300" distR="114300" simplePos="0" relativeHeight="251661312" behindDoc="0" locked="0" layoutInCell="1" allowOverlap="1" wp14:anchorId="79D4DD46" wp14:editId="618E949D">
            <wp:simplePos x="0" y="0"/>
            <wp:positionH relativeFrom="margin">
              <wp:align>left</wp:align>
            </wp:positionH>
            <wp:positionV relativeFrom="margin">
              <wp:posOffset>2205990</wp:posOffset>
            </wp:positionV>
            <wp:extent cx="6473190" cy="5360035"/>
            <wp:effectExtent l="0" t="0" r="3810" b="0"/>
            <wp:wrapSquare wrapText="bothSides"/>
            <wp:docPr id="20" name="Picture 1" descr="Macintosh HD:Users:toku:Desktop:Screen Shot 2015-06-30 at 14.2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ku:Desktop:Screen Shot 2015-06-30 at 14.22.2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3190" cy="5360035"/>
                    </a:xfrm>
                    <a:prstGeom prst="rect">
                      <a:avLst/>
                    </a:prstGeom>
                    <a:noFill/>
                    <a:ln>
                      <a:noFill/>
                    </a:ln>
                  </pic:spPr>
                </pic:pic>
              </a:graphicData>
            </a:graphic>
          </wp:anchor>
        </w:drawing>
      </w:r>
    </w:p>
    <w:p w14:paraId="7BB3D5C6" w14:textId="77777777" w:rsidR="00380A63" w:rsidRPr="0029231F" w:rsidRDefault="00380A63" w:rsidP="00B71219">
      <w:pPr>
        <w:jc w:val="both"/>
        <w:rPr>
          <w:rFonts w:cs="Times New Roman"/>
          <w:lang w:val="en-GB"/>
        </w:rPr>
      </w:pPr>
    </w:p>
    <w:p w14:paraId="3D1D13BA" w14:textId="0EDAEEC1" w:rsidR="00380A63" w:rsidRPr="0029231F" w:rsidRDefault="00380A63" w:rsidP="00B71219">
      <w:pPr>
        <w:jc w:val="both"/>
        <w:rPr>
          <w:rFonts w:cs="Times New Roman"/>
          <w:lang w:val="en-GB"/>
        </w:rPr>
      </w:pPr>
    </w:p>
    <w:p w14:paraId="1F8A97B8" w14:textId="77777777" w:rsidR="00380A63" w:rsidRPr="0029231F" w:rsidRDefault="00380A63" w:rsidP="00B71219">
      <w:pPr>
        <w:jc w:val="both"/>
        <w:rPr>
          <w:rFonts w:cs="Times New Roman"/>
          <w:lang w:val="en-GB"/>
        </w:rPr>
      </w:pPr>
    </w:p>
    <w:p w14:paraId="22EB3CD2" w14:textId="77777777" w:rsidR="00380A63" w:rsidRPr="0029231F" w:rsidRDefault="00380A63" w:rsidP="00B71219">
      <w:pPr>
        <w:jc w:val="both"/>
        <w:rPr>
          <w:rFonts w:cs="Times New Roman"/>
          <w:lang w:val="en-GB"/>
        </w:rPr>
      </w:pPr>
    </w:p>
    <w:p w14:paraId="776E3ED9" w14:textId="77777777" w:rsidR="00452BB2" w:rsidRPr="0029231F" w:rsidRDefault="00452BB2" w:rsidP="00B71219">
      <w:pPr>
        <w:jc w:val="both"/>
        <w:rPr>
          <w:rFonts w:cs="Times New Roman"/>
          <w:lang w:val="en-GB"/>
        </w:rPr>
      </w:pPr>
    </w:p>
    <w:p w14:paraId="480C4AF3" w14:textId="77777777" w:rsidR="00690DB4" w:rsidRPr="0029231F" w:rsidRDefault="00690DB4" w:rsidP="00B71219">
      <w:pPr>
        <w:pStyle w:val="Heading2"/>
        <w:jc w:val="both"/>
      </w:pPr>
      <w:bookmarkStart w:id="3" w:name="_Toc297309760"/>
      <w:bookmarkStart w:id="4" w:name="_Toc297317822"/>
      <w:bookmarkStart w:id="5" w:name="_Toc307075282"/>
      <w:r w:rsidRPr="0029231F">
        <w:t>Abstract</w:t>
      </w:r>
      <w:bookmarkEnd w:id="3"/>
      <w:bookmarkEnd w:id="4"/>
      <w:bookmarkEnd w:id="5"/>
    </w:p>
    <w:p w14:paraId="34CCB50D" w14:textId="77777777" w:rsidR="00543575" w:rsidRPr="0029231F" w:rsidRDefault="00543575" w:rsidP="00B71219">
      <w:pPr>
        <w:jc w:val="both"/>
        <w:rPr>
          <w:rFonts w:cs="Times New Roman"/>
          <w:lang w:val="en-GB"/>
        </w:rPr>
      </w:pPr>
    </w:p>
    <w:p w14:paraId="1AA417CF" w14:textId="77777777" w:rsidR="00690DB4" w:rsidRPr="0029231F" w:rsidRDefault="00690DB4" w:rsidP="00B71219">
      <w:pPr>
        <w:jc w:val="both"/>
        <w:rPr>
          <w:rFonts w:cs="Times New Roman"/>
          <w:lang w:val="en-GB"/>
        </w:rPr>
      </w:pPr>
    </w:p>
    <w:p w14:paraId="5B6DF2CC" w14:textId="77777777" w:rsidR="00EA6EC5" w:rsidRDefault="00EA6EC5" w:rsidP="00B71219">
      <w:pPr>
        <w:jc w:val="both"/>
        <w:outlineLvl w:val="0"/>
        <w:rPr>
          <w:rFonts w:cs="Times New Roman"/>
          <w:lang w:val="en-GB"/>
        </w:rPr>
      </w:pPr>
      <w:r w:rsidRPr="00C40BF7">
        <w:rPr>
          <w:rFonts w:cs="Times New Roman"/>
          <w:lang w:val="en-GB"/>
        </w:rPr>
        <w:t>This study was undertaken to assess the extent to which current educational services are sufficient and successful in responding to the needs, desires and expectations of nomadic children in the state of Gedaref, Sudan, incorporating a gender-based analysis.</w:t>
      </w:r>
    </w:p>
    <w:p w14:paraId="24085115" w14:textId="77777777" w:rsidR="00EA6EC5" w:rsidRDefault="00EA6EC5" w:rsidP="00B71219">
      <w:pPr>
        <w:jc w:val="both"/>
        <w:outlineLvl w:val="0"/>
        <w:rPr>
          <w:rFonts w:cs="Times New Roman"/>
          <w:lang w:val="en-GB"/>
        </w:rPr>
      </w:pPr>
      <w:r>
        <w:rPr>
          <w:rFonts w:cs="Times New Roman"/>
          <w:lang w:val="en-GB"/>
        </w:rPr>
        <w:t>Qualitative analysis</w:t>
      </w:r>
      <w:r w:rsidRPr="00C40BF7">
        <w:rPr>
          <w:rFonts w:cs="Times New Roman"/>
          <w:lang w:val="en-GB"/>
        </w:rPr>
        <w:t xml:space="preserve"> is predominant in the study</w:t>
      </w:r>
      <w:r>
        <w:rPr>
          <w:rFonts w:cs="Times New Roman"/>
          <w:lang w:val="en-GB"/>
        </w:rPr>
        <w:t>,</w:t>
      </w:r>
      <w:r w:rsidRPr="00C40BF7">
        <w:rPr>
          <w:rFonts w:cs="Times New Roman"/>
          <w:lang w:val="en-GB"/>
        </w:rPr>
        <w:t xml:space="preserve"> as it aims at describing the social reality of pastoralist groups. Therefore, the main focus is placed on </w:t>
      </w:r>
      <w:r>
        <w:rPr>
          <w:rFonts w:cs="Times New Roman"/>
          <w:lang w:val="en-GB"/>
        </w:rPr>
        <w:t xml:space="preserve">individuals’ </w:t>
      </w:r>
      <w:r w:rsidRPr="00C40BF7">
        <w:rPr>
          <w:rFonts w:cs="Times New Roman"/>
          <w:lang w:val="en-GB"/>
        </w:rPr>
        <w:t>words</w:t>
      </w:r>
      <w:r>
        <w:rPr>
          <w:rFonts w:cs="Times New Roman"/>
          <w:lang w:val="en-GB"/>
        </w:rPr>
        <w:t>,</w:t>
      </w:r>
      <w:r w:rsidRPr="00C40BF7">
        <w:rPr>
          <w:rFonts w:cs="Times New Roman"/>
          <w:lang w:val="en-GB"/>
        </w:rPr>
        <w:t xml:space="preserve"> and </w:t>
      </w:r>
      <w:r>
        <w:rPr>
          <w:rFonts w:cs="Times New Roman"/>
          <w:lang w:val="en-GB"/>
        </w:rPr>
        <w:t xml:space="preserve">on my </w:t>
      </w:r>
      <w:r w:rsidRPr="00C40BF7">
        <w:rPr>
          <w:rFonts w:cs="Times New Roman"/>
          <w:lang w:val="en-GB"/>
        </w:rPr>
        <w:t>observation</w:t>
      </w:r>
      <w:r>
        <w:rPr>
          <w:rFonts w:cs="Times New Roman"/>
          <w:lang w:val="en-GB"/>
        </w:rPr>
        <w:t>s</w:t>
      </w:r>
      <w:r w:rsidRPr="00C40BF7">
        <w:rPr>
          <w:rFonts w:cs="Times New Roman"/>
          <w:lang w:val="en-GB"/>
        </w:rPr>
        <w:t xml:space="preserve">. </w:t>
      </w:r>
      <w:r>
        <w:rPr>
          <w:rFonts w:cs="Times New Roman"/>
          <w:lang w:val="en-GB"/>
        </w:rPr>
        <w:t>E</w:t>
      </w:r>
      <w:r w:rsidRPr="00C40BF7">
        <w:rPr>
          <w:rFonts w:cs="Times New Roman"/>
          <w:lang w:val="en-GB"/>
        </w:rPr>
        <w:t>xamination of participants</w:t>
      </w:r>
      <w:r>
        <w:rPr>
          <w:rFonts w:cs="Times New Roman"/>
          <w:lang w:val="en-GB"/>
        </w:rPr>
        <w:t>’ perceptions</w:t>
      </w:r>
      <w:r w:rsidRPr="00C40BF7">
        <w:rPr>
          <w:rFonts w:cs="Times New Roman"/>
          <w:lang w:val="en-GB"/>
        </w:rPr>
        <w:t xml:space="preserve"> (interpretivism) combined with the conviction that social phenomena are outcomes of interaction between individuals (constructionism) underpin the research.</w:t>
      </w:r>
      <w:r>
        <w:rPr>
          <w:rFonts w:cs="Times New Roman"/>
          <w:lang w:val="en-GB"/>
        </w:rPr>
        <w:t xml:space="preserve"> A</w:t>
      </w:r>
      <w:r w:rsidRPr="00C40BF7">
        <w:rPr>
          <w:rFonts w:cs="Times New Roman"/>
          <w:lang w:val="en-GB"/>
        </w:rPr>
        <w:t xml:space="preserve"> cross-sectional design was chosen for this study due to its </w:t>
      </w:r>
      <w:r>
        <w:rPr>
          <w:rFonts w:cs="Times New Roman"/>
          <w:lang w:val="en-GB"/>
        </w:rPr>
        <w:t>utility in capturing</w:t>
      </w:r>
      <w:r w:rsidRPr="00C40BF7">
        <w:rPr>
          <w:rFonts w:cs="Times New Roman"/>
          <w:lang w:val="en-GB"/>
        </w:rPr>
        <w:t xml:space="preserve"> various cases, variables and mixed data. In this research triangulation is present under multiple forms, namely: data triangulation (use of </w:t>
      </w:r>
      <w:r>
        <w:rPr>
          <w:rFonts w:cs="Times New Roman"/>
          <w:lang w:val="en-GB"/>
        </w:rPr>
        <w:t xml:space="preserve">a </w:t>
      </w:r>
      <w:r w:rsidRPr="00C40BF7">
        <w:rPr>
          <w:rFonts w:cs="Times New Roman"/>
          <w:lang w:val="en-GB"/>
        </w:rPr>
        <w:t xml:space="preserve">variety of sources in a study), theory triangulation (use of multiple theories to interpret results), and methods triangulation (multi-methods to study </w:t>
      </w:r>
      <w:r>
        <w:rPr>
          <w:rFonts w:cs="Times New Roman"/>
          <w:lang w:val="en-GB"/>
        </w:rPr>
        <w:t xml:space="preserve">the </w:t>
      </w:r>
      <w:r w:rsidRPr="00C40BF7">
        <w:rPr>
          <w:rFonts w:cs="Times New Roman"/>
          <w:lang w:val="en-GB"/>
        </w:rPr>
        <w:t xml:space="preserve">research problem). </w:t>
      </w:r>
    </w:p>
    <w:p w14:paraId="6E1B455A" w14:textId="77777777" w:rsidR="00EA6EC5" w:rsidRPr="00C40BF7" w:rsidRDefault="00EA6EC5" w:rsidP="00B71219">
      <w:pPr>
        <w:jc w:val="both"/>
        <w:outlineLvl w:val="0"/>
        <w:rPr>
          <w:rFonts w:cs="Times New Roman"/>
          <w:lang w:val="en-GB"/>
        </w:rPr>
      </w:pPr>
    </w:p>
    <w:p w14:paraId="27408CC7" w14:textId="77777777" w:rsidR="00EA6EC5" w:rsidRPr="00296FEF" w:rsidRDefault="00EA6EC5" w:rsidP="00B71219">
      <w:pPr>
        <w:widowControl w:val="0"/>
        <w:autoSpaceDE w:val="0"/>
        <w:autoSpaceDN w:val="0"/>
        <w:adjustRightInd w:val="0"/>
        <w:spacing w:after="240"/>
        <w:jc w:val="both"/>
        <w:rPr>
          <w:rFonts w:cs="Times New Roman"/>
          <w:lang w:val="en-GB"/>
        </w:rPr>
      </w:pPr>
      <w:r w:rsidRPr="00C40BF7">
        <w:rPr>
          <w:rFonts w:cs="Times New Roman"/>
          <w:lang w:val="en-GB"/>
        </w:rPr>
        <w:t>To the present day, education cannot be considered either free or compulsory in Sudan. There is little evidence of humanitarian agencies’ financial support on the ground. Furthermore, there is very weak coordination between the various agencies involved, and ministry bodies. Not only are education targets established abstractly, with a distinct lack of indicators adapted to the nomadic reality, but there is also a serious paucity of statistical data</w:t>
      </w:r>
      <w:r>
        <w:rPr>
          <w:rFonts w:cs="Times New Roman"/>
          <w:lang w:val="en-GB"/>
        </w:rPr>
        <w:t>.</w:t>
      </w:r>
    </w:p>
    <w:p w14:paraId="7265642A" w14:textId="77777777" w:rsidR="00EA6EC5" w:rsidRDefault="00EA6EC5" w:rsidP="00B71219">
      <w:pPr>
        <w:widowControl w:val="0"/>
        <w:autoSpaceDE w:val="0"/>
        <w:autoSpaceDN w:val="0"/>
        <w:adjustRightInd w:val="0"/>
        <w:spacing w:after="240"/>
        <w:jc w:val="both"/>
        <w:rPr>
          <w:rFonts w:cs="Times New Roman"/>
          <w:lang w:val="en-GB"/>
        </w:rPr>
      </w:pPr>
      <w:r w:rsidRPr="00C40BF7">
        <w:rPr>
          <w:rFonts w:cs="Times New Roman"/>
          <w:lang w:val="en-GB"/>
        </w:rPr>
        <w:t>The current educational system, being weakly adapted to nomadic or semi-nomadic lifestyles and needs, is inappropriate for those nomadic individuals who wish to benefit from the service, and this is especially true in the case of nomadic girls.</w:t>
      </w:r>
    </w:p>
    <w:p w14:paraId="64E7545B" w14:textId="1464FE34" w:rsidR="00C52BA0" w:rsidRPr="00EA6EC5" w:rsidRDefault="00EA6EC5" w:rsidP="00B71219">
      <w:pPr>
        <w:widowControl w:val="0"/>
        <w:autoSpaceDE w:val="0"/>
        <w:autoSpaceDN w:val="0"/>
        <w:adjustRightInd w:val="0"/>
        <w:spacing w:after="240"/>
        <w:jc w:val="both"/>
        <w:rPr>
          <w:rFonts w:cs="Times New Roman"/>
          <w:lang w:val="en-GB"/>
        </w:rPr>
      </w:pPr>
      <w:r w:rsidRPr="00C40BF7">
        <w:rPr>
          <w:rFonts w:cs="Times New Roman"/>
          <w:lang w:val="en-GB"/>
        </w:rPr>
        <w:t>The intervention framework</w:t>
      </w:r>
      <w:r>
        <w:rPr>
          <w:rFonts w:cs="Times New Roman"/>
          <w:lang w:val="en-GB"/>
        </w:rPr>
        <w:t>, which aims</w:t>
      </w:r>
      <w:r w:rsidRPr="00C40BF7">
        <w:rPr>
          <w:rFonts w:cs="Times New Roman"/>
          <w:lang w:val="en-GB"/>
        </w:rPr>
        <w:t xml:space="preserve"> at bringing all children to schools by 2015</w:t>
      </w:r>
      <w:r>
        <w:rPr>
          <w:rFonts w:cs="Times New Roman"/>
          <w:lang w:val="en-GB"/>
        </w:rPr>
        <w:t>,</w:t>
      </w:r>
      <w:r w:rsidRPr="00C40BF7">
        <w:rPr>
          <w:rFonts w:cs="Times New Roman"/>
          <w:lang w:val="en-GB"/>
        </w:rPr>
        <w:t xml:space="preserve"> is underpinned by </w:t>
      </w:r>
      <w:r>
        <w:rPr>
          <w:rFonts w:cs="Times New Roman"/>
          <w:lang w:val="en-GB"/>
        </w:rPr>
        <w:t>the</w:t>
      </w:r>
      <w:r w:rsidRPr="00C40BF7">
        <w:rPr>
          <w:rFonts w:cs="Times New Roman"/>
          <w:lang w:val="en-GB"/>
        </w:rPr>
        <w:t xml:space="preserve"> perception that western education is universal. This approach is bereft of proper contextualisation. Generalization in terms of nomadic communities’ needs, expectations and desires should be avoided, </w:t>
      </w:r>
      <w:r>
        <w:rPr>
          <w:rFonts w:cs="Times New Roman"/>
          <w:lang w:val="en-GB"/>
        </w:rPr>
        <w:t xml:space="preserve">as </w:t>
      </w:r>
      <w:r w:rsidRPr="00C40BF7">
        <w:rPr>
          <w:rFonts w:cs="Times New Roman"/>
          <w:lang w:val="en-GB"/>
        </w:rPr>
        <w:t>should the assumption that schooling is necessary and automatically leads to empowerment</w:t>
      </w:r>
      <w:r>
        <w:rPr>
          <w:rFonts w:cs="Times New Roman"/>
          <w:lang w:val="en-GB"/>
        </w:rPr>
        <w:t xml:space="preserve">. </w:t>
      </w:r>
      <w:r w:rsidRPr="00E20AFB">
        <w:rPr>
          <w:rFonts w:cs="Times New Roman"/>
          <w:lang w:val="en-GB"/>
        </w:rPr>
        <w:t xml:space="preserve"> </w:t>
      </w:r>
    </w:p>
    <w:p w14:paraId="25742238" w14:textId="77777777" w:rsidR="00BB77CC" w:rsidRPr="0029231F" w:rsidRDefault="00BB77CC" w:rsidP="00B71219">
      <w:pPr>
        <w:jc w:val="both"/>
        <w:rPr>
          <w:rFonts w:cs="Times New Roman"/>
          <w:lang w:val="en-GB"/>
        </w:rPr>
      </w:pPr>
    </w:p>
    <w:p w14:paraId="1A28CD31" w14:textId="77777777" w:rsidR="00BB77CC" w:rsidRPr="0029231F" w:rsidRDefault="00BB77CC" w:rsidP="00B71219">
      <w:pPr>
        <w:jc w:val="both"/>
        <w:rPr>
          <w:rFonts w:cs="Times New Roman"/>
          <w:lang w:val="en-GB"/>
        </w:rPr>
      </w:pPr>
    </w:p>
    <w:p w14:paraId="672B0F03" w14:textId="77777777" w:rsidR="00BB77CC" w:rsidRPr="0029231F" w:rsidRDefault="00BB77CC" w:rsidP="00B71219">
      <w:pPr>
        <w:jc w:val="both"/>
        <w:rPr>
          <w:rFonts w:cs="Times New Roman"/>
          <w:lang w:val="en-GB"/>
        </w:rPr>
      </w:pPr>
    </w:p>
    <w:p w14:paraId="0A35D3A9" w14:textId="77777777" w:rsidR="00D82A20" w:rsidRPr="0029231F" w:rsidRDefault="00D82A20" w:rsidP="00B71219">
      <w:pPr>
        <w:jc w:val="both"/>
        <w:rPr>
          <w:rFonts w:cs="Times New Roman"/>
          <w:lang w:val="en-GB"/>
        </w:rPr>
      </w:pPr>
    </w:p>
    <w:p w14:paraId="4E05AF12" w14:textId="77777777" w:rsidR="00D82A20" w:rsidRPr="0029231F" w:rsidRDefault="00D82A20" w:rsidP="00B71219">
      <w:pPr>
        <w:jc w:val="both"/>
        <w:rPr>
          <w:rFonts w:cs="Times New Roman"/>
          <w:lang w:val="en-GB"/>
        </w:rPr>
      </w:pPr>
    </w:p>
    <w:p w14:paraId="3C37D2F4" w14:textId="27CE8654" w:rsidR="00BB77CC" w:rsidRDefault="00912FA4" w:rsidP="00B71219">
      <w:pPr>
        <w:jc w:val="both"/>
        <w:rPr>
          <w:rFonts w:cs="Times New Roman"/>
          <w:lang w:val="en-GB"/>
        </w:rPr>
      </w:pPr>
      <w:r w:rsidRPr="0029231F">
        <w:rPr>
          <w:rFonts w:cs="Times New Roman"/>
          <w:b/>
          <w:lang w:val="en-GB"/>
        </w:rPr>
        <w:t>Key words</w:t>
      </w:r>
      <w:r w:rsidRPr="0029231F">
        <w:rPr>
          <w:rFonts w:cs="Times New Roman"/>
          <w:lang w:val="en-GB"/>
        </w:rPr>
        <w:t xml:space="preserve">: </w:t>
      </w:r>
      <w:r w:rsidR="00A82D9F" w:rsidRPr="0029231F">
        <w:rPr>
          <w:rFonts w:cs="Times New Roman"/>
          <w:lang w:val="en-GB"/>
        </w:rPr>
        <w:t xml:space="preserve">Education for All (EFA), nomadism, </w:t>
      </w:r>
      <w:r w:rsidR="00D82A20" w:rsidRPr="0029231F">
        <w:rPr>
          <w:rFonts w:cs="Times New Roman"/>
          <w:lang w:val="en-GB"/>
        </w:rPr>
        <w:t>marginalization</w:t>
      </w:r>
      <w:r w:rsidR="00A82D9F" w:rsidRPr="0029231F">
        <w:rPr>
          <w:rFonts w:cs="Times New Roman"/>
          <w:lang w:val="en-GB"/>
        </w:rPr>
        <w:t>,</w:t>
      </w:r>
      <w:r w:rsidR="008E31BB">
        <w:rPr>
          <w:rFonts w:cs="Times New Roman"/>
          <w:lang w:val="en-GB"/>
        </w:rPr>
        <w:t xml:space="preserve"> girls,</w:t>
      </w:r>
      <w:r w:rsidR="00F21CED">
        <w:rPr>
          <w:rFonts w:cs="Times New Roman"/>
          <w:lang w:val="en-GB"/>
        </w:rPr>
        <w:t xml:space="preserve"> and</w:t>
      </w:r>
      <w:r w:rsidR="00A82D9F" w:rsidRPr="0029231F">
        <w:rPr>
          <w:rFonts w:cs="Times New Roman"/>
          <w:lang w:val="en-GB"/>
        </w:rPr>
        <w:t xml:space="preserve"> development</w:t>
      </w:r>
      <w:r w:rsidR="00D82A20" w:rsidRPr="0029231F">
        <w:rPr>
          <w:rFonts w:cs="Times New Roman"/>
          <w:lang w:val="en-GB"/>
        </w:rPr>
        <w:t xml:space="preserve"> </w:t>
      </w:r>
    </w:p>
    <w:p w14:paraId="31433796" w14:textId="77777777" w:rsidR="00D82A20" w:rsidRPr="0029231F" w:rsidRDefault="00D82A20" w:rsidP="00B71219">
      <w:pPr>
        <w:jc w:val="both"/>
        <w:rPr>
          <w:rFonts w:cs="Times New Roman"/>
          <w:lang w:val="en-GB"/>
        </w:rPr>
      </w:pPr>
    </w:p>
    <w:p w14:paraId="53B17146" w14:textId="274C76AD" w:rsidR="00DF484F" w:rsidRPr="0029231F" w:rsidRDefault="00690DB4" w:rsidP="00B71219">
      <w:pPr>
        <w:pStyle w:val="Heading2"/>
        <w:jc w:val="both"/>
      </w:pPr>
      <w:bookmarkStart w:id="6" w:name="_Toc297309761"/>
      <w:bookmarkStart w:id="7" w:name="_Toc297317823"/>
      <w:bookmarkStart w:id="8" w:name="_Toc307075283"/>
      <w:r w:rsidRPr="0029231F">
        <w:t>Acknowledgments</w:t>
      </w:r>
      <w:bookmarkEnd w:id="6"/>
      <w:bookmarkEnd w:id="7"/>
      <w:bookmarkEnd w:id="8"/>
    </w:p>
    <w:p w14:paraId="08D5789F" w14:textId="3E421329" w:rsidR="0044613E" w:rsidRPr="0029231F" w:rsidRDefault="00DD6AD9" w:rsidP="00B71219">
      <w:pPr>
        <w:jc w:val="both"/>
        <w:rPr>
          <w:rFonts w:cs="Times New Roman"/>
          <w:lang w:val="en-GB"/>
        </w:rPr>
      </w:pPr>
      <w:r w:rsidRPr="0029231F">
        <w:rPr>
          <w:rFonts w:cs="Times New Roman"/>
          <w:lang w:val="en-GB"/>
        </w:rPr>
        <w:t>T</w:t>
      </w:r>
      <w:r w:rsidR="0044613E" w:rsidRPr="0029231F">
        <w:rPr>
          <w:rFonts w:cs="Times New Roman"/>
          <w:lang w:val="en-GB"/>
        </w:rPr>
        <w:t>his MA thesis would not have been possible without</w:t>
      </w:r>
      <w:r w:rsidRPr="0029231F">
        <w:rPr>
          <w:rFonts w:cs="Times New Roman"/>
          <w:lang w:val="en-GB"/>
        </w:rPr>
        <w:t xml:space="preserve"> the</w:t>
      </w:r>
      <w:r w:rsidR="0044613E" w:rsidRPr="0029231F">
        <w:rPr>
          <w:rFonts w:cs="Times New Roman"/>
          <w:lang w:val="en-GB"/>
        </w:rPr>
        <w:t xml:space="preserve"> moral, academic and logistic</w:t>
      </w:r>
      <w:r w:rsidRPr="0029231F">
        <w:rPr>
          <w:rFonts w:cs="Times New Roman"/>
          <w:lang w:val="en-GB"/>
        </w:rPr>
        <w:t>al</w:t>
      </w:r>
      <w:r w:rsidR="0044613E" w:rsidRPr="0029231F">
        <w:rPr>
          <w:rFonts w:cs="Times New Roman"/>
          <w:lang w:val="en-GB"/>
        </w:rPr>
        <w:t xml:space="preserve"> support of many people. </w:t>
      </w:r>
    </w:p>
    <w:p w14:paraId="00812C81" w14:textId="650C7419" w:rsidR="0044613E" w:rsidRPr="0029231F" w:rsidRDefault="0044613E" w:rsidP="00B71219">
      <w:pPr>
        <w:jc w:val="both"/>
        <w:rPr>
          <w:rFonts w:cs="Times New Roman"/>
          <w:lang w:val="en-GB"/>
        </w:rPr>
      </w:pPr>
      <w:r w:rsidRPr="0029231F">
        <w:rPr>
          <w:rFonts w:cs="Times New Roman"/>
          <w:lang w:val="en-GB"/>
        </w:rPr>
        <w:t xml:space="preserve">Firstly, I would like to express my </w:t>
      </w:r>
      <w:r w:rsidR="00DD6AD9" w:rsidRPr="0029231F">
        <w:rPr>
          <w:rFonts w:cs="Times New Roman"/>
          <w:lang w:val="en-GB"/>
        </w:rPr>
        <w:t>sincere</w:t>
      </w:r>
      <w:r w:rsidRPr="0029231F">
        <w:rPr>
          <w:rFonts w:cs="Times New Roman"/>
          <w:lang w:val="en-GB"/>
        </w:rPr>
        <w:t xml:space="preserve"> gratitude to my supervisors, </w:t>
      </w:r>
      <w:proofErr w:type="spellStart"/>
      <w:r w:rsidRPr="0029231F">
        <w:rPr>
          <w:rFonts w:cs="Times New Roman"/>
          <w:lang w:val="en-GB"/>
        </w:rPr>
        <w:t>Dr.</w:t>
      </w:r>
      <w:proofErr w:type="spellEnd"/>
      <w:r w:rsidRPr="0029231F">
        <w:rPr>
          <w:rFonts w:cs="Times New Roman"/>
          <w:lang w:val="en-GB"/>
        </w:rPr>
        <w:t xml:space="preserve"> </w:t>
      </w:r>
      <w:proofErr w:type="spellStart"/>
      <w:r w:rsidRPr="0029231F">
        <w:rPr>
          <w:rFonts w:cs="Times New Roman"/>
          <w:lang w:val="en-GB"/>
        </w:rPr>
        <w:t>Alawiyya</w:t>
      </w:r>
      <w:proofErr w:type="spellEnd"/>
      <w:r w:rsidRPr="0029231F">
        <w:rPr>
          <w:rFonts w:cs="Times New Roman"/>
          <w:lang w:val="en-GB"/>
        </w:rPr>
        <w:t xml:space="preserve"> Farag and </w:t>
      </w:r>
      <w:proofErr w:type="spellStart"/>
      <w:r w:rsidR="00600065" w:rsidRPr="0029231F">
        <w:rPr>
          <w:rFonts w:cs="Times New Roman"/>
          <w:lang w:val="en-GB"/>
        </w:rPr>
        <w:t>Dr.</w:t>
      </w:r>
      <w:proofErr w:type="spellEnd"/>
      <w:r w:rsidR="00600065" w:rsidRPr="0029231F">
        <w:rPr>
          <w:rFonts w:cs="Times New Roman"/>
          <w:lang w:val="en-GB"/>
        </w:rPr>
        <w:t xml:space="preserve"> </w:t>
      </w:r>
      <w:r w:rsidRPr="0029231F">
        <w:rPr>
          <w:rFonts w:cs="Times New Roman"/>
          <w:lang w:val="en-GB"/>
        </w:rPr>
        <w:t>Abdel</w:t>
      </w:r>
      <w:r w:rsidR="00FA5986" w:rsidRPr="0029231F">
        <w:rPr>
          <w:rFonts w:cs="Times New Roman"/>
          <w:lang w:val="en-GB"/>
        </w:rPr>
        <w:t xml:space="preserve"> </w:t>
      </w:r>
      <w:proofErr w:type="spellStart"/>
      <w:r w:rsidR="00FA5986" w:rsidRPr="0029231F">
        <w:rPr>
          <w:rFonts w:cs="Times New Roman"/>
          <w:lang w:val="en-GB"/>
        </w:rPr>
        <w:t>R</w:t>
      </w:r>
      <w:r w:rsidRPr="0029231F">
        <w:rPr>
          <w:rFonts w:cs="Times New Roman"/>
          <w:lang w:val="en-GB"/>
        </w:rPr>
        <w:t>ahman</w:t>
      </w:r>
      <w:proofErr w:type="spellEnd"/>
      <w:r w:rsidRPr="0029231F">
        <w:rPr>
          <w:rFonts w:cs="Times New Roman"/>
          <w:lang w:val="en-GB"/>
        </w:rPr>
        <w:t xml:space="preserve"> ElDood</w:t>
      </w:r>
      <w:r w:rsidR="00DD6AD9" w:rsidRPr="0029231F">
        <w:rPr>
          <w:rFonts w:cs="Times New Roman"/>
          <w:lang w:val="en-GB"/>
        </w:rPr>
        <w:t>,</w:t>
      </w:r>
      <w:r w:rsidRPr="0029231F">
        <w:rPr>
          <w:rFonts w:cs="Times New Roman"/>
          <w:lang w:val="en-GB"/>
        </w:rPr>
        <w:t xml:space="preserve"> for their constructive guidance, support and belief in the research. </w:t>
      </w:r>
    </w:p>
    <w:p w14:paraId="769501F0" w14:textId="77777777" w:rsidR="0044613E" w:rsidRPr="0029231F" w:rsidRDefault="0044613E" w:rsidP="00B71219">
      <w:pPr>
        <w:jc w:val="both"/>
        <w:rPr>
          <w:rFonts w:cs="Times New Roman"/>
          <w:lang w:val="en-GB"/>
        </w:rPr>
      </w:pPr>
    </w:p>
    <w:p w14:paraId="4D78536B" w14:textId="4DED341A" w:rsidR="0044613E" w:rsidRPr="0029231F" w:rsidRDefault="0044613E" w:rsidP="00B71219">
      <w:pPr>
        <w:jc w:val="both"/>
        <w:rPr>
          <w:rFonts w:cs="Times New Roman"/>
          <w:lang w:val="en-GB"/>
        </w:rPr>
      </w:pPr>
      <w:r w:rsidRPr="0029231F">
        <w:rPr>
          <w:rFonts w:cs="Times New Roman"/>
          <w:lang w:val="en-GB"/>
        </w:rPr>
        <w:t xml:space="preserve">I would </w:t>
      </w:r>
      <w:r w:rsidR="00DD6AD9" w:rsidRPr="0029231F">
        <w:rPr>
          <w:rFonts w:cs="Times New Roman"/>
          <w:lang w:val="en-GB"/>
        </w:rPr>
        <w:t xml:space="preserve">also </w:t>
      </w:r>
      <w:r w:rsidRPr="0029231F">
        <w:rPr>
          <w:rFonts w:cs="Times New Roman"/>
          <w:lang w:val="en-GB"/>
        </w:rPr>
        <w:t xml:space="preserve">like to acknowledge </w:t>
      </w:r>
      <w:r w:rsidR="00DD6AD9" w:rsidRPr="0029231F">
        <w:rPr>
          <w:rFonts w:cs="Times New Roman"/>
          <w:lang w:val="en-GB"/>
        </w:rPr>
        <w:t xml:space="preserve">the </w:t>
      </w:r>
      <w:r w:rsidRPr="0029231F">
        <w:rPr>
          <w:rFonts w:cs="Times New Roman"/>
          <w:lang w:val="en-GB"/>
        </w:rPr>
        <w:t xml:space="preserve">great institutional support </w:t>
      </w:r>
      <w:r w:rsidR="00DD6AD9" w:rsidRPr="0029231F">
        <w:rPr>
          <w:rFonts w:cs="Times New Roman"/>
          <w:lang w:val="en-GB"/>
        </w:rPr>
        <w:t xml:space="preserve">provided by </w:t>
      </w:r>
      <w:r w:rsidRPr="0029231F">
        <w:rPr>
          <w:rFonts w:cs="Times New Roman"/>
          <w:lang w:val="en-GB"/>
        </w:rPr>
        <w:t xml:space="preserve">the Education Section </w:t>
      </w:r>
      <w:r w:rsidR="00DD6AD9" w:rsidRPr="0029231F">
        <w:rPr>
          <w:rFonts w:cs="Times New Roman"/>
          <w:lang w:val="en-GB"/>
        </w:rPr>
        <w:t xml:space="preserve">of </w:t>
      </w:r>
      <w:r w:rsidRPr="0029231F">
        <w:rPr>
          <w:rFonts w:cs="Times New Roman"/>
          <w:lang w:val="en-GB"/>
        </w:rPr>
        <w:t>UNICEF Sudan</w:t>
      </w:r>
      <w:r w:rsidR="00DD6AD9" w:rsidRPr="0029231F">
        <w:rPr>
          <w:rFonts w:cs="Times New Roman"/>
          <w:lang w:val="en-GB"/>
        </w:rPr>
        <w:t>,</w:t>
      </w:r>
      <w:r w:rsidRPr="0029231F">
        <w:rPr>
          <w:rFonts w:cs="Times New Roman"/>
          <w:lang w:val="en-GB"/>
        </w:rPr>
        <w:t xml:space="preserve"> and </w:t>
      </w:r>
      <w:r w:rsidR="00DD6AD9" w:rsidRPr="0029231F">
        <w:rPr>
          <w:rFonts w:cs="Times New Roman"/>
          <w:lang w:val="en-GB"/>
        </w:rPr>
        <w:t xml:space="preserve">by </w:t>
      </w:r>
      <w:r w:rsidRPr="0029231F">
        <w:rPr>
          <w:rFonts w:cs="Times New Roman"/>
          <w:lang w:val="en-GB"/>
        </w:rPr>
        <w:t xml:space="preserve">my </w:t>
      </w:r>
      <w:r w:rsidR="00DD6AD9" w:rsidRPr="0029231F">
        <w:rPr>
          <w:rFonts w:cs="Times New Roman"/>
          <w:lang w:val="en-GB"/>
        </w:rPr>
        <w:t xml:space="preserve">work </w:t>
      </w:r>
      <w:r w:rsidRPr="0029231F">
        <w:rPr>
          <w:rFonts w:cs="Times New Roman"/>
          <w:lang w:val="en-GB"/>
        </w:rPr>
        <w:t xml:space="preserve">colleagues. Special thanks go to the chief of </w:t>
      </w:r>
      <w:r w:rsidR="00DD6AD9" w:rsidRPr="0029231F">
        <w:rPr>
          <w:rFonts w:cs="Times New Roman"/>
          <w:lang w:val="en-GB"/>
        </w:rPr>
        <w:t xml:space="preserve">the </w:t>
      </w:r>
      <w:r w:rsidRPr="0029231F">
        <w:rPr>
          <w:rFonts w:cs="Times New Roman"/>
          <w:lang w:val="en-GB"/>
        </w:rPr>
        <w:t xml:space="preserve">Education Section, Hassan Ali Mohammed, and </w:t>
      </w:r>
      <w:r w:rsidR="00DD6AD9" w:rsidRPr="0029231F">
        <w:rPr>
          <w:rFonts w:cs="Times New Roman"/>
          <w:lang w:val="en-GB"/>
        </w:rPr>
        <w:t xml:space="preserve">also to </w:t>
      </w:r>
      <w:r w:rsidRPr="0029231F">
        <w:rPr>
          <w:rFonts w:cs="Times New Roman"/>
          <w:lang w:val="en-GB"/>
        </w:rPr>
        <w:t>Anna Acker</w:t>
      </w:r>
      <w:r w:rsidR="00DD6AD9" w:rsidRPr="0029231F">
        <w:rPr>
          <w:rFonts w:cs="Times New Roman"/>
          <w:lang w:val="en-GB"/>
        </w:rPr>
        <w:t>,</w:t>
      </w:r>
      <w:r w:rsidRPr="0029231F">
        <w:rPr>
          <w:rFonts w:cs="Times New Roman"/>
          <w:lang w:val="en-GB"/>
        </w:rPr>
        <w:t xml:space="preserve"> for appreciating the value of this research. My appreciation is also </w:t>
      </w:r>
      <w:r w:rsidR="00DD6AD9" w:rsidRPr="0029231F">
        <w:rPr>
          <w:rFonts w:cs="Times New Roman"/>
          <w:lang w:val="en-GB"/>
        </w:rPr>
        <w:t>extended</w:t>
      </w:r>
      <w:r w:rsidRPr="0029231F">
        <w:rPr>
          <w:rFonts w:cs="Times New Roman"/>
          <w:lang w:val="en-GB"/>
        </w:rPr>
        <w:t xml:space="preserve"> to </w:t>
      </w:r>
      <w:proofErr w:type="spellStart"/>
      <w:r w:rsidRPr="0029231F">
        <w:rPr>
          <w:rFonts w:cs="Times New Roman"/>
          <w:lang w:val="en-GB"/>
        </w:rPr>
        <w:t>Rathiga</w:t>
      </w:r>
      <w:proofErr w:type="spellEnd"/>
      <w:r w:rsidRPr="0029231F">
        <w:rPr>
          <w:rFonts w:cs="Times New Roman"/>
          <w:lang w:val="en-GB"/>
        </w:rPr>
        <w:t xml:space="preserve"> </w:t>
      </w:r>
      <w:proofErr w:type="spellStart"/>
      <w:r w:rsidRPr="0029231F">
        <w:rPr>
          <w:rFonts w:cs="Times New Roman"/>
          <w:lang w:val="en-GB"/>
        </w:rPr>
        <w:t>Veludipillali</w:t>
      </w:r>
      <w:proofErr w:type="spellEnd"/>
      <w:r w:rsidRPr="0029231F">
        <w:rPr>
          <w:rFonts w:cs="Times New Roman"/>
          <w:lang w:val="en-GB"/>
        </w:rPr>
        <w:t xml:space="preserve">, </w:t>
      </w:r>
      <w:proofErr w:type="spellStart"/>
      <w:r w:rsidRPr="0029231F">
        <w:rPr>
          <w:rFonts w:cs="Times New Roman"/>
          <w:lang w:val="en-GB"/>
        </w:rPr>
        <w:t>Omeima</w:t>
      </w:r>
      <w:proofErr w:type="spellEnd"/>
      <w:r w:rsidRPr="0029231F">
        <w:rPr>
          <w:rFonts w:cs="Times New Roman"/>
          <w:lang w:val="en-GB"/>
        </w:rPr>
        <w:t xml:space="preserve"> Mustafa and </w:t>
      </w:r>
      <w:proofErr w:type="spellStart"/>
      <w:r w:rsidRPr="0029231F">
        <w:rPr>
          <w:rFonts w:cs="Times New Roman"/>
          <w:lang w:val="en-GB"/>
        </w:rPr>
        <w:t>Omeima</w:t>
      </w:r>
      <w:proofErr w:type="spellEnd"/>
      <w:r w:rsidRPr="0029231F">
        <w:rPr>
          <w:rFonts w:cs="Times New Roman"/>
          <w:lang w:val="en-GB"/>
        </w:rPr>
        <w:t xml:space="preserve"> </w:t>
      </w:r>
      <w:proofErr w:type="spellStart"/>
      <w:r w:rsidRPr="0029231F">
        <w:rPr>
          <w:rFonts w:cs="Times New Roman"/>
          <w:lang w:val="en-GB"/>
        </w:rPr>
        <w:t>Dahab</w:t>
      </w:r>
      <w:proofErr w:type="spellEnd"/>
      <w:r w:rsidRPr="0029231F">
        <w:rPr>
          <w:rFonts w:cs="Times New Roman"/>
          <w:lang w:val="en-GB"/>
        </w:rPr>
        <w:t xml:space="preserve"> for their moral and administrative support. </w:t>
      </w:r>
    </w:p>
    <w:p w14:paraId="1C24FF39" w14:textId="77777777" w:rsidR="0044613E" w:rsidRPr="0029231F" w:rsidRDefault="0044613E" w:rsidP="00B71219">
      <w:pPr>
        <w:jc w:val="both"/>
        <w:rPr>
          <w:rFonts w:cs="Times New Roman"/>
          <w:lang w:val="en-GB"/>
        </w:rPr>
      </w:pPr>
    </w:p>
    <w:p w14:paraId="525FEEE5" w14:textId="588A1078" w:rsidR="0044613E" w:rsidRPr="0029231F" w:rsidRDefault="0044613E" w:rsidP="00B71219">
      <w:pPr>
        <w:jc w:val="both"/>
        <w:rPr>
          <w:rFonts w:cs="Times New Roman"/>
          <w:lang w:val="en-GB"/>
        </w:rPr>
      </w:pPr>
      <w:r w:rsidRPr="0029231F">
        <w:rPr>
          <w:rFonts w:cs="Times New Roman"/>
          <w:lang w:val="en-GB"/>
        </w:rPr>
        <w:t xml:space="preserve">In addition, I gratefully acknowledge the encouragement and assistance of AUW staff, and in particular, </w:t>
      </w:r>
      <w:proofErr w:type="spellStart"/>
      <w:r w:rsidRPr="0029231F">
        <w:rPr>
          <w:rFonts w:cs="Times New Roman"/>
          <w:lang w:val="en-GB"/>
        </w:rPr>
        <w:t>Tayse</w:t>
      </w:r>
      <w:r w:rsidR="00CF1ADC" w:rsidRPr="0029231F">
        <w:rPr>
          <w:rFonts w:cs="Times New Roman"/>
          <w:lang w:val="en-GB"/>
        </w:rPr>
        <w:t>e</w:t>
      </w:r>
      <w:r w:rsidRPr="0029231F">
        <w:rPr>
          <w:rFonts w:cs="Times New Roman"/>
          <w:lang w:val="en-GB"/>
        </w:rPr>
        <w:t>r</w:t>
      </w:r>
      <w:proofErr w:type="spellEnd"/>
      <w:r w:rsidRPr="0029231F">
        <w:rPr>
          <w:rFonts w:cs="Times New Roman"/>
          <w:lang w:val="en-GB"/>
        </w:rPr>
        <w:t xml:space="preserve">, Muhammad, and </w:t>
      </w:r>
      <w:proofErr w:type="spellStart"/>
      <w:r w:rsidRPr="0029231F">
        <w:rPr>
          <w:rFonts w:cs="Times New Roman"/>
          <w:lang w:val="en-GB"/>
        </w:rPr>
        <w:t>Dr.</w:t>
      </w:r>
      <w:proofErr w:type="spellEnd"/>
      <w:r w:rsidRPr="0029231F">
        <w:rPr>
          <w:rFonts w:cs="Times New Roman"/>
          <w:lang w:val="en-GB"/>
        </w:rPr>
        <w:t xml:space="preserve"> Ahmed </w:t>
      </w:r>
      <w:proofErr w:type="spellStart"/>
      <w:r w:rsidRPr="0029231F">
        <w:rPr>
          <w:rFonts w:cs="Times New Roman"/>
          <w:lang w:val="en-GB"/>
        </w:rPr>
        <w:t>Gamal</w:t>
      </w:r>
      <w:proofErr w:type="spellEnd"/>
      <w:r w:rsidRPr="0029231F">
        <w:rPr>
          <w:rFonts w:cs="Times New Roman"/>
          <w:lang w:val="en-GB"/>
        </w:rPr>
        <w:t xml:space="preserve"> </w:t>
      </w:r>
      <w:proofErr w:type="spellStart"/>
      <w:r w:rsidRPr="0029231F">
        <w:rPr>
          <w:rFonts w:cs="Times New Roman"/>
          <w:lang w:val="en-GB"/>
        </w:rPr>
        <w:t>AdDin</w:t>
      </w:r>
      <w:proofErr w:type="spellEnd"/>
      <w:r w:rsidRPr="0029231F">
        <w:rPr>
          <w:rFonts w:cs="Times New Roman"/>
          <w:lang w:val="en-GB"/>
        </w:rPr>
        <w:t xml:space="preserve"> for their willingness to help </w:t>
      </w:r>
      <w:r w:rsidR="00DD6AD9" w:rsidRPr="0029231F">
        <w:rPr>
          <w:rFonts w:cs="Times New Roman"/>
          <w:lang w:val="en-GB"/>
        </w:rPr>
        <w:t xml:space="preserve">and support </w:t>
      </w:r>
      <w:r w:rsidRPr="0029231F">
        <w:rPr>
          <w:rFonts w:cs="Times New Roman"/>
          <w:lang w:val="en-GB"/>
        </w:rPr>
        <w:t xml:space="preserve">me </w:t>
      </w:r>
      <w:r w:rsidR="00DD6AD9" w:rsidRPr="0029231F">
        <w:rPr>
          <w:rFonts w:cs="Times New Roman"/>
          <w:lang w:val="en-GB"/>
        </w:rPr>
        <w:t>with</w:t>
      </w:r>
      <w:r w:rsidRPr="0029231F">
        <w:rPr>
          <w:rFonts w:cs="Times New Roman"/>
          <w:lang w:val="en-GB"/>
        </w:rPr>
        <w:t xml:space="preserve"> accessing the field. </w:t>
      </w:r>
      <w:r w:rsidR="00D82A20" w:rsidRPr="0029231F">
        <w:rPr>
          <w:rFonts w:cs="Times New Roman"/>
          <w:lang w:val="en-GB"/>
        </w:rPr>
        <w:t>In addition thanks go</w:t>
      </w:r>
      <w:r w:rsidR="001F50BB" w:rsidRPr="0029231F">
        <w:rPr>
          <w:rFonts w:cs="Times New Roman"/>
          <w:lang w:val="en-GB"/>
        </w:rPr>
        <w:t xml:space="preserve"> to </w:t>
      </w:r>
      <w:proofErr w:type="spellStart"/>
      <w:r w:rsidR="001F50BB" w:rsidRPr="0029231F">
        <w:rPr>
          <w:rFonts w:cs="Times New Roman"/>
          <w:lang w:val="en-GB"/>
        </w:rPr>
        <w:t>Dr.</w:t>
      </w:r>
      <w:proofErr w:type="spellEnd"/>
      <w:r w:rsidR="001F50BB" w:rsidRPr="0029231F">
        <w:rPr>
          <w:rFonts w:cs="Times New Roman"/>
          <w:lang w:val="en-GB"/>
        </w:rPr>
        <w:t xml:space="preserve"> </w:t>
      </w:r>
      <w:proofErr w:type="spellStart"/>
      <w:r w:rsidR="001F50BB" w:rsidRPr="0029231F">
        <w:rPr>
          <w:rFonts w:cs="Times New Roman"/>
          <w:lang w:val="en-GB"/>
        </w:rPr>
        <w:t>Amna</w:t>
      </w:r>
      <w:proofErr w:type="spellEnd"/>
      <w:r w:rsidR="001F50BB" w:rsidRPr="0029231F">
        <w:rPr>
          <w:rFonts w:cs="Times New Roman"/>
          <w:lang w:val="en-GB"/>
        </w:rPr>
        <w:t xml:space="preserve"> </w:t>
      </w:r>
      <w:proofErr w:type="spellStart"/>
      <w:r w:rsidR="001F50BB" w:rsidRPr="0029231F">
        <w:rPr>
          <w:rFonts w:cs="Times New Roman"/>
          <w:lang w:val="en-GB"/>
        </w:rPr>
        <w:t>AlBadri</w:t>
      </w:r>
      <w:proofErr w:type="spellEnd"/>
      <w:r w:rsidR="001F50BB" w:rsidRPr="0029231F">
        <w:rPr>
          <w:rFonts w:cs="Times New Roman"/>
          <w:lang w:val="en-GB"/>
        </w:rPr>
        <w:t xml:space="preserve"> for her help with accessing relevant sources. </w:t>
      </w:r>
    </w:p>
    <w:p w14:paraId="455CA214" w14:textId="77777777" w:rsidR="0044613E" w:rsidRPr="0029231F" w:rsidRDefault="0044613E" w:rsidP="00B71219">
      <w:pPr>
        <w:jc w:val="both"/>
        <w:rPr>
          <w:rFonts w:cs="Times New Roman"/>
          <w:lang w:val="en-GB"/>
        </w:rPr>
      </w:pPr>
    </w:p>
    <w:p w14:paraId="0DC2BFC5" w14:textId="77BFADDD" w:rsidR="0044613E" w:rsidRPr="0029231F" w:rsidRDefault="0044613E" w:rsidP="00B71219">
      <w:pPr>
        <w:jc w:val="both"/>
        <w:rPr>
          <w:rFonts w:cs="Times New Roman"/>
          <w:lang w:val="en-GB"/>
        </w:rPr>
      </w:pPr>
      <w:r w:rsidRPr="0029231F">
        <w:rPr>
          <w:rFonts w:cs="Times New Roman"/>
          <w:lang w:val="en-GB"/>
        </w:rPr>
        <w:t xml:space="preserve">Of course, </w:t>
      </w:r>
      <w:r w:rsidR="00DD6AD9" w:rsidRPr="0029231F">
        <w:rPr>
          <w:rFonts w:cs="Times New Roman"/>
          <w:lang w:val="en-GB"/>
        </w:rPr>
        <w:t>my</w:t>
      </w:r>
      <w:r w:rsidRPr="0029231F">
        <w:rPr>
          <w:rFonts w:cs="Times New Roman"/>
          <w:lang w:val="en-GB"/>
        </w:rPr>
        <w:t xml:space="preserve"> appreciation extends </w:t>
      </w:r>
      <w:r w:rsidR="00DD6AD9" w:rsidRPr="0029231F">
        <w:rPr>
          <w:rFonts w:cs="Times New Roman"/>
          <w:lang w:val="en-GB"/>
        </w:rPr>
        <w:t xml:space="preserve">also </w:t>
      </w:r>
      <w:r w:rsidRPr="0029231F">
        <w:rPr>
          <w:rFonts w:cs="Times New Roman"/>
          <w:lang w:val="en-GB"/>
        </w:rPr>
        <w:t xml:space="preserve">to the officials from the state MoE in Gedaref who </w:t>
      </w:r>
      <w:r w:rsidR="00DD6AD9" w:rsidRPr="0029231F">
        <w:rPr>
          <w:rFonts w:cs="Times New Roman"/>
          <w:lang w:val="en-GB"/>
        </w:rPr>
        <w:t xml:space="preserve">helped me </w:t>
      </w:r>
      <w:r w:rsidRPr="0029231F">
        <w:rPr>
          <w:rFonts w:cs="Times New Roman"/>
          <w:lang w:val="en-GB"/>
        </w:rPr>
        <w:t>to reach remote nomadic communities</w:t>
      </w:r>
      <w:r w:rsidR="00DD6AD9" w:rsidRPr="0029231F">
        <w:rPr>
          <w:rFonts w:cs="Times New Roman"/>
          <w:lang w:val="en-GB"/>
        </w:rPr>
        <w:t xml:space="preserve"> during my fieldwork: thank you to all of those concerned</w:t>
      </w:r>
      <w:r w:rsidRPr="0029231F">
        <w:rPr>
          <w:rFonts w:cs="Times New Roman"/>
          <w:lang w:val="en-GB"/>
        </w:rPr>
        <w:t xml:space="preserve">. </w:t>
      </w:r>
      <w:r w:rsidR="00DD6AD9" w:rsidRPr="0029231F">
        <w:rPr>
          <w:rFonts w:cs="Times New Roman"/>
          <w:lang w:val="en-GB"/>
        </w:rPr>
        <w:t>I would particularly like to express my gratitude to</w:t>
      </w:r>
      <w:r w:rsidRPr="0029231F">
        <w:rPr>
          <w:rFonts w:cs="Times New Roman"/>
          <w:lang w:val="en-GB"/>
        </w:rPr>
        <w:t xml:space="preserve"> Adam </w:t>
      </w:r>
      <w:proofErr w:type="spellStart"/>
      <w:r w:rsidRPr="0029231F">
        <w:rPr>
          <w:rFonts w:cs="Times New Roman"/>
          <w:lang w:val="en-GB"/>
        </w:rPr>
        <w:t>Yahia</w:t>
      </w:r>
      <w:proofErr w:type="spellEnd"/>
      <w:r w:rsidRPr="0029231F">
        <w:rPr>
          <w:rFonts w:cs="Times New Roman"/>
          <w:lang w:val="en-GB"/>
        </w:rPr>
        <w:t xml:space="preserve"> Mohammed. Without him</w:t>
      </w:r>
      <w:r w:rsidR="00DD6AD9" w:rsidRPr="0029231F">
        <w:rPr>
          <w:rFonts w:cs="Times New Roman"/>
          <w:lang w:val="en-GB"/>
        </w:rPr>
        <w:t>,</w:t>
      </w:r>
      <w:r w:rsidRPr="0029231F">
        <w:rPr>
          <w:rFonts w:cs="Times New Roman"/>
          <w:lang w:val="en-GB"/>
        </w:rPr>
        <w:t xml:space="preserve"> this research would not</w:t>
      </w:r>
      <w:r w:rsidR="00DD6AD9" w:rsidRPr="0029231F">
        <w:rPr>
          <w:rFonts w:cs="Times New Roman"/>
          <w:lang w:val="en-GB"/>
        </w:rPr>
        <w:t xml:space="preserve"> have</w:t>
      </w:r>
      <w:r w:rsidRPr="0029231F">
        <w:rPr>
          <w:rFonts w:cs="Times New Roman"/>
          <w:lang w:val="en-GB"/>
        </w:rPr>
        <w:t xml:space="preserve"> be</w:t>
      </w:r>
      <w:r w:rsidR="00DD6AD9" w:rsidRPr="0029231F">
        <w:rPr>
          <w:rFonts w:cs="Times New Roman"/>
          <w:lang w:val="en-GB"/>
        </w:rPr>
        <w:t>en</w:t>
      </w:r>
      <w:r w:rsidRPr="0029231F">
        <w:rPr>
          <w:rFonts w:cs="Times New Roman"/>
          <w:lang w:val="en-GB"/>
        </w:rPr>
        <w:t xml:space="preserve"> achievable. </w:t>
      </w:r>
    </w:p>
    <w:p w14:paraId="0343AEA1" w14:textId="77777777" w:rsidR="0044613E" w:rsidRPr="0029231F" w:rsidRDefault="0044613E" w:rsidP="00B71219">
      <w:pPr>
        <w:jc w:val="both"/>
        <w:rPr>
          <w:rFonts w:cs="Times New Roman"/>
          <w:lang w:val="en-GB"/>
        </w:rPr>
      </w:pPr>
    </w:p>
    <w:p w14:paraId="568F0398" w14:textId="4AAE0CE3" w:rsidR="0044613E" w:rsidRPr="0029231F" w:rsidRDefault="0044613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 would like to </w:t>
      </w:r>
      <w:r w:rsidR="007343B9" w:rsidRPr="0029231F">
        <w:rPr>
          <w:rFonts w:cs="Times New Roman"/>
          <w:lang w:val="en-GB"/>
        </w:rPr>
        <w:t>express my</w:t>
      </w:r>
      <w:r w:rsidR="00DC661B">
        <w:rPr>
          <w:rFonts w:cs="Times New Roman"/>
          <w:lang w:val="en-GB"/>
        </w:rPr>
        <w:t xml:space="preserve"> very special</w:t>
      </w:r>
      <w:r w:rsidR="007343B9" w:rsidRPr="0029231F">
        <w:rPr>
          <w:rFonts w:cs="Times New Roman"/>
          <w:lang w:val="en-GB"/>
        </w:rPr>
        <w:t xml:space="preserve"> gratitude</w:t>
      </w:r>
      <w:r w:rsidRPr="0029231F">
        <w:rPr>
          <w:rFonts w:cs="Times New Roman"/>
          <w:lang w:val="en-GB"/>
        </w:rPr>
        <w:t xml:space="preserve"> to </w:t>
      </w:r>
      <w:r w:rsidR="00CF1ADC" w:rsidRPr="0029231F">
        <w:rPr>
          <w:rFonts w:cs="Times New Roman"/>
          <w:lang w:val="en-GB"/>
        </w:rPr>
        <w:t xml:space="preserve">Kate </w:t>
      </w:r>
      <w:proofErr w:type="spellStart"/>
      <w:r w:rsidR="00CF1ADC" w:rsidRPr="0029231F">
        <w:rPr>
          <w:rFonts w:cs="Times New Roman"/>
          <w:lang w:val="en-GB"/>
        </w:rPr>
        <w:t>Peirse</w:t>
      </w:r>
      <w:proofErr w:type="spellEnd"/>
      <w:r w:rsidR="00CF1ADC" w:rsidRPr="0029231F">
        <w:rPr>
          <w:rFonts w:cs="Times New Roman"/>
          <w:lang w:val="en-GB"/>
        </w:rPr>
        <w:t>-O’Byrne</w:t>
      </w:r>
      <w:r w:rsidR="00DC661B">
        <w:rPr>
          <w:rFonts w:cs="Times New Roman"/>
          <w:lang w:val="en-GB"/>
        </w:rPr>
        <w:t xml:space="preserve"> for her help as </w:t>
      </w:r>
      <w:proofErr w:type="gramStart"/>
      <w:r w:rsidR="00146521">
        <w:rPr>
          <w:rFonts w:cs="Times New Roman"/>
          <w:lang w:val="en-GB"/>
        </w:rPr>
        <w:t>proof-reader</w:t>
      </w:r>
      <w:proofErr w:type="gramEnd"/>
      <w:r w:rsidR="00DC661B">
        <w:rPr>
          <w:rFonts w:cs="Times New Roman"/>
          <w:lang w:val="en-GB"/>
        </w:rPr>
        <w:t>. In addition, thanks go to Mohammad Osman</w:t>
      </w:r>
      <w:r w:rsidR="00CF1ADC" w:rsidRPr="0029231F">
        <w:rPr>
          <w:rFonts w:cs="Times New Roman"/>
          <w:lang w:val="en-GB"/>
        </w:rPr>
        <w:t xml:space="preserve"> and</w:t>
      </w:r>
      <w:r w:rsidRPr="0029231F">
        <w:rPr>
          <w:rFonts w:cs="Times New Roman"/>
          <w:lang w:val="en-GB"/>
        </w:rPr>
        <w:t xml:space="preserve"> Anne- Marie </w:t>
      </w:r>
      <w:proofErr w:type="spellStart"/>
      <w:r w:rsidRPr="0029231F">
        <w:rPr>
          <w:rFonts w:cs="Times New Roman"/>
          <w:lang w:val="en-GB"/>
        </w:rPr>
        <w:t>Garrioch</w:t>
      </w:r>
      <w:proofErr w:type="spellEnd"/>
      <w:r w:rsidRPr="0029231F">
        <w:rPr>
          <w:rFonts w:cs="Times New Roman"/>
          <w:lang w:val="en-GB"/>
        </w:rPr>
        <w:t xml:space="preserve"> for their help as translators or </w:t>
      </w:r>
      <w:proofErr w:type="gramStart"/>
      <w:r w:rsidR="00146521" w:rsidRPr="0029231F">
        <w:rPr>
          <w:rFonts w:cs="Times New Roman"/>
          <w:lang w:val="en-GB"/>
        </w:rPr>
        <w:t>proof-readers</w:t>
      </w:r>
      <w:proofErr w:type="gramEnd"/>
      <w:r w:rsidRPr="0029231F">
        <w:rPr>
          <w:rFonts w:cs="Times New Roman"/>
          <w:lang w:val="en-GB"/>
        </w:rPr>
        <w:t>.</w:t>
      </w:r>
    </w:p>
    <w:p w14:paraId="4789C566" w14:textId="3AC996E2" w:rsidR="0044613E" w:rsidRPr="0029231F" w:rsidRDefault="007343B9" w:rsidP="00B71219">
      <w:pPr>
        <w:jc w:val="both"/>
        <w:rPr>
          <w:rFonts w:cs="Times New Roman"/>
          <w:lang w:val="en-GB"/>
        </w:rPr>
      </w:pPr>
      <w:r w:rsidRPr="0029231F">
        <w:rPr>
          <w:rFonts w:cs="Times New Roman"/>
          <w:lang w:val="en-GB"/>
        </w:rPr>
        <w:t>Thanks are also due to my friends for their love and support. I would like to express my gratitude</w:t>
      </w:r>
      <w:r w:rsidR="0044613E" w:rsidRPr="0029231F">
        <w:rPr>
          <w:rFonts w:cs="Times New Roman"/>
          <w:lang w:val="en-GB"/>
        </w:rPr>
        <w:t xml:space="preserve"> to all </w:t>
      </w:r>
      <w:r w:rsidRPr="0029231F">
        <w:rPr>
          <w:rFonts w:cs="Times New Roman"/>
          <w:lang w:val="en-GB"/>
        </w:rPr>
        <w:t xml:space="preserve">of </w:t>
      </w:r>
      <w:r w:rsidR="0044613E" w:rsidRPr="0029231F">
        <w:rPr>
          <w:rFonts w:cs="Times New Roman"/>
          <w:lang w:val="en-GB"/>
        </w:rPr>
        <w:t>my ‘Sudanese’ friends</w:t>
      </w:r>
      <w:r w:rsidR="00DD6AD9" w:rsidRPr="0029231F">
        <w:rPr>
          <w:rFonts w:cs="Times New Roman"/>
          <w:lang w:val="en-GB"/>
        </w:rPr>
        <w:t xml:space="preserve">, who made me feel at home in Sudan, and with whom I </w:t>
      </w:r>
      <w:r w:rsidR="0044613E" w:rsidRPr="0029231F">
        <w:rPr>
          <w:rFonts w:cs="Times New Roman"/>
          <w:lang w:val="en-GB"/>
        </w:rPr>
        <w:t xml:space="preserve">shared </w:t>
      </w:r>
      <w:r w:rsidR="00DD6AD9" w:rsidRPr="0029231F">
        <w:rPr>
          <w:rFonts w:cs="Times New Roman"/>
          <w:lang w:val="en-GB"/>
        </w:rPr>
        <w:t>wonderful</w:t>
      </w:r>
      <w:r w:rsidR="0044613E" w:rsidRPr="0029231F">
        <w:rPr>
          <w:rFonts w:cs="Times New Roman"/>
          <w:lang w:val="en-GB"/>
        </w:rPr>
        <w:t xml:space="preserve"> moments. </w:t>
      </w:r>
      <w:r w:rsidRPr="0029231F">
        <w:rPr>
          <w:rFonts w:cs="Times New Roman"/>
          <w:lang w:val="en-GB"/>
        </w:rPr>
        <w:t xml:space="preserve">Particular thanks are due </w:t>
      </w:r>
      <w:r w:rsidR="0044613E" w:rsidRPr="0029231F">
        <w:rPr>
          <w:rFonts w:cs="Times New Roman"/>
          <w:lang w:val="en-GB"/>
        </w:rPr>
        <w:t>to my extremely supportive flatmate</w:t>
      </w:r>
      <w:r w:rsidR="00DD6AD9" w:rsidRPr="0029231F">
        <w:rPr>
          <w:rFonts w:cs="Times New Roman"/>
          <w:lang w:val="en-GB"/>
        </w:rPr>
        <w:t>,</w:t>
      </w:r>
      <w:r w:rsidR="0044613E" w:rsidRPr="0029231F">
        <w:rPr>
          <w:rFonts w:cs="Times New Roman"/>
          <w:lang w:val="en-GB"/>
        </w:rPr>
        <w:t xml:space="preserve"> </w:t>
      </w:r>
      <w:proofErr w:type="spellStart"/>
      <w:r w:rsidR="0044613E" w:rsidRPr="0029231F">
        <w:rPr>
          <w:rFonts w:cs="Times New Roman"/>
          <w:lang w:val="en-GB"/>
        </w:rPr>
        <w:t>Azra</w:t>
      </w:r>
      <w:proofErr w:type="spellEnd"/>
      <w:r w:rsidR="0044613E" w:rsidRPr="0029231F">
        <w:rPr>
          <w:rFonts w:cs="Times New Roman"/>
          <w:lang w:val="en-GB"/>
        </w:rPr>
        <w:t xml:space="preserve">. </w:t>
      </w:r>
    </w:p>
    <w:p w14:paraId="0B66A91C" w14:textId="77777777" w:rsidR="0044613E" w:rsidRPr="0029231F" w:rsidRDefault="0044613E" w:rsidP="00B71219">
      <w:pPr>
        <w:jc w:val="both"/>
        <w:rPr>
          <w:rFonts w:cs="Times New Roman"/>
          <w:b/>
          <w:lang w:val="en-GB"/>
        </w:rPr>
      </w:pPr>
    </w:p>
    <w:p w14:paraId="7C723C7C" w14:textId="75DD0159" w:rsidR="0044613E" w:rsidRPr="0029231F" w:rsidRDefault="007343B9" w:rsidP="00B71219">
      <w:pPr>
        <w:jc w:val="both"/>
        <w:rPr>
          <w:rFonts w:cs="Times New Roman"/>
          <w:lang w:val="en-GB"/>
        </w:rPr>
      </w:pPr>
      <w:r w:rsidRPr="0029231F">
        <w:rPr>
          <w:rFonts w:cs="Times New Roman"/>
          <w:lang w:val="en-GB"/>
        </w:rPr>
        <w:t>I would also like to express my particular gratitude</w:t>
      </w:r>
      <w:r w:rsidR="0044613E" w:rsidRPr="0029231F">
        <w:rPr>
          <w:rFonts w:cs="Times New Roman"/>
          <w:lang w:val="en-GB"/>
        </w:rPr>
        <w:t xml:space="preserve"> to A</w:t>
      </w:r>
      <w:r w:rsidR="00E653D9" w:rsidRPr="0029231F">
        <w:rPr>
          <w:rFonts w:cs="Times New Roman"/>
          <w:lang w:val="en-GB"/>
        </w:rPr>
        <w:t xml:space="preserve">my </w:t>
      </w:r>
      <w:proofErr w:type="spellStart"/>
      <w:r w:rsidR="00E653D9" w:rsidRPr="0029231F">
        <w:rPr>
          <w:rFonts w:cs="Times New Roman"/>
          <w:lang w:val="en-GB"/>
        </w:rPr>
        <w:t>Winterbotham</w:t>
      </w:r>
      <w:proofErr w:type="spellEnd"/>
      <w:r w:rsidR="00E653D9" w:rsidRPr="0029231F">
        <w:rPr>
          <w:rFonts w:cs="Times New Roman"/>
          <w:lang w:val="en-GB"/>
        </w:rPr>
        <w:t xml:space="preserve"> and Emile </w:t>
      </w:r>
      <w:proofErr w:type="spellStart"/>
      <w:r w:rsidR="00E653D9" w:rsidRPr="0029231F">
        <w:rPr>
          <w:rFonts w:cs="Times New Roman"/>
          <w:lang w:val="en-GB"/>
        </w:rPr>
        <w:t>Sauzed</w:t>
      </w:r>
      <w:r w:rsidR="0044613E" w:rsidRPr="0029231F">
        <w:rPr>
          <w:rFonts w:cs="Times New Roman"/>
          <w:lang w:val="en-GB"/>
        </w:rPr>
        <w:t>de</w:t>
      </w:r>
      <w:proofErr w:type="spellEnd"/>
      <w:r w:rsidR="0044613E" w:rsidRPr="0029231F">
        <w:rPr>
          <w:rFonts w:cs="Times New Roman"/>
          <w:lang w:val="en-GB"/>
        </w:rPr>
        <w:t xml:space="preserve"> for </w:t>
      </w:r>
      <w:r w:rsidRPr="0029231F">
        <w:rPr>
          <w:rFonts w:cs="Times New Roman"/>
          <w:lang w:val="en-GB"/>
        </w:rPr>
        <w:t xml:space="preserve">hosting me in their peaceful place while I wrote this research, </w:t>
      </w:r>
      <w:r w:rsidR="0044613E" w:rsidRPr="0029231F">
        <w:rPr>
          <w:rFonts w:cs="Times New Roman"/>
          <w:lang w:val="en-GB"/>
        </w:rPr>
        <w:t>creating a warm atmosphere</w:t>
      </w:r>
      <w:r w:rsidRPr="0029231F">
        <w:rPr>
          <w:rFonts w:cs="Times New Roman"/>
          <w:lang w:val="en-GB"/>
        </w:rPr>
        <w:t xml:space="preserve"> for me to work in</w:t>
      </w:r>
      <w:r w:rsidR="0044613E" w:rsidRPr="0029231F">
        <w:rPr>
          <w:rFonts w:cs="Times New Roman"/>
          <w:lang w:val="en-GB"/>
        </w:rPr>
        <w:t xml:space="preserve">, </w:t>
      </w:r>
      <w:r w:rsidRPr="0029231F">
        <w:rPr>
          <w:rFonts w:cs="Times New Roman"/>
          <w:lang w:val="en-GB"/>
        </w:rPr>
        <w:t xml:space="preserve">and for </w:t>
      </w:r>
      <w:r w:rsidR="0044613E" w:rsidRPr="0029231F">
        <w:rPr>
          <w:rFonts w:cs="Times New Roman"/>
          <w:lang w:val="en-GB"/>
        </w:rPr>
        <w:t>providing multi-level support</w:t>
      </w:r>
      <w:r w:rsidRPr="0029231F">
        <w:rPr>
          <w:rFonts w:cs="Times New Roman"/>
          <w:lang w:val="en-GB"/>
        </w:rPr>
        <w:t>.</w:t>
      </w:r>
    </w:p>
    <w:p w14:paraId="45874C6B" w14:textId="77777777" w:rsidR="0044613E" w:rsidRPr="0029231F" w:rsidRDefault="0044613E" w:rsidP="00B71219">
      <w:pPr>
        <w:jc w:val="both"/>
        <w:rPr>
          <w:rFonts w:cs="Times New Roman"/>
          <w:b/>
          <w:lang w:val="en-GB"/>
        </w:rPr>
      </w:pPr>
    </w:p>
    <w:p w14:paraId="16C607C0" w14:textId="5B11EBEA" w:rsidR="00BB77CC" w:rsidRDefault="0044613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Last but not least, I am grateful to all </w:t>
      </w:r>
      <w:r w:rsidR="007343B9" w:rsidRPr="0029231F">
        <w:rPr>
          <w:rFonts w:cs="Times New Roman"/>
          <w:lang w:val="en-GB"/>
        </w:rPr>
        <w:t xml:space="preserve">the </w:t>
      </w:r>
      <w:r w:rsidRPr="0029231F">
        <w:rPr>
          <w:rFonts w:cs="Times New Roman"/>
          <w:lang w:val="en-GB"/>
        </w:rPr>
        <w:t>respondents who shared their opinions with me</w:t>
      </w:r>
      <w:r w:rsidR="007343B9" w:rsidRPr="0029231F">
        <w:rPr>
          <w:rFonts w:cs="Times New Roman"/>
          <w:lang w:val="en-GB"/>
        </w:rPr>
        <w:t>.</w:t>
      </w:r>
      <w:r w:rsidRPr="0029231F">
        <w:rPr>
          <w:rFonts w:cs="Times New Roman"/>
          <w:lang w:val="en-GB"/>
        </w:rPr>
        <w:t xml:space="preserve"> </w:t>
      </w:r>
      <w:r w:rsidR="007343B9" w:rsidRPr="0029231F">
        <w:rPr>
          <w:rFonts w:cs="Times New Roman"/>
          <w:lang w:val="en-GB"/>
        </w:rPr>
        <w:t>W</w:t>
      </w:r>
      <w:r w:rsidRPr="0029231F">
        <w:rPr>
          <w:rFonts w:cs="Times New Roman"/>
          <w:lang w:val="en-GB"/>
        </w:rPr>
        <w:t>ithout them</w:t>
      </w:r>
      <w:r w:rsidR="00DD6AD9" w:rsidRPr="0029231F">
        <w:rPr>
          <w:rFonts w:cs="Times New Roman"/>
          <w:lang w:val="en-GB"/>
        </w:rPr>
        <w:t>,</w:t>
      </w:r>
      <w:r w:rsidRPr="0029231F">
        <w:rPr>
          <w:rFonts w:cs="Times New Roman"/>
          <w:lang w:val="en-GB"/>
        </w:rPr>
        <w:t xml:space="preserve"> this work would not have been possible</w:t>
      </w:r>
      <w:r w:rsidR="00380A63" w:rsidRPr="0029231F">
        <w:rPr>
          <w:rFonts w:cs="Times New Roman"/>
          <w:lang w:val="en-GB"/>
        </w:rPr>
        <w:t>.</w:t>
      </w:r>
    </w:p>
    <w:p w14:paraId="2CC8950C" w14:textId="77777777" w:rsidR="00DC661B" w:rsidRDefault="00DC661B" w:rsidP="00B71219">
      <w:pPr>
        <w:widowControl w:val="0"/>
        <w:autoSpaceDE w:val="0"/>
        <w:autoSpaceDN w:val="0"/>
        <w:adjustRightInd w:val="0"/>
        <w:spacing w:after="240"/>
        <w:jc w:val="both"/>
        <w:rPr>
          <w:rFonts w:cs="Times New Roman"/>
          <w:lang w:val="en-GB"/>
        </w:rPr>
      </w:pPr>
    </w:p>
    <w:p w14:paraId="422469DD" w14:textId="77777777" w:rsidR="00F21CED" w:rsidRPr="0029231F" w:rsidRDefault="00F21CED" w:rsidP="00B71219">
      <w:pPr>
        <w:widowControl w:val="0"/>
        <w:autoSpaceDE w:val="0"/>
        <w:autoSpaceDN w:val="0"/>
        <w:adjustRightInd w:val="0"/>
        <w:spacing w:after="240"/>
        <w:jc w:val="both"/>
        <w:rPr>
          <w:rFonts w:cs="Times New Roman"/>
          <w:lang w:val="en-GB"/>
        </w:rPr>
      </w:pPr>
    </w:p>
    <w:p w14:paraId="1C6CCFB7" w14:textId="77777777" w:rsidR="00690DB4" w:rsidRPr="0029231F" w:rsidRDefault="00690DB4" w:rsidP="00B71219">
      <w:pPr>
        <w:pStyle w:val="Heading2"/>
        <w:jc w:val="both"/>
      </w:pPr>
      <w:bookmarkStart w:id="9" w:name="_Toc297309762"/>
      <w:bookmarkStart w:id="10" w:name="_Toc297317824"/>
      <w:bookmarkStart w:id="11" w:name="_Toc307075284"/>
      <w:r w:rsidRPr="0029231F">
        <w:t>Dedication</w:t>
      </w:r>
      <w:bookmarkEnd w:id="9"/>
      <w:bookmarkEnd w:id="10"/>
      <w:bookmarkEnd w:id="11"/>
    </w:p>
    <w:p w14:paraId="15695BA7" w14:textId="77777777" w:rsidR="00690DB4" w:rsidRPr="0029231F" w:rsidRDefault="00690DB4" w:rsidP="00B71219">
      <w:pPr>
        <w:jc w:val="both"/>
        <w:rPr>
          <w:rFonts w:cs="Times New Roman"/>
          <w:lang w:val="en-GB"/>
        </w:rPr>
      </w:pPr>
    </w:p>
    <w:p w14:paraId="05EDC3AE" w14:textId="77777777" w:rsidR="00690DB4" w:rsidRPr="0029231F" w:rsidRDefault="00690DB4" w:rsidP="00B71219">
      <w:pPr>
        <w:jc w:val="both"/>
        <w:rPr>
          <w:rFonts w:cs="Times New Roman"/>
          <w:lang w:val="en-GB"/>
        </w:rPr>
      </w:pPr>
    </w:p>
    <w:p w14:paraId="0D788B8F" w14:textId="77777777" w:rsidR="00690DB4" w:rsidRPr="0029231F" w:rsidRDefault="00690DB4" w:rsidP="00B71219">
      <w:pPr>
        <w:jc w:val="both"/>
        <w:rPr>
          <w:rFonts w:cs="Times New Roman"/>
          <w:b/>
          <w:lang w:val="en-GB"/>
        </w:rPr>
      </w:pPr>
    </w:p>
    <w:p w14:paraId="3ADCFA3F" w14:textId="77777777" w:rsidR="00BB77CC" w:rsidRPr="0029231F" w:rsidRDefault="00BB77CC" w:rsidP="00B71219">
      <w:pPr>
        <w:jc w:val="both"/>
        <w:rPr>
          <w:rFonts w:cs="Times New Roman"/>
          <w:b/>
          <w:lang w:val="en-GB"/>
        </w:rPr>
      </w:pPr>
    </w:p>
    <w:p w14:paraId="4A7924F8" w14:textId="19992B0B" w:rsidR="00BB77CC" w:rsidRPr="0029231F" w:rsidRDefault="00BA0612" w:rsidP="00B71219">
      <w:pPr>
        <w:jc w:val="both"/>
        <w:outlineLvl w:val="0"/>
        <w:rPr>
          <w:rFonts w:cs="Times New Roman"/>
          <w:b/>
          <w:lang w:val="en-GB"/>
        </w:rPr>
      </w:pPr>
      <w:r w:rsidRPr="0029231F">
        <w:rPr>
          <w:rFonts w:cs="Times New Roman"/>
          <w:b/>
          <w:lang w:val="en-GB"/>
        </w:rPr>
        <w:t xml:space="preserve">To all </w:t>
      </w:r>
      <w:r w:rsidR="00385604" w:rsidRPr="0029231F">
        <w:rPr>
          <w:rFonts w:cs="Times New Roman"/>
          <w:b/>
          <w:lang w:val="en-GB"/>
        </w:rPr>
        <w:t xml:space="preserve">the </w:t>
      </w:r>
      <w:r w:rsidRPr="0029231F">
        <w:rPr>
          <w:rFonts w:cs="Times New Roman"/>
          <w:b/>
          <w:lang w:val="en-GB"/>
        </w:rPr>
        <w:t>people of Sudan</w:t>
      </w:r>
    </w:p>
    <w:p w14:paraId="248C0F05" w14:textId="77777777" w:rsidR="00BB77CC" w:rsidRPr="0029231F" w:rsidRDefault="00BB77CC" w:rsidP="00B71219">
      <w:pPr>
        <w:jc w:val="both"/>
        <w:rPr>
          <w:rFonts w:cs="Times New Roman"/>
          <w:b/>
          <w:lang w:val="en-GB"/>
        </w:rPr>
      </w:pPr>
    </w:p>
    <w:p w14:paraId="2C28ECE3" w14:textId="77777777" w:rsidR="00BB77CC" w:rsidRPr="0029231F" w:rsidRDefault="00BB77CC" w:rsidP="00B71219">
      <w:pPr>
        <w:jc w:val="both"/>
        <w:rPr>
          <w:rFonts w:cs="Times New Roman"/>
          <w:b/>
          <w:lang w:val="en-GB"/>
        </w:rPr>
      </w:pPr>
    </w:p>
    <w:p w14:paraId="3914918A" w14:textId="77777777" w:rsidR="00BB77CC" w:rsidRPr="0029231F" w:rsidRDefault="00BB77CC" w:rsidP="00B71219">
      <w:pPr>
        <w:jc w:val="both"/>
        <w:rPr>
          <w:rFonts w:cs="Times New Roman"/>
          <w:b/>
          <w:lang w:val="en-GB"/>
        </w:rPr>
      </w:pPr>
    </w:p>
    <w:p w14:paraId="65202323" w14:textId="77777777" w:rsidR="00BB77CC" w:rsidRPr="0029231F" w:rsidRDefault="00BB77CC" w:rsidP="00B71219">
      <w:pPr>
        <w:jc w:val="both"/>
        <w:rPr>
          <w:rFonts w:cs="Times New Roman"/>
          <w:b/>
          <w:lang w:val="en-GB"/>
        </w:rPr>
      </w:pPr>
    </w:p>
    <w:p w14:paraId="1CF0E4E9" w14:textId="77777777" w:rsidR="00BB77CC" w:rsidRPr="0029231F" w:rsidRDefault="00BB77CC" w:rsidP="00B71219">
      <w:pPr>
        <w:jc w:val="both"/>
        <w:rPr>
          <w:rFonts w:cs="Times New Roman"/>
          <w:b/>
          <w:lang w:val="en-GB"/>
        </w:rPr>
      </w:pPr>
    </w:p>
    <w:p w14:paraId="608A8766" w14:textId="77777777" w:rsidR="00BB77CC" w:rsidRPr="0029231F" w:rsidRDefault="00BB77CC" w:rsidP="00B71219">
      <w:pPr>
        <w:jc w:val="both"/>
        <w:rPr>
          <w:rFonts w:cs="Times New Roman"/>
          <w:b/>
          <w:lang w:val="en-GB"/>
        </w:rPr>
      </w:pPr>
    </w:p>
    <w:p w14:paraId="3D793C35" w14:textId="77777777" w:rsidR="00BB77CC" w:rsidRPr="0029231F" w:rsidRDefault="00BB77CC" w:rsidP="00B71219">
      <w:pPr>
        <w:jc w:val="both"/>
        <w:rPr>
          <w:rFonts w:cs="Times New Roman"/>
          <w:b/>
          <w:lang w:val="en-GB"/>
        </w:rPr>
      </w:pPr>
    </w:p>
    <w:p w14:paraId="6F078329" w14:textId="77777777" w:rsidR="00BB77CC" w:rsidRPr="0029231F" w:rsidRDefault="00BB77CC" w:rsidP="00B71219">
      <w:pPr>
        <w:jc w:val="both"/>
        <w:rPr>
          <w:rFonts w:cs="Times New Roman"/>
          <w:b/>
          <w:lang w:val="en-GB"/>
        </w:rPr>
      </w:pPr>
    </w:p>
    <w:p w14:paraId="0E3FA7CB" w14:textId="77777777" w:rsidR="00BB77CC" w:rsidRPr="0029231F" w:rsidRDefault="00BB77CC" w:rsidP="00B71219">
      <w:pPr>
        <w:jc w:val="both"/>
        <w:rPr>
          <w:rFonts w:cs="Times New Roman"/>
          <w:b/>
          <w:lang w:val="en-GB"/>
        </w:rPr>
      </w:pPr>
    </w:p>
    <w:p w14:paraId="3B14DFCD" w14:textId="77777777" w:rsidR="00BB77CC" w:rsidRPr="0029231F" w:rsidRDefault="00BB77CC" w:rsidP="00B71219">
      <w:pPr>
        <w:jc w:val="both"/>
        <w:rPr>
          <w:rFonts w:cs="Times New Roman"/>
          <w:b/>
          <w:lang w:val="en-GB"/>
        </w:rPr>
      </w:pPr>
    </w:p>
    <w:p w14:paraId="2ADA9922" w14:textId="77777777" w:rsidR="00BB77CC" w:rsidRPr="0029231F" w:rsidRDefault="00BB77CC" w:rsidP="00B71219">
      <w:pPr>
        <w:jc w:val="both"/>
        <w:rPr>
          <w:rFonts w:cs="Times New Roman"/>
          <w:b/>
          <w:lang w:val="en-GB"/>
        </w:rPr>
      </w:pPr>
    </w:p>
    <w:p w14:paraId="1F318924" w14:textId="77777777" w:rsidR="00BB77CC" w:rsidRPr="0029231F" w:rsidRDefault="00BB77CC" w:rsidP="00B71219">
      <w:pPr>
        <w:jc w:val="both"/>
        <w:rPr>
          <w:rFonts w:cs="Times New Roman"/>
          <w:b/>
          <w:lang w:val="en-GB"/>
        </w:rPr>
      </w:pPr>
    </w:p>
    <w:p w14:paraId="4A66F11C" w14:textId="77777777" w:rsidR="00BB77CC" w:rsidRPr="0029231F" w:rsidRDefault="00BB77CC" w:rsidP="00B71219">
      <w:pPr>
        <w:jc w:val="both"/>
        <w:rPr>
          <w:rFonts w:cs="Times New Roman"/>
          <w:b/>
          <w:lang w:val="en-GB"/>
        </w:rPr>
      </w:pPr>
    </w:p>
    <w:p w14:paraId="6A3CA080" w14:textId="77777777" w:rsidR="00BB77CC" w:rsidRPr="0029231F" w:rsidRDefault="00BB77CC" w:rsidP="00B71219">
      <w:pPr>
        <w:jc w:val="both"/>
        <w:rPr>
          <w:rFonts w:cs="Times New Roman"/>
          <w:b/>
          <w:lang w:val="en-GB"/>
        </w:rPr>
      </w:pPr>
    </w:p>
    <w:p w14:paraId="32E64CD5" w14:textId="77777777" w:rsidR="00BB77CC" w:rsidRPr="0029231F" w:rsidRDefault="00BB77CC" w:rsidP="00B71219">
      <w:pPr>
        <w:jc w:val="both"/>
        <w:rPr>
          <w:rFonts w:cs="Times New Roman"/>
          <w:b/>
          <w:lang w:val="en-GB"/>
        </w:rPr>
      </w:pPr>
    </w:p>
    <w:p w14:paraId="481E444C" w14:textId="77777777" w:rsidR="00BB77CC" w:rsidRPr="0029231F" w:rsidRDefault="00BB77CC" w:rsidP="00B71219">
      <w:pPr>
        <w:jc w:val="both"/>
        <w:rPr>
          <w:rFonts w:cs="Times New Roman"/>
          <w:b/>
          <w:lang w:val="en-GB"/>
        </w:rPr>
      </w:pPr>
    </w:p>
    <w:p w14:paraId="4C2EE4EF" w14:textId="77777777" w:rsidR="00BB77CC" w:rsidRPr="0029231F" w:rsidRDefault="00BB77CC" w:rsidP="00B71219">
      <w:pPr>
        <w:jc w:val="both"/>
        <w:rPr>
          <w:rFonts w:cs="Times New Roman"/>
          <w:b/>
          <w:lang w:val="en-GB"/>
        </w:rPr>
      </w:pPr>
    </w:p>
    <w:p w14:paraId="3E11900C" w14:textId="77777777" w:rsidR="00BB77CC" w:rsidRPr="0029231F" w:rsidRDefault="00BB77CC" w:rsidP="00B71219">
      <w:pPr>
        <w:jc w:val="both"/>
        <w:rPr>
          <w:rFonts w:cs="Times New Roman"/>
          <w:b/>
          <w:lang w:val="en-GB"/>
        </w:rPr>
      </w:pPr>
    </w:p>
    <w:p w14:paraId="42CFF36D" w14:textId="77777777" w:rsidR="00BB77CC" w:rsidRPr="0029231F" w:rsidRDefault="00BB77CC" w:rsidP="00B71219">
      <w:pPr>
        <w:jc w:val="both"/>
        <w:rPr>
          <w:rFonts w:cs="Times New Roman"/>
          <w:b/>
          <w:lang w:val="en-GB"/>
        </w:rPr>
      </w:pPr>
    </w:p>
    <w:p w14:paraId="3EBA78FC" w14:textId="77777777" w:rsidR="00BB77CC" w:rsidRPr="0029231F" w:rsidRDefault="00BB77CC" w:rsidP="00B71219">
      <w:pPr>
        <w:jc w:val="both"/>
        <w:rPr>
          <w:rFonts w:cs="Times New Roman"/>
          <w:b/>
          <w:lang w:val="en-GB"/>
        </w:rPr>
      </w:pPr>
    </w:p>
    <w:p w14:paraId="12C033F7" w14:textId="77777777" w:rsidR="00BB77CC" w:rsidRPr="0029231F" w:rsidRDefault="00BB77CC" w:rsidP="00B71219">
      <w:pPr>
        <w:jc w:val="both"/>
        <w:rPr>
          <w:rFonts w:cs="Times New Roman"/>
          <w:b/>
          <w:lang w:val="en-GB"/>
        </w:rPr>
      </w:pPr>
    </w:p>
    <w:p w14:paraId="06D90EA0" w14:textId="77777777" w:rsidR="0067481F" w:rsidRPr="0029231F" w:rsidRDefault="0067481F" w:rsidP="00B71219">
      <w:pPr>
        <w:jc w:val="both"/>
        <w:rPr>
          <w:rFonts w:cs="Times New Roman"/>
          <w:b/>
          <w:lang w:val="en-GB"/>
        </w:rPr>
      </w:pPr>
    </w:p>
    <w:p w14:paraId="3B71A30A" w14:textId="77777777" w:rsidR="0055509C" w:rsidRPr="0029231F" w:rsidRDefault="0055509C" w:rsidP="00B71219">
      <w:pPr>
        <w:jc w:val="both"/>
        <w:rPr>
          <w:rFonts w:cs="Times New Roman"/>
          <w:b/>
          <w:lang w:val="en-GB"/>
        </w:rPr>
      </w:pPr>
    </w:p>
    <w:p w14:paraId="11888875" w14:textId="77777777" w:rsidR="0055509C" w:rsidRPr="0029231F" w:rsidRDefault="0055509C" w:rsidP="00B71219">
      <w:pPr>
        <w:jc w:val="both"/>
        <w:rPr>
          <w:rFonts w:cs="Times New Roman"/>
          <w:b/>
          <w:lang w:val="en-GB"/>
        </w:rPr>
      </w:pPr>
    </w:p>
    <w:p w14:paraId="3DE7B178" w14:textId="77777777" w:rsidR="0055509C" w:rsidRPr="0029231F" w:rsidRDefault="0055509C" w:rsidP="00B71219">
      <w:pPr>
        <w:jc w:val="both"/>
        <w:rPr>
          <w:rFonts w:cs="Times New Roman"/>
          <w:b/>
          <w:lang w:val="en-GB"/>
        </w:rPr>
      </w:pPr>
    </w:p>
    <w:p w14:paraId="7C900E93" w14:textId="77777777" w:rsidR="0055509C" w:rsidRPr="0029231F" w:rsidRDefault="0055509C" w:rsidP="00B71219">
      <w:pPr>
        <w:jc w:val="both"/>
        <w:rPr>
          <w:rFonts w:cs="Times New Roman"/>
          <w:b/>
          <w:lang w:val="en-GB"/>
        </w:rPr>
      </w:pPr>
    </w:p>
    <w:p w14:paraId="07972498" w14:textId="77777777" w:rsidR="00076363" w:rsidRPr="0029231F" w:rsidRDefault="00076363" w:rsidP="00B71219">
      <w:pPr>
        <w:jc w:val="both"/>
        <w:rPr>
          <w:rFonts w:cs="Times New Roman"/>
          <w:lang w:val="en-GB"/>
        </w:rPr>
      </w:pPr>
    </w:p>
    <w:p w14:paraId="298584C5" w14:textId="77777777" w:rsidR="00380A63" w:rsidRPr="0029231F" w:rsidRDefault="00380A63" w:rsidP="00B71219">
      <w:pPr>
        <w:pStyle w:val="Heading2"/>
        <w:jc w:val="both"/>
      </w:pPr>
      <w:bookmarkStart w:id="12" w:name="_Toc297309763"/>
      <w:bookmarkStart w:id="13" w:name="_Toc297317825"/>
      <w:bookmarkStart w:id="14" w:name="_Toc307075285"/>
      <w:r w:rsidRPr="0029231F">
        <w:lastRenderedPageBreak/>
        <w:t>Acronyms</w:t>
      </w:r>
      <w:bookmarkEnd w:id="12"/>
      <w:bookmarkEnd w:id="13"/>
      <w:bookmarkEnd w:id="14"/>
    </w:p>
    <w:p w14:paraId="024351D6" w14:textId="247CBC49" w:rsidR="00380A63" w:rsidRPr="0029231F" w:rsidRDefault="00380A63" w:rsidP="00B71219">
      <w:pPr>
        <w:jc w:val="both"/>
        <w:outlineLvl w:val="0"/>
        <w:rPr>
          <w:rFonts w:cs="Times New Roman"/>
          <w:lang w:val="en-GB"/>
        </w:rPr>
      </w:pPr>
      <w:r w:rsidRPr="0029231F">
        <w:rPr>
          <w:rFonts w:cs="Times New Roman"/>
          <w:lang w:val="en-GB"/>
        </w:rPr>
        <w:t>ALP</w:t>
      </w:r>
      <w:r w:rsidR="00076363" w:rsidRPr="0029231F">
        <w:rPr>
          <w:rFonts w:cs="Times New Roman"/>
          <w:lang w:val="en-GB"/>
        </w:rPr>
        <w:t xml:space="preserve"> Alternative </w:t>
      </w:r>
      <w:r w:rsidRPr="0029231F">
        <w:rPr>
          <w:rFonts w:cs="Times New Roman"/>
          <w:lang w:val="en-GB"/>
        </w:rPr>
        <w:t>Learning Programme</w:t>
      </w:r>
    </w:p>
    <w:p w14:paraId="6BA73CAB" w14:textId="77777777" w:rsidR="00380A63" w:rsidRPr="0029231F" w:rsidRDefault="00380A63" w:rsidP="00B71219">
      <w:pPr>
        <w:jc w:val="both"/>
        <w:rPr>
          <w:rFonts w:cs="Times New Roman"/>
          <w:lang w:val="en-GB"/>
        </w:rPr>
      </w:pPr>
      <w:r w:rsidRPr="0029231F">
        <w:rPr>
          <w:rFonts w:cs="Times New Roman"/>
          <w:lang w:val="en-GB"/>
        </w:rPr>
        <w:t xml:space="preserve">CPA Comprehensive Peace Agreement </w:t>
      </w:r>
    </w:p>
    <w:p w14:paraId="09CF5DFB" w14:textId="77777777" w:rsidR="00380A63" w:rsidRPr="0029231F" w:rsidRDefault="00380A63" w:rsidP="00B71219">
      <w:pPr>
        <w:jc w:val="both"/>
        <w:rPr>
          <w:rFonts w:cs="Times New Roman"/>
          <w:lang w:val="en-GB"/>
        </w:rPr>
      </w:pPr>
      <w:r w:rsidRPr="0029231F">
        <w:rPr>
          <w:rFonts w:cs="Times New Roman"/>
          <w:lang w:val="en-GB"/>
        </w:rPr>
        <w:t>CRC The convention on the Rights of the Children</w:t>
      </w:r>
    </w:p>
    <w:p w14:paraId="73551DB4" w14:textId="77777777" w:rsidR="00380A63" w:rsidRPr="0029231F" w:rsidRDefault="00380A63" w:rsidP="00B71219">
      <w:pPr>
        <w:jc w:val="both"/>
        <w:rPr>
          <w:rFonts w:cs="Times New Roman"/>
          <w:lang w:val="en-GB"/>
        </w:rPr>
      </w:pPr>
      <w:r w:rsidRPr="0029231F">
        <w:rPr>
          <w:rFonts w:cs="Times New Roman"/>
          <w:lang w:val="en-GB"/>
        </w:rPr>
        <w:t>DRIP Declaration on the Rights of Indigenous Peoples</w:t>
      </w:r>
    </w:p>
    <w:p w14:paraId="23617316" w14:textId="77777777" w:rsidR="00380A63" w:rsidRPr="0029231F" w:rsidRDefault="00380A63" w:rsidP="00B71219">
      <w:pPr>
        <w:jc w:val="both"/>
        <w:rPr>
          <w:rFonts w:cs="Times New Roman"/>
          <w:lang w:val="en-GB"/>
        </w:rPr>
      </w:pPr>
      <w:r w:rsidRPr="0029231F">
        <w:rPr>
          <w:rFonts w:cs="Times New Roman"/>
          <w:lang w:val="en-GB"/>
        </w:rPr>
        <w:t>EFA Education for ALL</w:t>
      </w:r>
    </w:p>
    <w:p w14:paraId="6C88CDA9" w14:textId="77777777" w:rsidR="00380A63" w:rsidRPr="0029231F" w:rsidRDefault="00380A63" w:rsidP="00B71219">
      <w:pPr>
        <w:jc w:val="both"/>
        <w:rPr>
          <w:rFonts w:eastAsia="Arial" w:cs="Times New Roman"/>
          <w:bCs/>
          <w:lang w:val="en-GB"/>
        </w:rPr>
      </w:pPr>
      <w:r w:rsidRPr="0029231F">
        <w:rPr>
          <w:rFonts w:cs="Times New Roman"/>
          <w:lang w:val="en-GB"/>
        </w:rPr>
        <w:t xml:space="preserve">EMIS </w:t>
      </w:r>
      <w:r w:rsidRPr="0029231F">
        <w:rPr>
          <w:rFonts w:eastAsia="Arial" w:cs="Times New Roman"/>
          <w:bCs/>
          <w:lang w:val="en-GB"/>
        </w:rPr>
        <w:t>Education Management Information System</w:t>
      </w:r>
    </w:p>
    <w:p w14:paraId="5746AED9" w14:textId="77777777" w:rsidR="00380A63" w:rsidRPr="0029231F" w:rsidRDefault="00380A63" w:rsidP="00B71219">
      <w:pPr>
        <w:jc w:val="both"/>
        <w:rPr>
          <w:rFonts w:cs="Times New Roman"/>
          <w:lang w:val="en-GB"/>
        </w:rPr>
      </w:pPr>
      <w:r w:rsidRPr="0029231F">
        <w:rPr>
          <w:rFonts w:cs="Times New Roman"/>
          <w:lang w:val="en-GB"/>
        </w:rPr>
        <w:t>FYPER Five-Year Programme for Economy Revitalisation</w:t>
      </w:r>
    </w:p>
    <w:p w14:paraId="4DAEAEBF" w14:textId="77777777" w:rsidR="00380A63" w:rsidRPr="0029231F" w:rsidRDefault="00380A63" w:rsidP="00B71219">
      <w:pPr>
        <w:jc w:val="both"/>
        <w:rPr>
          <w:rFonts w:cs="Times New Roman"/>
          <w:lang w:val="en-GB"/>
        </w:rPr>
      </w:pPr>
      <w:r w:rsidRPr="0029231F">
        <w:rPr>
          <w:rFonts w:cs="Times New Roman"/>
          <w:lang w:val="en-GB"/>
        </w:rPr>
        <w:t>GER Gross Enrolment Ratio</w:t>
      </w:r>
    </w:p>
    <w:p w14:paraId="4172AF27" w14:textId="77777777" w:rsidR="00380A63" w:rsidRPr="0029231F" w:rsidRDefault="00380A63" w:rsidP="00B71219">
      <w:pPr>
        <w:jc w:val="both"/>
        <w:rPr>
          <w:rFonts w:cs="Times New Roman"/>
          <w:lang w:val="en-GB"/>
        </w:rPr>
      </w:pPr>
      <w:r w:rsidRPr="0029231F">
        <w:rPr>
          <w:rFonts w:cs="Times New Roman"/>
          <w:lang w:val="en-GB"/>
        </w:rPr>
        <w:t>GDP Gross Domestic Product</w:t>
      </w:r>
    </w:p>
    <w:p w14:paraId="67B635DF" w14:textId="77777777" w:rsidR="00380A63" w:rsidRPr="0029231F" w:rsidRDefault="00380A63" w:rsidP="00B71219">
      <w:pPr>
        <w:jc w:val="both"/>
        <w:outlineLvl w:val="0"/>
        <w:rPr>
          <w:rFonts w:cs="Times New Roman"/>
          <w:lang w:val="en-GB"/>
        </w:rPr>
      </w:pPr>
      <w:r w:rsidRPr="0029231F">
        <w:rPr>
          <w:rFonts w:cs="Times New Roman"/>
          <w:lang w:val="en-GB"/>
        </w:rPr>
        <w:t>GOS Government of Sudan</w:t>
      </w:r>
    </w:p>
    <w:p w14:paraId="543D8985" w14:textId="77777777" w:rsidR="00380A63" w:rsidRPr="0029231F" w:rsidRDefault="00380A63" w:rsidP="00B71219">
      <w:pPr>
        <w:jc w:val="both"/>
        <w:outlineLvl w:val="0"/>
        <w:rPr>
          <w:rFonts w:cs="Times New Roman"/>
          <w:lang w:val="en-GB"/>
        </w:rPr>
      </w:pPr>
      <w:r w:rsidRPr="0029231F">
        <w:rPr>
          <w:rFonts w:cs="Times New Roman"/>
          <w:lang w:val="en-GB"/>
        </w:rPr>
        <w:t>GPI Gender Parity Index</w:t>
      </w:r>
    </w:p>
    <w:p w14:paraId="57D1A787" w14:textId="77777777" w:rsidR="00380A63" w:rsidRPr="0029231F" w:rsidRDefault="00380A63" w:rsidP="00B71219">
      <w:pPr>
        <w:jc w:val="both"/>
        <w:rPr>
          <w:rFonts w:cs="Times New Roman"/>
          <w:lang w:val="en-GB"/>
        </w:rPr>
      </w:pPr>
      <w:r w:rsidRPr="0029231F">
        <w:rPr>
          <w:rFonts w:cs="Times New Roman"/>
          <w:lang w:val="en-GB"/>
        </w:rPr>
        <w:t>HAC Humanitarian Aid Commission</w:t>
      </w:r>
    </w:p>
    <w:p w14:paraId="2114DBAF" w14:textId="77777777" w:rsidR="00380A63" w:rsidRPr="0029231F" w:rsidRDefault="00380A63" w:rsidP="00B71219">
      <w:pPr>
        <w:jc w:val="both"/>
        <w:rPr>
          <w:rFonts w:cs="Times New Roman"/>
          <w:lang w:val="en-GB"/>
        </w:rPr>
      </w:pPr>
      <w:r w:rsidRPr="0029231F">
        <w:rPr>
          <w:rFonts w:cs="Times New Roman"/>
          <w:lang w:val="en-GB"/>
        </w:rPr>
        <w:t>HDI Human Development Index</w:t>
      </w:r>
    </w:p>
    <w:p w14:paraId="383C82CB" w14:textId="77777777" w:rsidR="00380A63" w:rsidRPr="0029231F" w:rsidRDefault="00380A63" w:rsidP="00B71219">
      <w:pPr>
        <w:jc w:val="both"/>
        <w:rPr>
          <w:rFonts w:cs="Times New Roman"/>
          <w:lang w:val="en-GB"/>
        </w:rPr>
      </w:pPr>
      <w:r w:rsidRPr="0029231F">
        <w:rPr>
          <w:rFonts w:cs="Times New Roman"/>
          <w:lang w:val="en-GB"/>
        </w:rPr>
        <w:t>HNO Humanitarian Needs Overview</w:t>
      </w:r>
    </w:p>
    <w:p w14:paraId="047284C2" w14:textId="77777777" w:rsidR="00380A63" w:rsidRPr="0029231F" w:rsidRDefault="00380A63" w:rsidP="00B71219">
      <w:pPr>
        <w:tabs>
          <w:tab w:val="left" w:pos="3850"/>
        </w:tabs>
        <w:jc w:val="both"/>
        <w:rPr>
          <w:rFonts w:cs="Times New Roman"/>
          <w:lang w:val="en-GB"/>
        </w:rPr>
      </w:pPr>
      <w:r w:rsidRPr="0029231F">
        <w:rPr>
          <w:rFonts w:cs="Times New Roman"/>
          <w:lang w:val="en-GB"/>
        </w:rPr>
        <w:t>IDP Internally Displaced Population</w:t>
      </w:r>
    </w:p>
    <w:p w14:paraId="385BC63E" w14:textId="77777777" w:rsidR="00380A63" w:rsidRPr="0029231F" w:rsidRDefault="00380A63" w:rsidP="00B71219">
      <w:pPr>
        <w:tabs>
          <w:tab w:val="left" w:pos="3850"/>
        </w:tabs>
        <w:jc w:val="both"/>
        <w:rPr>
          <w:rFonts w:cs="Times New Roman"/>
          <w:lang w:val="en-GB"/>
        </w:rPr>
      </w:pPr>
      <w:r w:rsidRPr="0029231F">
        <w:rPr>
          <w:rFonts w:cs="Times New Roman"/>
          <w:lang w:val="en-GB"/>
        </w:rPr>
        <w:t>IFAD International Fund for Agricultural Development</w:t>
      </w:r>
    </w:p>
    <w:p w14:paraId="33D1021B" w14:textId="77777777" w:rsidR="00380A63" w:rsidRPr="0029231F" w:rsidRDefault="00380A63" w:rsidP="00B71219">
      <w:pPr>
        <w:jc w:val="both"/>
        <w:rPr>
          <w:rFonts w:cs="Times New Roman"/>
          <w:lang w:val="en-GB"/>
        </w:rPr>
      </w:pPr>
      <w:r w:rsidRPr="0029231F">
        <w:rPr>
          <w:rFonts w:cs="Times New Roman"/>
          <w:lang w:val="en-GB"/>
        </w:rPr>
        <w:t>MDG Millennium Development Goal (s)</w:t>
      </w:r>
    </w:p>
    <w:p w14:paraId="744A8785" w14:textId="77777777" w:rsidR="00380A63" w:rsidRPr="0029231F" w:rsidRDefault="00380A63" w:rsidP="00B71219">
      <w:pPr>
        <w:tabs>
          <w:tab w:val="left" w:pos="7451"/>
        </w:tabs>
        <w:jc w:val="both"/>
        <w:rPr>
          <w:rFonts w:cs="Times New Roman"/>
          <w:lang w:val="en-GB"/>
        </w:rPr>
      </w:pPr>
      <w:r w:rsidRPr="0029231F">
        <w:rPr>
          <w:rFonts w:cs="Times New Roman"/>
          <w:lang w:val="en-GB"/>
        </w:rPr>
        <w:t>OOSC Out-of-school- Children</w:t>
      </w:r>
      <w:r w:rsidRPr="0029231F">
        <w:rPr>
          <w:rFonts w:cs="Times New Roman"/>
          <w:lang w:val="en-GB"/>
        </w:rPr>
        <w:tab/>
      </w:r>
    </w:p>
    <w:p w14:paraId="6A3DDE9E" w14:textId="77777777" w:rsidR="00380A63" w:rsidRPr="0029231F" w:rsidRDefault="00380A63" w:rsidP="00B71219">
      <w:pPr>
        <w:jc w:val="both"/>
        <w:rPr>
          <w:rFonts w:cs="Times New Roman"/>
          <w:lang w:val="en-GB"/>
        </w:rPr>
      </w:pPr>
      <w:r w:rsidRPr="0029231F">
        <w:rPr>
          <w:rFonts w:cs="Times New Roman"/>
          <w:lang w:val="en-GB"/>
        </w:rPr>
        <w:t>NNGO National Non-Governmental Organisation</w:t>
      </w:r>
    </w:p>
    <w:p w14:paraId="6292436A" w14:textId="77777777" w:rsidR="00380A63" w:rsidRPr="0029231F" w:rsidRDefault="00380A63" w:rsidP="00B71219">
      <w:pPr>
        <w:jc w:val="both"/>
        <w:rPr>
          <w:rFonts w:cs="Times New Roman"/>
          <w:lang w:val="en-GB"/>
        </w:rPr>
      </w:pPr>
      <w:r w:rsidRPr="0029231F">
        <w:rPr>
          <w:rFonts w:cs="Times New Roman"/>
          <w:lang w:val="en-GB"/>
        </w:rPr>
        <w:t>INGO International Non- Governmental Organisation</w:t>
      </w:r>
    </w:p>
    <w:p w14:paraId="2031288E" w14:textId="77777777" w:rsidR="00380A63" w:rsidRPr="0029231F" w:rsidRDefault="00380A63" w:rsidP="00B71219">
      <w:pPr>
        <w:jc w:val="both"/>
        <w:rPr>
          <w:rFonts w:cs="Times New Roman"/>
          <w:lang w:val="en-GB"/>
        </w:rPr>
      </w:pPr>
      <w:r w:rsidRPr="0029231F">
        <w:rPr>
          <w:rFonts w:cs="Times New Roman"/>
          <w:lang w:val="en-GB"/>
        </w:rPr>
        <w:t>NGO Non- Government Organisation</w:t>
      </w:r>
    </w:p>
    <w:p w14:paraId="18ED8A68" w14:textId="77777777" w:rsidR="00380A63" w:rsidRPr="0029231F" w:rsidRDefault="00380A63" w:rsidP="00B71219">
      <w:pPr>
        <w:tabs>
          <w:tab w:val="left" w:pos="2244"/>
        </w:tabs>
        <w:jc w:val="both"/>
        <w:rPr>
          <w:rFonts w:cs="Times New Roman"/>
          <w:lang w:val="en-GB"/>
        </w:rPr>
      </w:pPr>
      <w:r w:rsidRPr="0029231F">
        <w:rPr>
          <w:rFonts w:cs="Times New Roman"/>
          <w:lang w:val="en-GB"/>
        </w:rPr>
        <w:t>NCLAE National Council For Literacy and Adult Education</w:t>
      </w:r>
    </w:p>
    <w:p w14:paraId="6BE381CF" w14:textId="77777777" w:rsidR="00380A63" w:rsidRPr="0029231F" w:rsidRDefault="00380A63" w:rsidP="00B71219">
      <w:pPr>
        <w:jc w:val="both"/>
        <w:rPr>
          <w:rFonts w:cs="Times New Roman"/>
          <w:lang w:val="en-GB"/>
        </w:rPr>
      </w:pPr>
      <w:r w:rsidRPr="0029231F">
        <w:rPr>
          <w:rFonts w:cs="Times New Roman"/>
          <w:lang w:val="en-GB"/>
        </w:rPr>
        <w:t>MoE Ministry of Education</w:t>
      </w:r>
    </w:p>
    <w:p w14:paraId="11F7CDB9" w14:textId="77777777" w:rsidR="00380A63" w:rsidRPr="0029231F" w:rsidRDefault="00380A63" w:rsidP="00B71219">
      <w:pPr>
        <w:jc w:val="both"/>
        <w:rPr>
          <w:rFonts w:cs="Times New Roman"/>
          <w:lang w:val="en-GB"/>
        </w:rPr>
      </w:pPr>
      <w:r w:rsidRPr="0029231F">
        <w:rPr>
          <w:rFonts w:cs="Times New Roman"/>
          <w:lang w:val="en-GB"/>
        </w:rPr>
        <w:t>PCA Programme Cooperation Agreement</w:t>
      </w:r>
    </w:p>
    <w:p w14:paraId="6A9BFEDB" w14:textId="77777777" w:rsidR="00380A63" w:rsidRPr="0029231F" w:rsidRDefault="00380A63" w:rsidP="00B71219">
      <w:pPr>
        <w:jc w:val="both"/>
        <w:rPr>
          <w:rFonts w:cs="Times New Roman"/>
          <w:lang w:val="en-GB"/>
        </w:rPr>
      </w:pPr>
      <w:r w:rsidRPr="0029231F">
        <w:rPr>
          <w:rFonts w:cs="Times New Roman"/>
          <w:lang w:val="en-GB"/>
        </w:rPr>
        <w:t>PTA Parent- Teacher Association</w:t>
      </w:r>
    </w:p>
    <w:p w14:paraId="7D8D10CA" w14:textId="77777777" w:rsidR="00380A63" w:rsidRPr="0029231F" w:rsidRDefault="00380A63" w:rsidP="00B71219">
      <w:pPr>
        <w:jc w:val="both"/>
        <w:rPr>
          <w:rFonts w:cs="Times New Roman"/>
          <w:lang w:val="en-GB"/>
        </w:rPr>
      </w:pPr>
      <w:r w:rsidRPr="0029231F">
        <w:rPr>
          <w:rFonts w:cs="Times New Roman"/>
          <w:lang w:val="en-GB"/>
        </w:rPr>
        <w:t>SMOE State Ministry of Education</w:t>
      </w:r>
    </w:p>
    <w:p w14:paraId="27CA118A" w14:textId="77777777" w:rsidR="00380A63" w:rsidRPr="0029231F" w:rsidRDefault="00380A63" w:rsidP="00B71219">
      <w:pPr>
        <w:jc w:val="both"/>
        <w:rPr>
          <w:rFonts w:cs="Times New Roman"/>
          <w:lang w:val="en-GB"/>
        </w:rPr>
      </w:pPr>
      <w:r w:rsidRPr="0029231F">
        <w:rPr>
          <w:rFonts w:cs="Times New Roman"/>
          <w:lang w:val="en-GB"/>
        </w:rPr>
        <w:t>RBA Rights’ -Based- Approach</w:t>
      </w:r>
    </w:p>
    <w:p w14:paraId="0E0FB43A" w14:textId="77777777" w:rsidR="00380A63" w:rsidRPr="0029231F" w:rsidRDefault="00380A63" w:rsidP="00B71219">
      <w:pPr>
        <w:jc w:val="both"/>
        <w:rPr>
          <w:rFonts w:cs="Times New Roman"/>
          <w:lang w:val="en-GB"/>
        </w:rPr>
      </w:pPr>
      <w:r w:rsidRPr="0029231F">
        <w:rPr>
          <w:rFonts w:cs="Times New Roman"/>
          <w:lang w:val="en-GB"/>
        </w:rPr>
        <w:t>SPLM Sudan People’s Liberation Movement</w:t>
      </w:r>
    </w:p>
    <w:p w14:paraId="0B81C76D" w14:textId="77777777" w:rsidR="00380A63" w:rsidRPr="0029231F" w:rsidRDefault="00380A63" w:rsidP="00B71219">
      <w:pPr>
        <w:jc w:val="both"/>
        <w:rPr>
          <w:rFonts w:cs="Times New Roman"/>
          <w:lang w:val="en-GB"/>
        </w:rPr>
      </w:pPr>
      <w:r w:rsidRPr="0029231F">
        <w:rPr>
          <w:rFonts w:cs="Times New Roman"/>
          <w:lang w:val="en-GB"/>
        </w:rPr>
        <w:t>UN United Nations</w:t>
      </w:r>
    </w:p>
    <w:p w14:paraId="0CCC5679" w14:textId="77777777" w:rsidR="00380A63" w:rsidRPr="0029231F" w:rsidRDefault="00380A63" w:rsidP="00B71219">
      <w:pPr>
        <w:jc w:val="both"/>
        <w:rPr>
          <w:rFonts w:cs="Times New Roman"/>
          <w:lang w:val="en-GB"/>
        </w:rPr>
      </w:pPr>
      <w:r w:rsidRPr="0029231F">
        <w:rPr>
          <w:rFonts w:cs="Times New Roman"/>
          <w:lang w:val="en-GB"/>
        </w:rPr>
        <w:t>UNDP United Nations Development Programme</w:t>
      </w:r>
    </w:p>
    <w:p w14:paraId="161E2A70" w14:textId="77777777" w:rsidR="00380A63" w:rsidRPr="0029231F" w:rsidRDefault="00380A63" w:rsidP="00B71219">
      <w:pPr>
        <w:jc w:val="both"/>
        <w:outlineLvl w:val="0"/>
        <w:rPr>
          <w:rFonts w:cs="Times New Roman"/>
          <w:lang w:val="en-GB"/>
        </w:rPr>
      </w:pPr>
      <w:r w:rsidRPr="0029231F">
        <w:rPr>
          <w:rFonts w:cs="Times New Roman"/>
          <w:lang w:val="en-GB"/>
        </w:rPr>
        <w:t>UNESCO The United Nations Organization for Education, Science and Culture</w:t>
      </w:r>
    </w:p>
    <w:p w14:paraId="1E4ED34C" w14:textId="77777777" w:rsidR="00380A63" w:rsidRPr="0029231F" w:rsidRDefault="00380A63" w:rsidP="00B71219">
      <w:pPr>
        <w:jc w:val="both"/>
        <w:outlineLvl w:val="0"/>
        <w:rPr>
          <w:rFonts w:cs="Times New Roman"/>
          <w:lang w:val="en-GB"/>
        </w:rPr>
      </w:pPr>
      <w:r w:rsidRPr="0029231F">
        <w:rPr>
          <w:rFonts w:cs="Times New Roman"/>
          <w:lang w:val="en-GB"/>
        </w:rPr>
        <w:t>UNICEF United Nations Children’s Fund</w:t>
      </w:r>
    </w:p>
    <w:p w14:paraId="510CBE76" w14:textId="77777777" w:rsidR="00380A63" w:rsidRPr="0029231F" w:rsidRDefault="00380A63" w:rsidP="00B71219">
      <w:pPr>
        <w:jc w:val="both"/>
        <w:rPr>
          <w:rFonts w:cs="Times New Roman"/>
          <w:lang w:val="en-GB"/>
        </w:rPr>
      </w:pPr>
      <w:r w:rsidRPr="0029231F">
        <w:rPr>
          <w:rFonts w:cs="Times New Roman"/>
          <w:lang w:val="en-GB"/>
        </w:rPr>
        <w:t>WB World Bank</w:t>
      </w:r>
    </w:p>
    <w:p w14:paraId="70F38304" w14:textId="77777777" w:rsidR="00380A63" w:rsidRPr="0029231F" w:rsidRDefault="00380A63" w:rsidP="00B71219">
      <w:pPr>
        <w:jc w:val="both"/>
        <w:rPr>
          <w:rFonts w:cs="Times New Roman"/>
          <w:lang w:val="en-GB"/>
        </w:rPr>
      </w:pPr>
      <w:r w:rsidRPr="0029231F">
        <w:rPr>
          <w:rFonts w:cs="Times New Roman"/>
          <w:lang w:val="en-GB"/>
        </w:rPr>
        <w:t>WFP World Food Programme</w:t>
      </w:r>
    </w:p>
    <w:p w14:paraId="776B43B1" w14:textId="77777777" w:rsidR="00351593" w:rsidRPr="0029231F" w:rsidRDefault="00351593" w:rsidP="00B71219">
      <w:pPr>
        <w:jc w:val="both"/>
        <w:rPr>
          <w:rFonts w:cs="Times New Roman"/>
          <w:lang w:val="en-GB"/>
        </w:rPr>
        <w:sectPr w:rsidR="00351593" w:rsidRPr="0029231F" w:rsidSect="004A2CB5">
          <w:footerReference w:type="even" r:id="rId11"/>
          <w:footerReference w:type="default" r:id="rId12"/>
          <w:pgSz w:w="11900" w:h="16840"/>
          <w:pgMar w:top="426" w:right="1127" w:bottom="993" w:left="567" w:header="708" w:footer="708" w:gutter="0"/>
          <w:pgNumType w:fmt="upperRoman"/>
          <w:cols w:space="708"/>
          <w:titlePg/>
          <w:docGrid w:linePitch="360"/>
        </w:sectPr>
      </w:pPr>
    </w:p>
    <w:sdt>
      <w:sdtPr>
        <w:rPr>
          <w:rFonts w:eastAsiaTheme="minorEastAsia" w:cstheme="minorBidi"/>
          <w:b w:val="0"/>
          <w:bCs w:val="0"/>
          <w:color w:val="auto"/>
          <w:sz w:val="24"/>
          <w:szCs w:val="24"/>
          <w:lang w:val="en-US"/>
        </w:rPr>
        <w:id w:val="359478803"/>
        <w:docPartObj>
          <w:docPartGallery w:val="Table of Contents"/>
          <w:docPartUnique/>
        </w:docPartObj>
      </w:sdtPr>
      <w:sdtEndPr>
        <w:rPr>
          <w:noProof/>
        </w:rPr>
      </w:sdtEndPr>
      <w:sdtContent>
        <w:p w14:paraId="18C98E7C" w14:textId="6DEBD0D0" w:rsidR="00F37771" w:rsidRDefault="00F37771" w:rsidP="00B71219">
          <w:pPr>
            <w:pStyle w:val="TOCHeading"/>
            <w:jc w:val="both"/>
          </w:pPr>
          <w:r>
            <w:t>Table of Contents</w:t>
          </w:r>
        </w:p>
        <w:p w14:paraId="72C15D59" w14:textId="77777777" w:rsidR="00D71D26" w:rsidRDefault="00F37771">
          <w:pPr>
            <w:pStyle w:val="TOC2"/>
            <w:tabs>
              <w:tab w:val="right" w:pos="10196"/>
            </w:tabs>
            <w:rPr>
              <w:b w:val="0"/>
              <w:smallCaps w:val="0"/>
              <w:noProof/>
              <w:sz w:val="24"/>
              <w:szCs w:val="24"/>
              <w:lang w:eastAsia="ja-JP"/>
            </w:rPr>
          </w:pPr>
          <w:r>
            <w:rPr>
              <w:b w:val="0"/>
            </w:rPr>
            <w:fldChar w:fldCharType="begin"/>
          </w:r>
          <w:r>
            <w:instrText xml:space="preserve"> TOC \o "1-3" \h \z \u </w:instrText>
          </w:r>
          <w:r>
            <w:rPr>
              <w:b w:val="0"/>
            </w:rPr>
            <w:fldChar w:fldCharType="separate"/>
          </w:r>
          <w:r w:rsidR="00D71D26">
            <w:rPr>
              <w:noProof/>
            </w:rPr>
            <w:t>Declaration</w:t>
          </w:r>
          <w:r w:rsidR="00D71D26">
            <w:rPr>
              <w:noProof/>
            </w:rPr>
            <w:tab/>
          </w:r>
          <w:r w:rsidR="00D71D26">
            <w:rPr>
              <w:noProof/>
            </w:rPr>
            <w:fldChar w:fldCharType="begin"/>
          </w:r>
          <w:r w:rsidR="00D71D26">
            <w:rPr>
              <w:noProof/>
            </w:rPr>
            <w:instrText xml:space="preserve"> PAGEREF _Toc307075281 \h </w:instrText>
          </w:r>
          <w:r w:rsidR="00D71D26">
            <w:rPr>
              <w:noProof/>
            </w:rPr>
          </w:r>
          <w:r w:rsidR="00D71D26">
            <w:rPr>
              <w:noProof/>
            </w:rPr>
            <w:fldChar w:fldCharType="separate"/>
          </w:r>
          <w:r w:rsidR="00146521">
            <w:rPr>
              <w:noProof/>
            </w:rPr>
            <w:t>II</w:t>
          </w:r>
          <w:r w:rsidR="00D71D26">
            <w:rPr>
              <w:noProof/>
            </w:rPr>
            <w:fldChar w:fldCharType="end"/>
          </w:r>
        </w:p>
        <w:p w14:paraId="7F270A8D" w14:textId="77777777" w:rsidR="00D71D26" w:rsidRDefault="00D71D26">
          <w:pPr>
            <w:pStyle w:val="TOC2"/>
            <w:tabs>
              <w:tab w:val="right" w:pos="10196"/>
            </w:tabs>
            <w:rPr>
              <w:b w:val="0"/>
              <w:smallCaps w:val="0"/>
              <w:noProof/>
              <w:sz w:val="24"/>
              <w:szCs w:val="24"/>
              <w:lang w:eastAsia="ja-JP"/>
            </w:rPr>
          </w:pPr>
          <w:r>
            <w:rPr>
              <w:noProof/>
            </w:rPr>
            <w:t>Abstract</w:t>
          </w:r>
          <w:r>
            <w:rPr>
              <w:noProof/>
            </w:rPr>
            <w:tab/>
          </w:r>
          <w:r>
            <w:rPr>
              <w:noProof/>
            </w:rPr>
            <w:fldChar w:fldCharType="begin"/>
          </w:r>
          <w:r>
            <w:rPr>
              <w:noProof/>
            </w:rPr>
            <w:instrText xml:space="preserve"> PAGEREF _Toc307075282 \h </w:instrText>
          </w:r>
          <w:r>
            <w:rPr>
              <w:noProof/>
            </w:rPr>
          </w:r>
          <w:r>
            <w:rPr>
              <w:noProof/>
            </w:rPr>
            <w:fldChar w:fldCharType="separate"/>
          </w:r>
          <w:r w:rsidR="00146521">
            <w:rPr>
              <w:noProof/>
            </w:rPr>
            <w:t>III</w:t>
          </w:r>
          <w:r>
            <w:rPr>
              <w:noProof/>
            </w:rPr>
            <w:fldChar w:fldCharType="end"/>
          </w:r>
        </w:p>
        <w:p w14:paraId="17CCC0BB" w14:textId="77777777" w:rsidR="00D71D26" w:rsidRDefault="00D71D26">
          <w:pPr>
            <w:pStyle w:val="TOC2"/>
            <w:tabs>
              <w:tab w:val="right" w:pos="10196"/>
            </w:tabs>
            <w:rPr>
              <w:b w:val="0"/>
              <w:smallCaps w:val="0"/>
              <w:noProof/>
              <w:sz w:val="24"/>
              <w:szCs w:val="24"/>
              <w:lang w:eastAsia="ja-JP"/>
            </w:rPr>
          </w:pPr>
          <w:r>
            <w:rPr>
              <w:noProof/>
            </w:rPr>
            <w:t>Acknowledgments</w:t>
          </w:r>
          <w:r>
            <w:rPr>
              <w:noProof/>
            </w:rPr>
            <w:tab/>
          </w:r>
          <w:r>
            <w:rPr>
              <w:noProof/>
            </w:rPr>
            <w:fldChar w:fldCharType="begin"/>
          </w:r>
          <w:r>
            <w:rPr>
              <w:noProof/>
            </w:rPr>
            <w:instrText xml:space="preserve"> PAGEREF _Toc307075283 \h </w:instrText>
          </w:r>
          <w:r>
            <w:rPr>
              <w:noProof/>
            </w:rPr>
          </w:r>
          <w:r>
            <w:rPr>
              <w:noProof/>
            </w:rPr>
            <w:fldChar w:fldCharType="separate"/>
          </w:r>
          <w:r w:rsidR="00146521">
            <w:rPr>
              <w:noProof/>
            </w:rPr>
            <w:t>IV</w:t>
          </w:r>
          <w:r>
            <w:rPr>
              <w:noProof/>
            </w:rPr>
            <w:fldChar w:fldCharType="end"/>
          </w:r>
        </w:p>
        <w:p w14:paraId="250A8301" w14:textId="77777777" w:rsidR="00D71D26" w:rsidRDefault="00D71D26">
          <w:pPr>
            <w:pStyle w:val="TOC2"/>
            <w:tabs>
              <w:tab w:val="right" w:pos="10196"/>
            </w:tabs>
            <w:rPr>
              <w:b w:val="0"/>
              <w:smallCaps w:val="0"/>
              <w:noProof/>
              <w:sz w:val="24"/>
              <w:szCs w:val="24"/>
              <w:lang w:eastAsia="ja-JP"/>
            </w:rPr>
          </w:pPr>
          <w:r>
            <w:rPr>
              <w:noProof/>
            </w:rPr>
            <w:t>Dedication</w:t>
          </w:r>
          <w:r>
            <w:rPr>
              <w:noProof/>
            </w:rPr>
            <w:tab/>
          </w:r>
          <w:r>
            <w:rPr>
              <w:noProof/>
            </w:rPr>
            <w:fldChar w:fldCharType="begin"/>
          </w:r>
          <w:r>
            <w:rPr>
              <w:noProof/>
            </w:rPr>
            <w:instrText xml:space="preserve"> PAGEREF _Toc307075284 \h </w:instrText>
          </w:r>
          <w:r>
            <w:rPr>
              <w:noProof/>
            </w:rPr>
          </w:r>
          <w:r>
            <w:rPr>
              <w:noProof/>
            </w:rPr>
            <w:fldChar w:fldCharType="separate"/>
          </w:r>
          <w:r w:rsidR="00146521">
            <w:rPr>
              <w:noProof/>
            </w:rPr>
            <w:t>V</w:t>
          </w:r>
          <w:r>
            <w:rPr>
              <w:noProof/>
            </w:rPr>
            <w:fldChar w:fldCharType="end"/>
          </w:r>
        </w:p>
        <w:p w14:paraId="1F507244" w14:textId="77777777" w:rsidR="00D71D26" w:rsidRDefault="00D71D26">
          <w:pPr>
            <w:pStyle w:val="TOC2"/>
            <w:tabs>
              <w:tab w:val="right" w:pos="10196"/>
            </w:tabs>
            <w:rPr>
              <w:b w:val="0"/>
              <w:smallCaps w:val="0"/>
              <w:noProof/>
              <w:sz w:val="24"/>
              <w:szCs w:val="24"/>
              <w:lang w:eastAsia="ja-JP"/>
            </w:rPr>
          </w:pPr>
          <w:r>
            <w:rPr>
              <w:noProof/>
            </w:rPr>
            <w:t>Acronyms</w:t>
          </w:r>
          <w:r>
            <w:rPr>
              <w:noProof/>
            </w:rPr>
            <w:tab/>
          </w:r>
          <w:r>
            <w:rPr>
              <w:noProof/>
            </w:rPr>
            <w:fldChar w:fldCharType="begin"/>
          </w:r>
          <w:r>
            <w:rPr>
              <w:noProof/>
            </w:rPr>
            <w:instrText xml:space="preserve"> PAGEREF _Toc307075285 \h </w:instrText>
          </w:r>
          <w:r>
            <w:rPr>
              <w:noProof/>
            </w:rPr>
          </w:r>
          <w:r>
            <w:rPr>
              <w:noProof/>
            </w:rPr>
            <w:fldChar w:fldCharType="separate"/>
          </w:r>
          <w:r w:rsidR="00146521">
            <w:rPr>
              <w:noProof/>
            </w:rPr>
            <w:t>VI</w:t>
          </w:r>
          <w:r>
            <w:rPr>
              <w:noProof/>
            </w:rPr>
            <w:fldChar w:fldCharType="end"/>
          </w:r>
        </w:p>
        <w:p w14:paraId="61EEBC9A" w14:textId="2D79B6BD" w:rsidR="00D71D26" w:rsidRDefault="00D71D26">
          <w:pPr>
            <w:pStyle w:val="TOC1"/>
            <w:tabs>
              <w:tab w:val="right" w:pos="10196"/>
            </w:tabs>
            <w:rPr>
              <w:b w:val="0"/>
              <w:caps w:val="0"/>
              <w:noProof/>
              <w:sz w:val="24"/>
              <w:szCs w:val="24"/>
              <w:u w:val="none"/>
              <w:lang w:eastAsia="ja-JP"/>
            </w:rPr>
          </w:pPr>
          <w:r>
            <w:rPr>
              <w:noProof/>
            </w:rPr>
            <w:t xml:space="preserve">ChapTER 1: </w:t>
          </w:r>
          <w:r w:rsidRPr="00133804">
            <w:rPr>
              <w:rFonts w:cs="Times New Roman"/>
              <w:noProof/>
            </w:rPr>
            <w:t>Introduction</w:t>
          </w:r>
          <w:r>
            <w:rPr>
              <w:noProof/>
            </w:rPr>
            <w:tab/>
          </w:r>
          <w:r>
            <w:rPr>
              <w:noProof/>
            </w:rPr>
            <w:fldChar w:fldCharType="begin"/>
          </w:r>
          <w:r>
            <w:rPr>
              <w:noProof/>
            </w:rPr>
            <w:instrText xml:space="preserve"> PAGEREF _Toc307075287 \h </w:instrText>
          </w:r>
          <w:r>
            <w:rPr>
              <w:noProof/>
            </w:rPr>
          </w:r>
          <w:r>
            <w:rPr>
              <w:noProof/>
            </w:rPr>
            <w:fldChar w:fldCharType="separate"/>
          </w:r>
          <w:r w:rsidR="00146521">
            <w:rPr>
              <w:noProof/>
            </w:rPr>
            <w:t>1</w:t>
          </w:r>
          <w:r>
            <w:rPr>
              <w:noProof/>
            </w:rPr>
            <w:fldChar w:fldCharType="end"/>
          </w:r>
        </w:p>
        <w:p w14:paraId="1EC65BA7" w14:textId="77777777" w:rsidR="00D71D26" w:rsidRDefault="00D71D26">
          <w:pPr>
            <w:pStyle w:val="TOC2"/>
            <w:tabs>
              <w:tab w:val="right" w:pos="10196"/>
            </w:tabs>
            <w:rPr>
              <w:b w:val="0"/>
              <w:smallCaps w:val="0"/>
              <w:noProof/>
              <w:sz w:val="24"/>
              <w:szCs w:val="24"/>
              <w:lang w:eastAsia="ja-JP"/>
            </w:rPr>
          </w:pPr>
          <w:r>
            <w:rPr>
              <w:noProof/>
            </w:rPr>
            <w:t>1.1 Background of the study</w:t>
          </w:r>
          <w:r>
            <w:rPr>
              <w:noProof/>
            </w:rPr>
            <w:tab/>
          </w:r>
          <w:r>
            <w:rPr>
              <w:noProof/>
            </w:rPr>
            <w:fldChar w:fldCharType="begin"/>
          </w:r>
          <w:r>
            <w:rPr>
              <w:noProof/>
            </w:rPr>
            <w:instrText xml:space="preserve"> PAGEREF _Toc307075288 \h </w:instrText>
          </w:r>
          <w:r>
            <w:rPr>
              <w:noProof/>
            </w:rPr>
          </w:r>
          <w:r>
            <w:rPr>
              <w:noProof/>
            </w:rPr>
            <w:fldChar w:fldCharType="separate"/>
          </w:r>
          <w:r w:rsidR="00146521">
            <w:rPr>
              <w:noProof/>
            </w:rPr>
            <w:t>2</w:t>
          </w:r>
          <w:r>
            <w:rPr>
              <w:noProof/>
            </w:rPr>
            <w:fldChar w:fldCharType="end"/>
          </w:r>
        </w:p>
        <w:p w14:paraId="3AB6EB3D" w14:textId="77777777" w:rsidR="00D71D26" w:rsidRDefault="00D71D26">
          <w:pPr>
            <w:pStyle w:val="TOC2"/>
            <w:tabs>
              <w:tab w:val="right" w:pos="10196"/>
            </w:tabs>
            <w:rPr>
              <w:b w:val="0"/>
              <w:smallCaps w:val="0"/>
              <w:noProof/>
              <w:sz w:val="24"/>
              <w:szCs w:val="24"/>
              <w:lang w:eastAsia="ja-JP"/>
            </w:rPr>
          </w:pPr>
          <w:r>
            <w:rPr>
              <w:noProof/>
            </w:rPr>
            <w:t>1.2 Statement of the problem</w:t>
          </w:r>
          <w:r>
            <w:rPr>
              <w:noProof/>
            </w:rPr>
            <w:tab/>
          </w:r>
          <w:r>
            <w:rPr>
              <w:noProof/>
            </w:rPr>
            <w:fldChar w:fldCharType="begin"/>
          </w:r>
          <w:r>
            <w:rPr>
              <w:noProof/>
            </w:rPr>
            <w:instrText xml:space="preserve"> PAGEREF _Toc307075289 \h </w:instrText>
          </w:r>
          <w:r>
            <w:rPr>
              <w:noProof/>
            </w:rPr>
          </w:r>
          <w:r>
            <w:rPr>
              <w:noProof/>
            </w:rPr>
            <w:fldChar w:fldCharType="separate"/>
          </w:r>
          <w:r w:rsidR="00146521">
            <w:rPr>
              <w:noProof/>
            </w:rPr>
            <w:t>3</w:t>
          </w:r>
          <w:r>
            <w:rPr>
              <w:noProof/>
            </w:rPr>
            <w:fldChar w:fldCharType="end"/>
          </w:r>
        </w:p>
        <w:p w14:paraId="166B4746" w14:textId="77777777" w:rsidR="00D71D26" w:rsidRDefault="00D71D26">
          <w:pPr>
            <w:pStyle w:val="TOC2"/>
            <w:tabs>
              <w:tab w:val="right" w:pos="10196"/>
            </w:tabs>
            <w:rPr>
              <w:b w:val="0"/>
              <w:smallCaps w:val="0"/>
              <w:noProof/>
              <w:sz w:val="24"/>
              <w:szCs w:val="24"/>
              <w:lang w:eastAsia="ja-JP"/>
            </w:rPr>
          </w:pPr>
          <w:r>
            <w:rPr>
              <w:noProof/>
            </w:rPr>
            <w:t>1. 3. Aims of the study</w:t>
          </w:r>
          <w:r>
            <w:rPr>
              <w:noProof/>
            </w:rPr>
            <w:tab/>
          </w:r>
          <w:r>
            <w:rPr>
              <w:noProof/>
            </w:rPr>
            <w:fldChar w:fldCharType="begin"/>
          </w:r>
          <w:r>
            <w:rPr>
              <w:noProof/>
            </w:rPr>
            <w:instrText xml:space="preserve"> PAGEREF _Toc307075290 \h </w:instrText>
          </w:r>
          <w:r>
            <w:rPr>
              <w:noProof/>
            </w:rPr>
          </w:r>
          <w:r>
            <w:rPr>
              <w:noProof/>
            </w:rPr>
            <w:fldChar w:fldCharType="separate"/>
          </w:r>
          <w:r w:rsidR="00146521">
            <w:rPr>
              <w:noProof/>
            </w:rPr>
            <w:t>6</w:t>
          </w:r>
          <w:r>
            <w:rPr>
              <w:noProof/>
            </w:rPr>
            <w:fldChar w:fldCharType="end"/>
          </w:r>
        </w:p>
        <w:p w14:paraId="2C9A002E" w14:textId="77777777" w:rsidR="00D71D26" w:rsidRDefault="00D71D26">
          <w:pPr>
            <w:pStyle w:val="TOC2"/>
            <w:tabs>
              <w:tab w:val="right" w:pos="10196"/>
            </w:tabs>
            <w:rPr>
              <w:b w:val="0"/>
              <w:smallCaps w:val="0"/>
              <w:noProof/>
              <w:sz w:val="24"/>
              <w:szCs w:val="24"/>
              <w:lang w:eastAsia="ja-JP"/>
            </w:rPr>
          </w:pPr>
          <w:r>
            <w:rPr>
              <w:noProof/>
            </w:rPr>
            <w:t>1.4. Research questions</w:t>
          </w:r>
          <w:r>
            <w:rPr>
              <w:noProof/>
            </w:rPr>
            <w:tab/>
          </w:r>
          <w:r>
            <w:rPr>
              <w:noProof/>
            </w:rPr>
            <w:fldChar w:fldCharType="begin"/>
          </w:r>
          <w:r>
            <w:rPr>
              <w:noProof/>
            </w:rPr>
            <w:instrText xml:space="preserve"> PAGEREF _Toc307075291 \h </w:instrText>
          </w:r>
          <w:r>
            <w:rPr>
              <w:noProof/>
            </w:rPr>
          </w:r>
          <w:r>
            <w:rPr>
              <w:noProof/>
            </w:rPr>
            <w:fldChar w:fldCharType="separate"/>
          </w:r>
          <w:r w:rsidR="00146521">
            <w:rPr>
              <w:noProof/>
            </w:rPr>
            <w:t>6</w:t>
          </w:r>
          <w:r>
            <w:rPr>
              <w:noProof/>
            </w:rPr>
            <w:fldChar w:fldCharType="end"/>
          </w:r>
        </w:p>
        <w:p w14:paraId="2B059D95" w14:textId="77777777" w:rsidR="00D71D26" w:rsidRDefault="00D71D26">
          <w:pPr>
            <w:pStyle w:val="TOC2"/>
            <w:tabs>
              <w:tab w:val="right" w:pos="10196"/>
            </w:tabs>
            <w:rPr>
              <w:b w:val="0"/>
              <w:smallCaps w:val="0"/>
              <w:noProof/>
              <w:sz w:val="24"/>
              <w:szCs w:val="24"/>
              <w:lang w:eastAsia="ja-JP"/>
            </w:rPr>
          </w:pPr>
          <w:r>
            <w:rPr>
              <w:noProof/>
            </w:rPr>
            <w:t>1.5. Terminological concerns</w:t>
          </w:r>
          <w:r>
            <w:rPr>
              <w:noProof/>
            </w:rPr>
            <w:tab/>
          </w:r>
          <w:r>
            <w:rPr>
              <w:noProof/>
            </w:rPr>
            <w:fldChar w:fldCharType="begin"/>
          </w:r>
          <w:r>
            <w:rPr>
              <w:noProof/>
            </w:rPr>
            <w:instrText xml:space="preserve"> PAGEREF _Toc307075292 \h </w:instrText>
          </w:r>
          <w:r>
            <w:rPr>
              <w:noProof/>
            </w:rPr>
          </w:r>
          <w:r>
            <w:rPr>
              <w:noProof/>
            </w:rPr>
            <w:fldChar w:fldCharType="separate"/>
          </w:r>
          <w:r w:rsidR="00146521">
            <w:rPr>
              <w:noProof/>
            </w:rPr>
            <w:t>7</w:t>
          </w:r>
          <w:r>
            <w:rPr>
              <w:noProof/>
            </w:rPr>
            <w:fldChar w:fldCharType="end"/>
          </w:r>
        </w:p>
        <w:p w14:paraId="117B31CD" w14:textId="77777777" w:rsidR="00D71D26" w:rsidRDefault="00D71D26">
          <w:pPr>
            <w:pStyle w:val="TOC2"/>
            <w:tabs>
              <w:tab w:val="right" w:pos="10196"/>
            </w:tabs>
            <w:rPr>
              <w:b w:val="0"/>
              <w:smallCaps w:val="0"/>
              <w:noProof/>
              <w:sz w:val="24"/>
              <w:szCs w:val="24"/>
              <w:lang w:eastAsia="ja-JP"/>
            </w:rPr>
          </w:pPr>
          <w:r>
            <w:rPr>
              <w:noProof/>
            </w:rPr>
            <w:t>1.6 Research Area description</w:t>
          </w:r>
          <w:r>
            <w:rPr>
              <w:noProof/>
            </w:rPr>
            <w:tab/>
          </w:r>
          <w:r>
            <w:rPr>
              <w:noProof/>
            </w:rPr>
            <w:fldChar w:fldCharType="begin"/>
          </w:r>
          <w:r>
            <w:rPr>
              <w:noProof/>
            </w:rPr>
            <w:instrText xml:space="preserve"> PAGEREF _Toc307075293 \h </w:instrText>
          </w:r>
          <w:r>
            <w:rPr>
              <w:noProof/>
            </w:rPr>
          </w:r>
          <w:r>
            <w:rPr>
              <w:noProof/>
            </w:rPr>
            <w:fldChar w:fldCharType="separate"/>
          </w:r>
          <w:r w:rsidR="00146521">
            <w:rPr>
              <w:noProof/>
            </w:rPr>
            <w:t>8</w:t>
          </w:r>
          <w:r>
            <w:rPr>
              <w:noProof/>
            </w:rPr>
            <w:fldChar w:fldCharType="end"/>
          </w:r>
        </w:p>
        <w:p w14:paraId="3E3242B1" w14:textId="77777777" w:rsidR="00D71D26" w:rsidRDefault="00D71D26">
          <w:pPr>
            <w:pStyle w:val="TOC2"/>
            <w:tabs>
              <w:tab w:val="right" w:pos="10196"/>
            </w:tabs>
            <w:rPr>
              <w:b w:val="0"/>
              <w:smallCaps w:val="0"/>
              <w:noProof/>
              <w:sz w:val="24"/>
              <w:szCs w:val="24"/>
              <w:lang w:eastAsia="ja-JP"/>
            </w:rPr>
          </w:pPr>
          <w:r>
            <w:rPr>
              <w:noProof/>
            </w:rPr>
            <w:t>1.7 Outline of thesis</w:t>
          </w:r>
          <w:r>
            <w:rPr>
              <w:noProof/>
            </w:rPr>
            <w:tab/>
          </w:r>
          <w:r>
            <w:rPr>
              <w:noProof/>
            </w:rPr>
            <w:fldChar w:fldCharType="begin"/>
          </w:r>
          <w:r>
            <w:rPr>
              <w:noProof/>
            </w:rPr>
            <w:instrText xml:space="preserve"> PAGEREF _Toc307075294 \h </w:instrText>
          </w:r>
          <w:r>
            <w:rPr>
              <w:noProof/>
            </w:rPr>
          </w:r>
          <w:r>
            <w:rPr>
              <w:noProof/>
            </w:rPr>
            <w:fldChar w:fldCharType="separate"/>
          </w:r>
          <w:r w:rsidR="00146521">
            <w:rPr>
              <w:noProof/>
            </w:rPr>
            <w:t>18</w:t>
          </w:r>
          <w:r>
            <w:rPr>
              <w:noProof/>
            </w:rPr>
            <w:fldChar w:fldCharType="end"/>
          </w:r>
        </w:p>
        <w:p w14:paraId="7B5D7073" w14:textId="68A416CE" w:rsidR="00D71D26" w:rsidRDefault="00D71D26">
          <w:pPr>
            <w:pStyle w:val="TOC1"/>
            <w:tabs>
              <w:tab w:val="right" w:pos="10196"/>
            </w:tabs>
            <w:rPr>
              <w:b w:val="0"/>
              <w:caps w:val="0"/>
              <w:noProof/>
              <w:sz w:val="24"/>
              <w:szCs w:val="24"/>
              <w:u w:val="none"/>
              <w:lang w:eastAsia="ja-JP"/>
            </w:rPr>
          </w:pPr>
          <w:r>
            <w:rPr>
              <w:noProof/>
            </w:rPr>
            <w:t>Chapter 2</w:t>
          </w:r>
          <w:r>
            <w:rPr>
              <w:b w:val="0"/>
              <w:caps w:val="0"/>
              <w:noProof/>
              <w:sz w:val="24"/>
              <w:szCs w:val="24"/>
              <w:u w:val="none"/>
              <w:lang w:eastAsia="ja-JP"/>
            </w:rPr>
            <w:t>:</w:t>
          </w:r>
          <w:r>
            <w:rPr>
              <w:noProof/>
            </w:rPr>
            <w:t>Literature Review: What has been said?</w:t>
          </w:r>
          <w:r>
            <w:rPr>
              <w:noProof/>
            </w:rPr>
            <w:tab/>
          </w:r>
          <w:r>
            <w:rPr>
              <w:noProof/>
            </w:rPr>
            <w:fldChar w:fldCharType="begin"/>
          </w:r>
          <w:r>
            <w:rPr>
              <w:noProof/>
            </w:rPr>
            <w:instrText xml:space="preserve"> PAGEREF _Toc307075296 \h </w:instrText>
          </w:r>
          <w:r>
            <w:rPr>
              <w:noProof/>
            </w:rPr>
          </w:r>
          <w:r>
            <w:rPr>
              <w:noProof/>
            </w:rPr>
            <w:fldChar w:fldCharType="separate"/>
          </w:r>
          <w:r w:rsidR="00146521">
            <w:rPr>
              <w:noProof/>
            </w:rPr>
            <w:t>20</w:t>
          </w:r>
          <w:r>
            <w:rPr>
              <w:noProof/>
            </w:rPr>
            <w:fldChar w:fldCharType="end"/>
          </w:r>
        </w:p>
        <w:p w14:paraId="4AAFEAB5" w14:textId="77777777" w:rsidR="00D71D26" w:rsidRDefault="00D71D26">
          <w:pPr>
            <w:pStyle w:val="TOC2"/>
            <w:tabs>
              <w:tab w:val="right" w:pos="10196"/>
            </w:tabs>
            <w:rPr>
              <w:b w:val="0"/>
              <w:smallCaps w:val="0"/>
              <w:noProof/>
              <w:sz w:val="24"/>
              <w:szCs w:val="24"/>
              <w:lang w:eastAsia="ja-JP"/>
            </w:rPr>
          </w:pPr>
          <w:r>
            <w:rPr>
              <w:noProof/>
            </w:rPr>
            <w:t>2.1. Introduction</w:t>
          </w:r>
          <w:r>
            <w:rPr>
              <w:noProof/>
            </w:rPr>
            <w:tab/>
          </w:r>
          <w:r>
            <w:rPr>
              <w:noProof/>
            </w:rPr>
            <w:fldChar w:fldCharType="begin"/>
          </w:r>
          <w:r>
            <w:rPr>
              <w:noProof/>
            </w:rPr>
            <w:instrText xml:space="preserve"> PAGEREF _Toc307075297 \h </w:instrText>
          </w:r>
          <w:r>
            <w:rPr>
              <w:noProof/>
            </w:rPr>
          </w:r>
          <w:r>
            <w:rPr>
              <w:noProof/>
            </w:rPr>
            <w:fldChar w:fldCharType="separate"/>
          </w:r>
          <w:r w:rsidR="00146521">
            <w:rPr>
              <w:noProof/>
            </w:rPr>
            <w:t>20</w:t>
          </w:r>
          <w:r>
            <w:rPr>
              <w:noProof/>
            </w:rPr>
            <w:fldChar w:fldCharType="end"/>
          </w:r>
        </w:p>
        <w:p w14:paraId="59CBF034" w14:textId="77777777" w:rsidR="00D71D26" w:rsidRDefault="00D71D26">
          <w:pPr>
            <w:pStyle w:val="TOC2"/>
            <w:tabs>
              <w:tab w:val="right" w:pos="10196"/>
            </w:tabs>
            <w:rPr>
              <w:b w:val="0"/>
              <w:smallCaps w:val="0"/>
              <w:noProof/>
              <w:sz w:val="24"/>
              <w:szCs w:val="24"/>
              <w:lang w:eastAsia="ja-JP"/>
            </w:rPr>
          </w:pPr>
          <w:r>
            <w:rPr>
              <w:noProof/>
            </w:rPr>
            <w:t>2.2 Nomadic education worldwide</w:t>
          </w:r>
          <w:r>
            <w:rPr>
              <w:noProof/>
            </w:rPr>
            <w:tab/>
          </w:r>
          <w:r>
            <w:rPr>
              <w:noProof/>
            </w:rPr>
            <w:fldChar w:fldCharType="begin"/>
          </w:r>
          <w:r>
            <w:rPr>
              <w:noProof/>
            </w:rPr>
            <w:instrText xml:space="preserve"> PAGEREF _Toc307075298 \h </w:instrText>
          </w:r>
          <w:r>
            <w:rPr>
              <w:noProof/>
            </w:rPr>
          </w:r>
          <w:r>
            <w:rPr>
              <w:noProof/>
            </w:rPr>
            <w:fldChar w:fldCharType="separate"/>
          </w:r>
          <w:r w:rsidR="00146521">
            <w:rPr>
              <w:noProof/>
            </w:rPr>
            <w:t>22</w:t>
          </w:r>
          <w:r>
            <w:rPr>
              <w:noProof/>
            </w:rPr>
            <w:fldChar w:fldCharType="end"/>
          </w:r>
        </w:p>
        <w:p w14:paraId="7FCADB8B" w14:textId="77777777" w:rsidR="00D71D26" w:rsidRDefault="00D71D26">
          <w:pPr>
            <w:pStyle w:val="TOC3"/>
            <w:tabs>
              <w:tab w:val="right" w:pos="10196"/>
            </w:tabs>
            <w:rPr>
              <w:smallCaps w:val="0"/>
              <w:noProof/>
              <w:sz w:val="24"/>
              <w:szCs w:val="24"/>
              <w:lang w:eastAsia="ja-JP"/>
            </w:rPr>
          </w:pPr>
          <w:r>
            <w:rPr>
              <w:noProof/>
            </w:rPr>
            <w:t>2.2.1 Introduction</w:t>
          </w:r>
          <w:r>
            <w:rPr>
              <w:noProof/>
            </w:rPr>
            <w:tab/>
          </w:r>
          <w:r>
            <w:rPr>
              <w:noProof/>
            </w:rPr>
            <w:fldChar w:fldCharType="begin"/>
          </w:r>
          <w:r>
            <w:rPr>
              <w:noProof/>
            </w:rPr>
            <w:instrText xml:space="preserve"> PAGEREF _Toc307075299 \h </w:instrText>
          </w:r>
          <w:r>
            <w:rPr>
              <w:noProof/>
            </w:rPr>
          </w:r>
          <w:r>
            <w:rPr>
              <w:noProof/>
            </w:rPr>
            <w:fldChar w:fldCharType="separate"/>
          </w:r>
          <w:r w:rsidR="00146521">
            <w:rPr>
              <w:noProof/>
            </w:rPr>
            <w:t>22</w:t>
          </w:r>
          <w:r>
            <w:rPr>
              <w:noProof/>
            </w:rPr>
            <w:fldChar w:fldCharType="end"/>
          </w:r>
        </w:p>
        <w:p w14:paraId="24556FD7" w14:textId="77777777" w:rsidR="00D71D26" w:rsidRDefault="00D71D26">
          <w:pPr>
            <w:pStyle w:val="TOC3"/>
            <w:tabs>
              <w:tab w:val="right" w:pos="10196"/>
            </w:tabs>
            <w:rPr>
              <w:smallCaps w:val="0"/>
              <w:noProof/>
              <w:sz w:val="24"/>
              <w:szCs w:val="24"/>
              <w:lang w:eastAsia="ja-JP"/>
            </w:rPr>
          </w:pPr>
          <w:r>
            <w:rPr>
              <w:noProof/>
            </w:rPr>
            <w:t>2.2.2 Development and nomads</w:t>
          </w:r>
          <w:r>
            <w:rPr>
              <w:noProof/>
            </w:rPr>
            <w:tab/>
          </w:r>
          <w:r>
            <w:rPr>
              <w:noProof/>
            </w:rPr>
            <w:fldChar w:fldCharType="begin"/>
          </w:r>
          <w:r>
            <w:rPr>
              <w:noProof/>
            </w:rPr>
            <w:instrText xml:space="preserve"> PAGEREF _Toc307075300 \h </w:instrText>
          </w:r>
          <w:r>
            <w:rPr>
              <w:noProof/>
            </w:rPr>
          </w:r>
          <w:r>
            <w:rPr>
              <w:noProof/>
            </w:rPr>
            <w:fldChar w:fldCharType="separate"/>
          </w:r>
          <w:r w:rsidR="00146521">
            <w:rPr>
              <w:noProof/>
            </w:rPr>
            <w:t>22</w:t>
          </w:r>
          <w:r>
            <w:rPr>
              <w:noProof/>
            </w:rPr>
            <w:fldChar w:fldCharType="end"/>
          </w:r>
        </w:p>
        <w:p w14:paraId="7CB046D2" w14:textId="77777777" w:rsidR="00D71D26" w:rsidRDefault="00D71D26">
          <w:pPr>
            <w:pStyle w:val="TOC3"/>
            <w:tabs>
              <w:tab w:val="right" w:pos="10196"/>
            </w:tabs>
            <w:rPr>
              <w:smallCaps w:val="0"/>
              <w:noProof/>
              <w:sz w:val="24"/>
              <w:szCs w:val="24"/>
              <w:lang w:eastAsia="ja-JP"/>
            </w:rPr>
          </w:pPr>
          <w:r>
            <w:rPr>
              <w:noProof/>
            </w:rPr>
            <w:t>2.2.3 Education For All (EFA)</w:t>
          </w:r>
          <w:r>
            <w:rPr>
              <w:noProof/>
            </w:rPr>
            <w:tab/>
          </w:r>
          <w:r>
            <w:rPr>
              <w:noProof/>
            </w:rPr>
            <w:fldChar w:fldCharType="begin"/>
          </w:r>
          <w:r>
            <w:rPr>
              <w:noProof/>
            </w:rPr>
            <w:instrText xml:space="preserve"> PAGEREF _Toc307075301 \h </w:instrText>
          </w:r>
          <w:r>
            <w:rPr>
              <w:noProof/>
            </w:rPr>
          </w:r>
          <w:r>
            <w:rPr>
              <w:noProof/>
            </w:rPr>
            <w:fldChar w:fldCharType="separate"/>
          </w:r>
          <w:r w:rsidR="00146521">
            <w:rPr>
              <w:noProof/>
            </w:rPr>
            <w:t>24</w:t>
          </w:r>
          <w:r>
            <w:rPr>
              <w:noProof/>
            </w:rPr>
            <w:fldChar w:fldCharType="end"/>
          </w:r>
        </w:p>
        <w:p w14:paraId="1199DD94" w14:textId="77777777" w:rsidR="00D71D26" w:rsidRDefault="00D71D26">
          <w:pPr>
            <w:pStyle w:val="TOC3"/>
            <w:tabs>
              <w:tab w:val="right" w:pos="10196"/>
            </w:tabs>
            <w:rPr>
              <w:smallCaps w:val="0"/>
              <w:noProof/>
              <w:sz w:val="24"/>
              <w:szCs w:val="24"/>
              <w:lang w:eastAsia="ja-JP"/>
            </w:rPr>
          </w:pPr>
          <w:r>
            <w:rPr>
              <w:noProof/>
            </w:rPr>
            <w:t>2.2.4 Girls Education</w:t>
          </w:r>
          <w:r>
            <w:rPr>
              <w:noProof/>
            </w:rPr>
            <w:tab/>
          </w:r>
          <w:r>
            <w:rPr>
              <w:noProof/>
            </w:rPr>
            <w:fldChar w:fldCharType="begin"/>
          </w:r>
          <w:r>
            <w:rPr>
              <w:noProof/>
            </w:rPr>
            <w:instrText xml:space="preserve"> PAGEREF _Toc307075302 \h </w:instrText>
          </w:r>
          <w:r>
            <w:rPr>
              <w:noProof/>
            </w:rPr>
          </w:r>
          <w:r>
            <w:rPr>
              <w:noProof/>
            </w:rPr>
            <w:fldChar w:fldCharType="separate"/>
          </w:r>
          <w:r w:rsidR="00146521">
            <w:rPr>
              <w:noProof/>
            </w:rPr>
            <w:t>26</w:t>
          </w:r>
          <w:r>
            <w:rPr>
              <w:noProof/>
            </w:rPr>
            <w:fldChar w:fldCharType="end"/>
          </w:r>
        </w:p>
        <w:p w14:paraId="56D630D6" w14:textId="77777777" w:rsidR="00D71D26" w:rsidRDefault="00D71D26">
          <w:pPr>
            <w:pStyle w:val="TOC3"/>
            <w:tabs>
              <w:tab w:val="right" w:pos="10196"/>
            </w:tabs>
            <w:rPr>
              <w:smallCaps w:val="0"/>
              <w:noProof/>
              <w:sz w:val="24"/>
              <w:szCs w:val="24"/>
              <w:lang w:eastAsia="ja-JP"/>
            </w:rPr>
          </w:pPr>
          <w:r>
            <w:rPr>
              <w:noProof/>
            </w:rPr>
            <w:t>2.2.5 Interpretation of EFA: What the EFA Means for Nomadic Peoples</w:t>
          </w:r>
          <w:r>
            <w:rPr>
              <w:noProof/>
            </w:rPr>
            <w:tab/>
          </w:r>
          <w:r>
            <w:rPr>
              <w:noProof/>
            </w:rPr>
            <w:fldChar w:fldCharType="begin"/>
          </w:r>
          <w:r>
            <w:rPr>
              <w:noProof/>
            </w:rPr>
            <w:instrText xml:space="preserve"> PAGEREF _Toc307075303 \h </w:instrText>
          </w:r>
          <w:r>
            <w:rPr>
              <w:noProof/>
            </w:rPr>
          </w:r>
          <w:r>
            <w:rPr>
              <w:noProof/>
            </w:rPr>
            <w:fldChar w:fldCharType="separate"/>
          </w:r>
          <w:r w:rsidR="00146521">
            <w:rPr>
              <w:noProof/>
            </w:rPr>
            <w:t>26</w:t>
          </w:r>
          <w:r>
            <w:rPr>
              <w:noProof/>
            </w:rPr>
            <w:fldChar w:fldCharType="end"/>
          </w:r>
        </w:p>
        <w:p w14:paraId="721C52D0" w14:textId="77777777" w:rsidR="00D71D26" w:rsidRDefault="00D71D26">
          <w:pPr>
            <w:pStyle w:val="TOC3"/>
            <w:tabs>
              <w:tab w:val="right" w:pos="10196"/>
            </w:tabs>
            <w:rPr>
              <w:smallCaps w:val="0"/>
              <w:noProof/>
              <w:sz w:val="24"/>
              <w:szCs w:val="24"/>
              <w:lang w:eastAsia="ja-JP"/>
            </w:rPr>
          </w:pPr>
          <w:r>
            <w:rPr>
              <w:noProof/>
            </w:rPr>
            <w:t>2.2.6 Challenges to nomadic education</w:t>
          </w:r>
          <w:r>
            <w:rPr>
              <w:noProof/>
            </w:rPr>
            <w:tab/>
          </w:r>
          <w:r>
            <w:rPr>
              <w:noProof/>
            </w:rPr>
            <w:fldChar w:fldCharType="begin"/>
          </w:r>
          <w:r>
            <w:rPr>
              <w:noProof/>
            </w:rPr>
            <w:instrText xml:space="preserve"> PAGEREF _Toc307075304 \h </w:instrText>
          </w:r>
          <w:r>
            <w:rPr>
              <w:noProof/>
            </w:rPr>
          </w:r>
          <w:r>
            <w:rPr>
              <w:noProof/>
            </w:rPr>
            <w:fldChar w:fldCharType="separate"/>
          </w:r>
          <w:r w:rsidR="00146521">
            <w:rPr>
              <w:noProof/>
            </w:rPr>
            <w:t>27</w:t>
          </w:r>
          <w:r>
            <w:rPr>
              <w:noProof/>
            </w:rPr>
            <w:fldChar w:fldCharType="end"/>
          </w:r>
        </w:p>
        <w:p w14:paraId="43A1E3EF" w14:textId="77777777" w:rsidR="00D71D26" w:rsidRDefault="00D71D26">
          <w:pPr>
            <w:pStyle w:val="TOC3"/>
            <w:tabs>
              <w:tab w:val="right" w:pos="10196"/>
            </w:tabs>
            <w:rPr>
              <w:smallCaps w:val="0"/>
              <w:noProof/>
              <w:sz w:val="24"/>
              <w:szCs w:val="24"/>
              <w:lang w:eastAsia="ja-JP"/>
            </w:rPr>
          </w:pPr>
          <w:r>
            <w:rPr>
              <w:noProof/>
            </w:rPr>
            <w:t>2.2.7. Strategies And Solutions</w:t>
          </w:r>
          <w:r>
            <w:rPr>
              <w:noProof/>
            </w:rPr>
            <w:tab/>
          </w:r>
          <w:r>
            <w:rPr>
              <w:noProof/>
            </w:rPr>
            <w:fldChar w:fldCharType="begin"/>
          </w:r>
          <w:r>
            <w:rPr>
              <w:noProof/>
            </w:rPr>
            <w:instrText xml:space="preserve"> PAGEREF _Toc307075305 \h </w:instrText>
          </w:r>
          <w:r>
            <w:rPr>
              <w:noProof/>
            </w:rPr>
          </w:r>
          <w:r>
            <w:rPr>
              <w:noProof/>
            </w:rPr>
            <w:fldChar w:fldCharType="separate"/>
          </w:r>
          <w:r w:rsidR="00146521">
            <w:rPr>
              <w:noProof/>
            </w:rPr>
            <w:t>30</w:t>
          </w:r>
          <w:r>
            <w:rPr>
              <w:noProof/>
            </w:rPr>
            <w:fldChar w:fldCharType="end"/>
          </w:r>
        </w:p>
        <w:p w14:paraId="34B210BB" w14:textId="77777777" w:rsidR="00D71D26" w:rsidRDefault="00D71D26">
          <w:pPr>
            <w:pStyle w:val="TOC2"/>
            <w:tabs>
              <w:tab w:val="right" w:pos="10196"/>
            </w:tabs>
            <w:rPr>
              <w:b w:val="0"/>
              <w:smallCaps w:val="0"/>
              <w:noProof/>
              <w:sz w:val="24"/>
              <w:szCs w:val="24"/>
              <w:lang w:eastAsia="ja-JP"/>
            </w:rPr>
          </w:pPr>
          <w:r>
            <w:rPr>
              <w:noProof/>
            </w:rPr>
            <w:t>2.3 SUDAN</w:t>
          </w:r>
          <w:r>
            <w:rPr>
              <w:noProof/>
            </w:rPr>
            <w:tab/>
          </w:r>
          <w:r>
            <w:rPr>
              <w:noProof/>
            </w:rPr>
            <w:fldChar w:fldCharType="begin"/>
          </w:r>
          <w:r>
            <w:rPr>
              <w:noProof/>
            </w:rPr>
            <w:instrText xml:space="preserve"> PAGEREF _Toc307075306 \h </w:instrText>
          </w:r>
          <w:r>
            <w:rPr>
              <w:noProof/>
            </w:rPr>
          </w:r>
          <w:r>
            <w:rPr>
              <w:noProof/>
            </w:rPr>
            <w:fldChar w:fldCharType="separate"/>
          </w:r>
          <w:r w:rsidR="00146521">
            <w:rPr>
              <w:noProof/>
            </w:rPr>
            <w:t>34</w:t>
          </w:r>
          <w:r>
            <w:rPr>
              <w:noProof/>
            </w:rPr>
            <w:fldChar w:fldCharType="end"/>
          </w:r>
        </w:p>
        <w:p w14:paraId="2E38A5A9" w14:textId="77777777" w:rsidR="00D71D26" w:rsidRDefault="00D71D26">
          <w:pPr>
            <w:pStyle w:val="TOC2"/>
            <w:tabs>
              <w:tab w:val="right" w:pos="10196"/>
            </w:tabs>
            <w:rPr>
              <w:b w:val="0"/>
              <w:smallCaps w:val="0"/>
              <w:noProof/>
              <w:sz w:val="24"/>
              <w:szCs w:val="24"/>
              <w:lang w:eastAsia="ja-JP"/>
            </w:rPr>
          </w:pPr>
          <w:r>
            <w:rPr>
              <w:noProof/>
            </w:rPr>
            <w:t>2.3.1 Nomads in Sudan</w:t>
          </w:r>
          <w:r>
            <w:rPr>
              <w:noProof/>
            </w:rPr>
            <w:tab/>
          </w:r>
          <w:r>
            <w:rPr>
              <w:noProof/>
            </w:rPr>
            <w:fldChar w:fldCharType="begin"/>
          </w:r>
          <w:r>
            <w:rPr>
              <w:noProof/>
            </w:rPr>
            <w:instrText xml:space="preserve"> PAGEREF _Toc307075307 \h </w:instrText>
          </w:r>
          <w:r>
            <w:rPr>
              <w:noProof/>
            </w:rPr>
          </w:r>
          <w:r>
            <w:rPr>
              <w:noProof/>
            </w:rPr>
            <w:fldChar w:fldCharType="separate"/>
          </w:r>
          <w:r w:rsidR="00146521">
            <w:rPr>
              <w:noProof/>
            </w:rPr>
            <w:t>34</w:t>
          </w:r>
          <w:r>
            <w:rPr>
              <w:noProof/>
            </w:rPr>
            <w:fldChar w:fldCharType="end"/>
          </w:r>
        </w:p>
        <w:p w14:paraId="4E38020F" w14:textId="77777777" w:rsidR="00D71D26" w:rsidRDefault="00D71D26">
          <w:pPr>
            <w:pStyle w:val="TOC3"/>
            <w:tabs>
              <w:tab w:val="right" w:pos="10196"/>
            </w:tabs>
            <w:rPr>
              <w:smallCaps w:val="0"/>
              <w:noProof/>
              <w:sz w:val="24"/>
              <w:szCs w:val="24"/>
              <w:lang w:eastAsia="ja-JP"/>
            </w:rPr>
          </w:pPr>
          <w:r>
            <w:rPr>
              <w:noProof/>
            </w:rPr>
            <w:t>2.3.2.  Development and marginalization of nomads</w:t>
          </w:r>
          <w:r>
            <w:rPr>
              <w:noProof/>
            </w:rPr>
            <w:tab/>
          </w:r>
          <w:r>
            <w:rPr>
              <w:noProof/>
            </w:rPr>
            <w:fldChar w:fldCharType="begin"/>
          </w:r>
          <w:r>
            <w:rPr>
              <w:noProof/>
            </w:rPr>
            <w:instrText xml:space="preserve"> PAGEREF _Toc307075308 \h </w:instrText>
          </w:r>
          <w:r>
            <w:rPr>
              <w:noProof/>
            </w:rPr>
          </w:r>
          <w:r>
            <w:rPr>
              <w:noProof/>
            </w:rPr>
            <w:fldChar w:fldCharType="separate"/>
          </w:r>
          <w:r w:rsidR="00146521">
            <w:rPr>
              <w:noProof/>
            </w:rPr>
            <w:t>34</w:t>
          </w:r>
          <w:r>
            <w:rPr>
              <w:noProof/>
            </w:rPr>
            <w:fldChar w:fldCharType="end"/>
          </w:r>
        </w:p>
        <w:p w14:paraId="55B3E618" w14:textId="77777777" w:rsidR="00D71D26" w:rsidRDefault="00D71D26">
          <w:pPr>
            <w:pStyle w:val="TOC3"/>
            <w:tabs>
              <w:tab w:val="right" w:pos="10196"/>
            </w:tabs>
            <w:rPr>
              <w:smallCaps w:val="0"/>
              <w:noProof/>
              <w:sz w:val="24"/>
              <w:szCs w:val="24"/>
              <w:lang w:eastAsia="ja-JP"/>
            </w:rPr>
          </w:pPr>
          <w:r>
            <w:rPr>
              <w:noProof/>
            </w:rPr>
            <w:t>2.3.3. Development and women</w:t>
          </w:r>
          <w:r>
            <w:rPr>
              <w:noProof/>
            </w:rPr>
            <w:tab/>
          </w:r>
          <w:r>
            <w:rPr>
              <w:noProof/>
            </w:rPr>
            <w:fldChar w:fldCharType="begin"/>
          </w:r>
          <w:r>
            <w:rPr>
              <w:noProof/>
            </w:rPr>
            <w:instrText xml:space="preserve"> PAGEREF _Toc307075309 \h </w:instrText>
          </w:r>
          <w:r>
            <w:rPr>
              <w:noProof/>
            </w:rPr>
          </w:r>
          <w:r>
            <w:rPr>
              <w:noProof/>
            </w:rPr>
            <w:fldChar w:fldCharType="separate"/>
          </w:r>
          <w:r w:rsidR="00146521">
            <w:rPr>
              <w:noProof/>
            </w:rPr>
            <w:t>35</w:t>
          </w:r>
          <w:r>
            <w:rPr>
              <w:noProof/>
            </w:rPr>
            <w:fldChar w:fldCharType="end"/>
          </w:r>
        </w:p>
        <w:p w14:paraId="718F0F17" w14:textId="77777777" w:rsidR="00D71D26" w:rsidRDefault="00D71D26">
          <w:pPr>
            <w:pStyle w:val="TOC3"/>
            <w:tabs>
              <w:tab w:val="right" w:pos="10196"/>
            </w:tabs>
            <w:rPr>
              <w:smallCaps w:val="0"/>
              <w:noProof/>
              <w:sz w:val="24"/>
              <w:szCs w:val="24"/>
              <w:lang w:eastAsia="ja-JP"/>
            </w:rPr>
          </w:pPr>
          <w:r>
            <w:rPr>
              <w:noProof/>
            </w:rPr>
            <w:t>2.3.4 Services in Sudan</w:t>
          </w:r>
          <w:r>
            <w:rPr>
              <w:noProof/>
            </w:rPr>
            <w:tab/>
          </w:r>
          <w:r>
            <w:rPr>
              <w:noProof/>
            </w:rPr>
            <w:fldChar w:fldCharType="begin"/>
          </w:r>
          <w:r>
            <w:rPr>
              <w:noProof/>
            </w:rPr>
            <w:instrText xml:space="preserve"> PAGEREF _Toc307075310 \h </w:instrText>
          </w:r>
          <w:r>
            <w:rPr>
              <w:noProof/>
            </w:rPr>
          </w:r>
          <w:r>
            <w:rPr>
              <w:noProof/>
            </w:rPr>
            <w:fldChar w:fldCharType="separate"/>
          </w:r>
          <w:r w:rsidR="00146521">
            <w:rPr>
              <w:noProof/>
            </w:rPr>
            <w:t>36</w:t>
          </w:r>
          <w:r>
            <w:rPr>
              <w:noProof/>
            </w:rPr>
            <w:fldChar w:fldCharType="end"/>
          </w:r>
        </w:p>
        <w:p w14:paraId="1842E689" w14:textId="77777777" w:rsidR="00D71D26" w:rsidRDefault="00D71D26">
          <w:pPr>
            <w:pStyle w:val="TOC3"/>
            <w:tabs>
              <w:tab w:val="right" w:pos="10196"/>
            </w:tabs>
            <w:rPr>
              <w:smallCaps w:val="0"/>
              <w:noProof/>
              <w:sz w:val="24"/>
              <w:szCs w:val="24"/>
              <w:lang w:eastAsia="ja-JP"/>
            </w:rPr>
          </w:pPr>
          <w:r>
            <w:rPr>
              <w:noProof/>
            </w:rPr>
            <w:t>2.3.5. Education in Sudan</w:t>
          </w:r>
          <w:r>
            <w:rPr>
              <w:noProof/>
            </w:rPr>
            <w:tab/>
          </w:r>
          <w:r>
            <w:rPr>
              <w:noProof/>
            </w:rPr>
            <w:fldChar w:fldCharType="begin"/>
          </w:r>
          <w:r>
            <w:rPr>
              <w:noProof/>
            </w:rPr>
            <w:instrText xml:space="preserve"> PAGEREF _Toc307075311 \h </w:instrText>
          </w:r>
          <w:r>
            <w:rPr>
              <w:noProof/>
            </w:rPr>
          </w:r>
          <w:r>
            <w:rPr>
              <w:noProof/>
            </w:rPr>
            <w:fldChar w:fldCharType="separate"/>
          </w:r>
          <w:r w:rsidR="00146521">
            <w:rPr>
              <w:noProof/>
            </w:rPr>
            <w:t>37</w:t>
          </w:r>
          <w:r>
            <w:rPr>
              <w:noProof/>
            </w:rPr>
            <w:fldChar w:fldCharType="end"/>
          </w:r>
        </w:p>
        <w:p w14:paraId="5992CEF0" w14:textId="77777777" w:rsidR="00D71D26" w:rsidRDefault="00D71D26">
          <w:pPr>
            <w:pStyle w:val="TOC3"/>
            <w:tabs>
              <w:tab w:val="right" w:pos="10196"/>
            </w:tabs>
            <w:rPr>
              <w:smallCaps w:val="0"/>
              <w:noProof/>
              <w:sz w:val="24"/>
              <w:szCs w:val="24"/>
              <w:lang w:eastAsia="ja-JP"/>
            </w:rPr>
          </w:pPr>
          <w:r>
            <w:rPr>
              <w:noProof/>
            </w:rPr>
            <w:t>2.3.6 Girls’ education in Sudan</w:t>
          </w:r>
          <w:r>
            <w:rPr>
              <w:noProof/>
            </w:rPr>
            <w:tab/>
          </w:r>
          <w:r>
            <w:rPr>
              <w:noProof/>
            </w:rPr>
            <w:fldChar w:fldCharType="begin"/>
          </w:r>
          <w:r>
            <w:rPr>
              <w:noProof/>
            </w:rPr>
            <w:instrText xml:space="preserve"> PAGEREF _Toc307075312 \h </w:instrText>
          </w:r>
          <w:r>
            <w:rPr>
              <w:noProof/>
            </w:rPr>
          </w:r>
          <w:r>
            <w:rPr>
              <w:noProof/>
            </w:rPr>
            <w:fldChar w:fldCharType="separate"/>
          </w:r>
          <w:r w:rsidR="00146521">
            <w:rPr>
              <w:noProof/>
            </w:rPr>
            <w:t>39</w:t>
          </w:r>
          <w:r>
            <w:rPr>
              <w:noProof/>
            </w:rPr>
            <w:fldChar w:fldCharType="end"/>
          </w:r>
        </w:p>
        <w:p w14:paraId="7019BDBA" w14:textId="77777777" w:rsidR="00D71D26" w:rsidRDefault="00D71D26">
          <w:pPr>
            <w:pStyle w:val="TOC3"/>
            <w:tabs>
              <w:tab w:val="right" w:pos="10196"/>
            </w:tabs>
            <w:rPr>
              <w:smallCaps w:val="0"/>
              <w:noProof/>
              <w:sz w:val="24"/>
              <w:szCs w:val="24"/>
              <w:lang w:eastAsia="ja-JP"/>
            </w:rPr>
          </w:pPr>
          <w:r>
            <w:rPr>
              <w:noProof/>
            </w:rPr>
            <w:t>2.3.7 Nomadic Education in Sudan</w:t>
          </w:r>
          <w:r>
            <w:rPr>
              <w:noProof/>
            </w:rPr>
            <w:tab/>
          </w:r>
          <w:r>
            <w:rPr>
              <w:noProof/>
            </w:rPr>
            <w:fldChar w:fldCharType="begin"/>
          </w:r>
          <w:r>
            <w:rPr>
              <w:noProof/>
            </w:rPr>
            <w:instrText xml:space="preserve"> PAGEREF _Toc307075313 \h </w:instrText>
          </w:r>
          <w:r>
            <w:rPr>
              <w:noProof/>
            </w:rPr>
          </w:r>
          <w:r>
            <w:rPr>
              <w:noProof/>
            </w:rPr>
            <w:fldChar w:fldCharType="separate"/>
          </w:r>
          <w:r w:rsidR="00146521">
            <w:rPr>
              <w:noProof/>
            </w:rPr>
            <w:t>40</w:t>
          </w:r>
          <w:r>
            <w:rPr>
              <w:noProof/>
            </w:rPr>
            <w:fldChar w:fldCharType="end"/>
          </w:r>
        </w:p>
        <w:p w14:paraId="26908208" w14:textId="77777777" w:rsidR="00D71D26" w:rsidRDefault="00D71D26">
          <w:pPr>
            <w:pStyle w:val="TOC3"/>
            <w:tabs>
              <w:tab w:val="right" w:pos="10196"/>
            </w:tabs>
            <w:rPr>
              <w:smallCaps w:val="0"/>
              <w:noProof/>
              <w:sz w:val="24"/>
              <w:szCs w:val="24"/>
              <w:lang w:eastAsia="ja-JP"/>
            </w:rPr>
          </w:pPr>
          <w:r>
            <w:rPr>
              <w:noProof/>
            </w:rPr>
            <w:t>2.3.8 EFA &amp; Nomads in Sudan: What accounts for low enrolment?</w:t>
          </w:r>
          <w:r>
            <w:rPr>
              <w:noProof/>
            </w:rPr>
            <w:tab/>
          </w:r>
          <w:r>
            <w:rPr>
              <w:noProof/>
            </w:rPr>
            <w:fldChar w:fldCharType="begin"/>
          </w:r>
          <w:r>
            <w:rPr>
              <w:noProof/>
            </w:rPr>
            <w:instrText xml:space="preserve"> PAGEREF _Toc307075314 \h </w:instrText>
          </w:r>
          <w:r>
            <w:rPr>
              <w:noProof/>
            </w:rPr>
          </w:r>
          <w:r>
            <w:rPr>
              <w:noProof/>
            </w:rPr>
            <w:fldChar w:fldCharType="separate"/>
          </w:r>
          <w:r w:rsidR="00146521">
            <w:rPr>
              <w:noProof/>
            </w:rPr>
            <w:t>42</w:t>
          </w:r>
          <w:r>
            <w:rPr>
              <w:noProof/>
            </w:rPr>
            <w:fldChar w:fldCharType="end"/>
          </w:r>
        </w:p>
        <w:p w14:paraId="10D93152" w14:textId="77777777" w:rsidR="00D71D26" w:rsidRDefault="00D71D26">
          <w:pPr>
            <w:pStyle w:val="TOC2"/>
            <w:tabs>
              <w:tab w:val="right" w:pos="10196"/>
            </w:tabs>
            <w:rPr>
              <w:b w:val="0"/>
              <w:smallCaps w:val="0"/>
              <w:noProof/>
              <w:sz w:val="24"/>
              <w:szCs w:val="24"/>
              <w:lang w:eastAsia="ja-JP"/>
            </w:rPr>
          </w:pPr>
          <w:r>
            <w:rPr>
              <w:noProof/>
            </w:rPr>
            <w:t>2.4 Gedaref</w:t>
          </w:r>
          <w:r>
            <w:rPr>
              <w:noProof/>
            </w:rPr>
            <w:tab/>
          </w:r>
          <w:r>
            <w:rPr>
              <w:noProof/>
            </w:rPr>
            <w:fldChar w:fldCharType="begin"/>
          </w:r>
          <w:r>
            <w:rPr>
              <w:noProof/>
            </w:rPr>
            <w:instrText xml:space="preserve"> PAGEREF _Toc307075315 \h </w:instrText>
          </w:r>
          <w:r>
            <w:rPr>
              <w:noProof/>
            </w:rPr>
          </w:r>
          <w:r>
            <w:rPr>
              <w:noProof/>
            </w:rPr>
            <w:fldChar w:fldCharType="separate"/>
          </w:r>
          <w:r w:rsidR="00146521">
            <w:rPr>
              <w:noProof/>
            </w:rPr>
            <w:t>48</w:t>
          </w:r>
          <w:r>
            <w:rPr>
              <w:noProof/>
            </w:rPr>
            <w:fldChar w:fldCharType="end"/>
          </w:r>
        </w:p>
        <w:p w14:paraId="7745C40B" w14:textId="77777777" w:rsidR="00D71D26" w:rsidRDefault="00D71D26">
          <w:pPr>
            <w:pStyle w:val="TOC3"/>
            <w:tabs>
              <w:tab w:val="right" w:pos="10196"/>
            </w:tabs>
            <w:rPr>
              <w:smallCaps w:val="0"/>
              <w:noProof/>
              <w:sz w:val="24"/>
              <w:szCs w:val="24"/>
              <w:lang w:eastAsia="ja-JP"/>
            </w:rPr>
          </w:pPr>
          <w:r>
            <w:rPr>
              <w:noProof/>
            </w:rPr>
            <w:lastRenderedPageBreak/>
            <w:t>2.4.1. Development in Gedaref</w:t>
          </w:r>
          <w:r>
            <w:rPr>
              <w:noProof/>
            </w:rPr>
            <w:tab/>
          </w:r>
          <w:r>
            <w:rPr>
              <w:noProof/>
            </w:rPr>
            <w:fldChar w:fldCharType="begin"/>
          </w:r>
          <w:r>
            <w:rPr>
              <w:noProof/>
            </w:rPr>
            <w:instrText xml:space="preserve"> PAGEREF _Toc307075316 \h </w:instrText>
          </w:r>
          <w:r>
            <w:rPr>
              <w:noProof/>
            </w:rPr>
          </w:r>
          <w:r>
            <w:rPr>
              <w:noProof/>
            </w:rPr>
            <w:fldChar w:fldCharType="separate"/>
          </w:r>
          <w:r w:rsidR="00146521">
            <w:rPr>
              <w:noProof/>
            </w:rPr>
            <w:t>49</w:t>
          </w:r>
          <w:r>
            <w:rPr>
              <w:noProof/>
            </w:rPr>
            <w:fldChar w:fldCharType="end"/>
          </w:r>
        </w:p>
        <w:p w14:paraId="4A7ECF1C" w14:textId="77777777" w:rsidR="00D71D26" w:rsidRDefault="00D71D26">
          <w:pPr>
            <w:pStyle w:val="TOC3"/>
            <w:tabs>
              <w:tab w:val="right" w:pos="10196"/>
            </w:tabs>
            <w:rPr>
              <w:smallCaps w:val="0"/>
              <w:noProof/>
              <w:sz w:val="24"/>
              <w:szCs w:val="24"/>
              <w:lang w:eastAsia="ja-JP"/>
            </w:rPr>
          </w:pPr>
          <w:r>
            <w:rPr>
              <w:noProof/>
            </w:rPr>
            <w:t>2.4.2 Education: the observed situation for nomadic children</w:t>
          </w:r>
          <w:r>
            <w:rPr>
              <w:noProof/>
            </w:rPr>
            <w:tab/>
          </w:r>
          <w:r>
            <w:rPr>
              <w:noProof/>
            </w:rPr>
            <w:fldChar w:fldCharType="begin"/>
          </w:r>
          <w:r>
            <w:rPr>
              <w:noProof/>
            </w:rPr>
            <w:instrText xml:space="preserve"> PAGEREF _Toc307075317 \h </w:instrText>
          </w:r>
          <w:r>
            <w:rPr>
              <w:noProof/>
            </w:rPr>
          </w:r>
          <w:r>
            <w:rPr>
              <w:noProof/>
            </w:rPr>
            <w:fldChar w:fldCharType="separate"/>
          </w:r>
          <w:r w:rsidR="00146521">
            <w:rPr>
              <w:noProof/>
            </w:rPr>
            <w:t>49</w:t>
          </w:r>
          <w:r>
            <w:rPr>
              <w:noProof/>
            </w:rPr>
            <w:fldChar w:fldCharType="end"/>
          </w:r>
        </w:p>
        <w:p w14:paraId="7DDC3B69" w14:textId="77777777" w:rsidR="00D71D26" w:rsidRDefault="00D71D26">
          <w:pPr>
            <w:pStyle w:val="TOC2"/>
            <w:tabs>
              <w:tab w:val="right" w:pos="10196"/>
            </w:tabs>
            <w:rPr>
              <w:b w:val="0"/>
              <w:smallCaps w:val="0"/>
              <w:noProof/>
              <w:sz w:val="24"/>
              <w:szCs w:val="24"/>
              <w:lang w:eastAsia="ja-JP"/>
            </w:rPr>
          </w:pPr>
          <w:r>
            <w:rPr>
              <w:noProof/>
            </w:rPr>
            <w:t>2.5 Localities</w:t>
          </w:r>
          <w:r>
            <w:rPr>
              <w:noProof/>
            </w:rPr>
            <w:tab/>
          </w:r>
          <w:r>
            <w:rPr>
              <w:noProof/>
            </w:rPr>
            <w:fldChar w:fldCharType="begin"/>
          </w:r>
          <w:r>
            <w:rPr>
              <w:noProof/>
            </w:rPr>
            <w:instrText xml:space="preserve"> PAGEREF _Toc307075318 \h </w:instrText>
          </w:r>
          <w:r>
            <w:rPr>
              <w:noProof/>
            </w:rPr>
          </w:r>
          <w:r>
            <w:rPr>
              <w:noProof/>
            </w:rPr>
            <w:fldChar w:fldCharType="separate"/>
          </w:r>
          <w:r w:rsidR="00146521">
            <w:rPr>
              <w:noProof/>
            </w:rPr>
            <w:t>52</w:t>
          </w:r>
          <w:r>
            <w:rPr>
              <w:noProof/>
            </w:rPr>
            <w:fldChar w:fldCharType="end"/>
          </w:r>
        </w:p>
        <w:p w14:paraId="275062A1" w14:textId="532158AC" w:rsidR="00D71D26" w:rsidRDefault="00D71D26">
          <w:pPr>
            <w:pStyle w:val="TOC1"/>
            <w:tabs>
              <w:tab w:val="right" w:pos="10196"/>
            </w:tabs>
            <w:rPr>
              <w:b w:val="0"/>
              <w:caps w:val="0"/>
              <w:noProof/>
              <w:sz w:val="24"/>
              <w:szCs w:val="24"/>
              <w:u w:val="none"/>
              <w:lang w:eastAsia="ja-JP"/>
            </w:rPr>
          </w:pPr>
          <w:r>
            <w:rPr>
              <w:noProof/>
            </w:rPr>
            <w:t>ChapTER 3: Theoretical and conceptual framework</w:t>
          </w:r>
          <w:r>
            <w:rPr>
              <w:noProof/>
            </w:rPr>
            <w:tab/>
          </w:r>
          <w:r>
            <w:rPr>
              <w:noProof/>
            </w:rPr>
            <w:fldChar w:fldCharType="begin"/>
          </w:r>
          <w:r>
            <w:rPr>
              <w:noProof/>
            </w:rPr>
            <w:instrText xml:space="preserve"> PAGEREF _Toc307075320 \h </w:instrText>
          </w:r>
          <w:r>
            <w:rPr>
              <w:noProof/>
            </w:rPr>
          </w:r>
          <w:r>
            <w:rPr>
              <w:noProof/>
            </w:rPr>
            <w:fldChar w:fldCharType="separate"/>
          </w:r>
          <w:r w:rsidR="00146521">
            <w:rPr>
              <w:noProof/>
            </w:rPr>
            <w:t>54</w:t>
          </w:r>
          <w:r>
            <w:rPr>
              <w:noProof/>
            </w:rPr>
            <w:fldChar w:fldCharType="end"/>
          </w:r>
        </w:p>
        <w:p w14:paraId="51E484AB" w14:textId="77777777" w:rsidR="00D71D26" w:rsidRDefault="00D71D26">
          <w:pPr>
            <w:pStyle w:val="TOC2"/>
            <w:tabs>
              <w:tab w:val="right" w:pos="10196"/>
            </w:tabs>
            <w:rPr>
              <w:b w:val="0"/>
              <w:smallCaps w:val="0"/>
              <w:noProof/>
              <w:sz w:val="24"/>
              <w:szCs w:val="24"/>
              <w:lang w:eastAsia="ja-JP"/>
            </w:rPr>
          </w:pPr>
          <w:r>
            <w:rPr>
              <w:noProof/>
            </w:rPr>
            <w:t>3. 1 Introduction</w:t>
          </w:r>
          <w:r>
            <w:rPr>
              <w:noProof/>
            </w:rPr>
            <w:tab/>
          </w:r>
          <w:r>
            <w:rPr>
              <w:noProof/>
            </w:rPr>
            <w:fldChar w:fldCharType="begin"/>
          </w:r>
          <w:r>
            <w:rPr>
              <w:noProof/>
            </w:rPr>
            <w:instrText xml:space="preserve"> PAGEREF _Toc307075321 \h </w:instrText>
          </w:r>
          <w:r>
            <w:rPr>
              <w:noProof/>
            </w:rPr>
          </w:r>
          <w:r>
            <w:rPr>
              <w:noProof/>
            </w:rPr>
            <w:fldChar w:fldCharType="separate"/>
          </w:r>
          <w:r w:rsidR="00146521">
            <w:rPr>
              <w:noProof/>
            </w:rPr>
            <w:t>55</w:t>
          </w:r>
          <w:r>
            <w:rPr>
              <w:noProof/>
            </w:rPr>
            <w:fldChar w:fldCharType="end"/>
          </w:r>
        </w:p>
        <w:p w14:paraId="46C26737" w14:textId="77777777" w:rsidR="00D71D26" w:rsidRDefault="00D71D26">
          <w:pPr>
            <w:pStyle w:val="TOC2"/>
            <w:tabs>
              <w:tab w:val="right" w:pos="10196"/>
            </w:tabs>
            <w:rPr>
              <w:b w:val="0"/>
              <w:smallCaps w:val="0"/>
              <w:noProof/>
              <w:sz w:val="24"/>
              <w:szCs w:val="24"/>
              <w:lang w:eastAsia="ja-JP"/>
            </w:rPr>
          </w:pPr>
          <w:r>
            <w:rPr>
              <w:noProof/>
            </w:rPr>
            <w:t>3.2. Theoretical framework</w:t>
          </w:r>
          <w:r>
            <w:rPr>
              <w:noProof/>
            </w:rPr>
            <w:tab/>
          </w:r>
          <w:r>
            <w:rPr>
              <w:noProof/>
            </w:rPr>
            <w:fldChar w:fldCharType="begin"/>
          </w:r>
          <w:r>
            <w:rPr>
              <w:noProof/>
            </w:rPr>
            <w:instrText xml:space="preserve"> PAGEREF _Toc307075322 \h </w:instrText>
          </w:r>
          <w:r>
            <w:rPr>
              <w:noProof/>
            </w:rPr>
          </w:r>
          <w:r>
            <w:rPr>
              <w:noProof/>
            </w:rPr>
            <w:fldChar w:fldCharType="separate"/>
          </w:r>
          <w:r w:rsidR="00146521">
            <w:rPr>
              <w:noProof/>
            </w:rPr>
            <w:t>55</w:t>
          </w:r>
          <w:r>
            <w:rPr>
              <w:noProof/>
            </w:rPr>
            <w:fldChar w:fldCharType="end"/>
          </w:r>
        </w:p>
        <w:p w14:paraId="2AFE93AE" w14:textId="77777777" w:rsidR="00D71D26" w:rsidRDefault="00D71D26">
          <w:pPr>
            <w:pStyle w:val="TOC3"/>
            <w:tabs>
              <w:tab w:val="right" w:pos="10196"/>
            </w:tabs>
            <w:rPr>
              <w:smallCaps w:val="0"/>
              <w:noProof/>
              <w:sz w:val="24"/>
              <w:szCs w:val="24"/>
              <w:lang w:eastAsia="ja-JP"/>
            </w:rPr>
          </w:pPr>
          <w:r>
            <w:rPr>
              <w:noProof/>
            </w:rPr>
            <w:t>3.2.1 Sociology of Education</w:t>
          </w:r>
          <w:r>
            <w:rPr>
              <w:noProof/>
            </w:rPr>
            <w:tab/>
          </w:r>
          <w:r>
            <w:rPr>
              <w:noProof/>
            </w:rPr>
            <w:fldChar w:fldCharType="begin"/>
          </w:r>
          <w:r>
            <w:rPr>
              <w:noProof/>
            </w:rPr>
            <w:instrText xml:space="preserve"> PAGEREF _Toc307075323 \h </w:instrText>
          </w:r>
          <w:r>
            <w:rPr>
              <w:noProof/>
            </w:rPr>
          </w:r>
          <w:r>
            <w:rPr>
              <w:noProof/>
            </w:rPr>
            <w:fldChar w:fldCharType="separate"/>
          </w:r>
          <w:r w:rsidR="00146521">
            <w:rPr>
              <w:noProof/>
            </w:rPr>
            <w:t>55</w:t>
          </w:r>
          <w:r>
            <w:rPr>
              <w:noProof/>
            </w:rPr>
            <w:fldChar w:fldCharType="end"/>
          </w:r>
        </w:p>
        <w:p w14:paraId="037446DE" w14:textId="77777777" w:rsidR="00D71D26" w:rsidRDefault="00D71D26">
          <w:pPr>
            <w:pStyle w:val="TOC3"/>
            <w:tabs>
              <w:tab w:val="right" w:pos="10196"/>
            </w:tabs>
            <w:rPr>
              <w:smallCaps w:val="0"/>
              <w:noProof/>
              <w:sz w:val="24"/>
              <w:szCs w:val="24"/>
              <w:lang w:eastAsia="ja-JP"/>
            </w:rPr>
          </w:pPr>
          <w:r>
            <w:rPr>
              <w:noProof/>
            </w:rPr>
            <w:t>3.2.2 Multi-level framework</w:t>
          </w:r>
          <w:r>
            <w:rPr>
              <w:noProof/>
            </w:rPr>
            <w:tab/>
          </w:r>
          <w:r>
            <w:rPr>
              <w:noProof/>
            </w:rPr>
            <w:fldChar w:fldCharType="begin"/>
          </w:r>
          <w:r>
            <w:rPr>
              <w:noProof/>
            </w:rPr>
            <w:instrText xml:space="preserve"> PAGEREF _Toc307075324 \h </w:instrText>
          </w:r>
          <w:r>
            <w:rPr>
              <w:noProof/>
            </w:rPr>
          </w:r>
          <w:r>
            <w:rPr>
              <w:noProof/>
            </w:rPr>
            <w:fldChar w:fldCharType="separate"/>
          </w:r>
          <w:r w:rsidR="00146521">
            <w:rPr>
              <w:noProof/>
            </w:rPr>
            <w:t>56</w:t>
          </w:r>
          <w:r>
            <w:rPr>
              <w:noProof/>
            </w:rPr>
            <w:fldChar w:fldCharType="end"/>
          </w:r>
        </w:p>
        <w:p w14:paraId="1ECF5F28" w14:textId="77777777" w:rsidR="00D71D26" w:rsidRDefault="00D71D26">
          <w:pPr>
            <w:pStyle w:val="TOC3"/>
            <w:tabs>
              <w:tab w:val="right" w:pos="10196"/>
            </w:tabs>
            <w:rPr>
              <w:smallCaps w:val="0"/>
              <w:noProof/>
              <w:sz w:val="24"/>
              <w:szCs w:val="24"/>
              <w:lang w:eastAsia="ja-JP"/>
            </w:rPr>
          </w:pPr>
          <w:r>
            <w:rPr>
              <w:noProof/>
            </w:rPr>
            <w:t>3.2.3 The Macro level:  Discourses in Development</w:t>
          </w:r>
          <w:r>
            <w:rPr>
              <w:noProof/>
            </w:rPr>
            <w:tab/>
          </w:r>
          <w:r>
            <w:rPr>
              <w:noProof/>
            </w:rPr>
            <w:fldChar w:fldCharType="begin"/>
          </w:r>
          <w:r>
            <w:rPr>
              <w:noProof/>
            </w:rPr>
            <w:instrText xml:space="preserve"> PAGEREF _Toc307075325 \h </w:instrText>
          </w:r>
          <w:r>
            <w:rPr>
              <w:noProof/>
            </w:rPr>
          </w:r>
          <w:r>
            <w:rPr>
              <w:noProof/>
            </w:rPr>
            <w:fldChar w:fldCharType="separate"/>
          </w:r>
          <w:r w:rsidR="00146521">
            <w:rPr>
              <w:noProof/>
            </w:rPr>
            <w:t>56</w:t>
          </w:r>
          <w:r>
            <w:rPr>
              <w:noProof/>
            </w:rPr>
            <w:fldChar w:fldCharType="end"/>
          </w:r>
        </w:p>
        <w:p w14:paraId="14825754" w14:textId="77777777" w:rsidR="00D71D26" w:rsidRDefault="00D71D26">
          <w:pPr>
            <w:pStyle w:val="TOC3"/>
            <w:tabs>
              <w:tab w:val="right" w:pos="10196"/>
            </w:tabs>
            <w:rPr>
              <w:smallCaps w:val="0"/>
              <w:noProof/>
              <w:sz w:val="24"/>
              <w:szCs w:val="24"/>
              <w:lang w:eastAsia="ja-JP"/>
            </w:rPr>
          </w:pPr>
          <w:r>
            <w:rPr>
              <w:noProof/>
            </w:rPr>
            <w:t>3.2.4 The Meso level:  A Rights Based Approach To Education for ALL</w:t>
          </w:r>
          <w:r>
            <w:rPr>
              <w:noProof/>
            </w:rPr>
            <w:tab/>
          </w:r>
          <w:r>
            <w:rPr>
              <w:noProof/>
            </w:rPr>
            <w:fldChar w:fldCharType="begin"/>
          </w:r>
          <w:r>
            <w:rPr>
              <w:noProof/>
            </w:rPr>
            <w:instrText xml:space="preserve"> PAGEREF _Toc307075326 \h </w:instrText>
          </w:r>
          <w:r>
            <w:rPr>
              <w:noProof/>
            </w:rPr>
          </w:r>
          <w:r>
            <w:rPr>
              <w:noProof/>
            </w:rPr>
            <w:fldChar w:fldCharType="separate"/>
          </w:r>
          <w:r w:rsidR="00146521">
            <w:rPr>
              <w:noProof/>
            </w:rPr>
            <w:t>58</w:t>
          </w:r>
          <w:r>
            <w:rPr>
              <w:noProof/>
            </w:rPr>
            <w:fldChar w:fldCharType="end"/>
          </w:r>
        </w:p>
        <w:p w14:paraId="675CE42A" w14:textId="77777777" w:rsidR="00D71D26" w:rsidRDefault="00D71D26">
          <w:pPr>
            <w:pStyle w:val="TOC3"/>
            <w:tabs>
              <w:tab w:val="right" w:pos="10196"/>
            </w:tabs>
            <w:rPr>
              <w:smallCaps w:val="0"/>
              <w:noProof/>
              <w:sz w:val="24"/>
              <w:szCs w:val="24"/>
              <w:lang w:eastAsia="ja-JP"/>
            </w:rPr>
          </w:pPr>
          <w:r>
            <w:rPr>
              <w:noProof/>
            </w:rPr>
            <w:t>3.2.4 The micro level: Agency and diversity</w:t>
          </w:r>
          <w:r>
            <w:rPr>
              <w:noProof/>
            </w:rPr>
            <w:tab/>
          </w:r>
          <w:r>
            <w:rPr>
              <w:noProof/>
            </w:rPr>
            <w:fldChar w:fldCharType="begin"/>
          </w:r>
          <w:r>
            <w:rPr>
              <w:noProof/>
            </w:rPr>
            <w:instrText xml:space="preserve"> PAGEREF _Toc307075327 \h </w:instrText>
          </w:r>
          <w:r>
            <w:rPr>
              <w:noProof/>
            </w:rPr>
          </w:r>
          <w:r>
            <w:rPr>
              <w:noProof/>
            </w:rPr>
            <w:fldChar w:fldCharType="separate"/>
          </w:r>
          <w:r w:rsidR="00146521">
            <w:rPr>
              <w:noProof/>
            </w:rPr>
            <w:t>60</w:t>
          </w:r>
          <w:r>
            <w:rPr>
              <w:noProof/>
            </w:rPr>
            <w:fldChar w:fldCharType="end"/>
          </w:r>
        </w:p>
        <w:p w14:paraId="71AA175D" w14:textId="77777777" w:rsidR="00D71D26" w:rsidRDefault="00D71D26">
          <w:pPr>
            <w:pStyle w:val="TOC2"/>
            <w:tabs>
              <w:tab w:val="right" w:pos="10196"/>
            </w:tabs>
            <w:rPr>
              <w:b w:val="0"/>
              <w:smallCaps w:val="0"/>
              <w:noProof/>
              <w:sz w:val="24"/>
              <w:szCs w:val="24"/>
              <w:lang w:eastAsia="ja-JP"/>
            </w:rPr>
          </w:pPr>
          <w:r>
            <w:rPr>
              <w:noProof/>
            </w:rPr>
            <w:t>3.3 Conceptual framework</w:t>
          </w:r>
          <w:r>
            <w:rPr>
              <w:noProof/>
            </w:rPr>
            <w:tab/>
          </w:r>
          <w:r>
            <w:rPr>
              <w:noProof/>
            </w:rPr>
            <w:fldChar w:fldCharType="begin"/>
          </w:r>
          <w:r>
            <w:rPr>
              <w:noProof/>
            </w:rPr>
            <w:instrText xml:space="preserve"> PAGEREF _Toc307075328 \h </w:instrText>
          </w:r>
          <w:r>
            <w:rPr>
              <w:noProof/>
            </w:rPr>
          </w:r>
          <w:r>
            <w:rPr>
              <w:noProof/>
            </w:rPr>
            <w:fldChar w:fldCharType="separate"/>
          </w:r>
          <w:r w:rsidR="00146521">
            <w:rPr>
              <w:noProof/>
            </w:rPr>
            <w:t>62</w:t>
          </w:r>
          <w:r>
            <w:rPr>
              <w:noProof/>
            </w:rPr>
            <w:fldChar w:fldCharType="end"/>
          </w:r>
        </w:p>
        <w:p w14:paraId="6EF6B27A" w14:textId="71B9DE8D" w:rsidR="00D71D26" w:rsidRDefault="00D71D26">
          <w:pPr>
            <w:pStyle w:val="TOC1"/>
            <w:tabs>
              <w:tab w:val="right" w:pos="10196"/>
            </w:tabs>
            <w:rPr>
              <w:b w:val="0"/>
              <w:caps w:val="0"/>
              <w:noProof/>
              <w:sz w:val="24"/>
              <w:szCs w:val="24"/>
              <w:u w:val="none"/>
              <w:lang w:eastAsia="ja-JP"/>
            </w:rPr>
          </w:pPr>
          <w:r>
            <w:rPr>
              <w:noProof/>
            </w:rPr>
            <w:t>Chapter 4: Research design and Methodology</w:t>
          </w:r>
          <w:r>
            <w:rPr>
              <w:noProof/>
            </w:rPr>
            <w:tab/>
          </w:r>
          <w:r>
            <w:rPr>
              <w:noProof/>
            </w:rPr>
            <w:fldChar w:fldCharType="begin"/>
          </w:r>
          <w:r>
            <w:rPr>
              <w:noProof/>
            </w:rPr>
            <w:instrText xml:space="preserve"> PAGEREF _Toc307075330 \h </w:instrText>
          </w:r>
          <w:r>
            <w:rPr>
              <w:noProof/>
            </w:rPr>
          </w:r>
          <w:r>
            <w:rPr>
              <w:noProof/>
            </w:rPr>
            <w:fldChar w:fldCharType="separate"/>
          </w:r>
          <w:r w:rsidR="00146521">
            <w:rPr>
              <w:noProof/>
            </w:rPr>
            <w:t>63</w:t>
          </w:r>
          <w:r>
            <w:rPr>
              <w:noProof/>
            </w:rPr>
            <w:fldChar w:fldCharType="end"/>
          </w:r>
        </w:p>
        <w:p w14:paraId="0929F2C0" w14:textId="77777777" w:rsidR="00D71D26" w:rsidRDefault="00D71D26">
          <w:pPr>
            <w:pStyle w:val="TOC2"/>
            <w:tabs>
              <w:tab w:val="right" w:pos="10196"/>
            </w:tabs>
            <w:rPr>
              <w:b w:val="0"/>
              <w:smallCaps w:val="0"/>
              <w:noProof/>
              <w:sz w:val="24"/>
              <w:szCs w:val="24"/>
              <w:lang w:eastAsia="ja-JP"/>
            </w:rPr>
          </w:pPr>
          <w:r>
            <w:rPr>
              <w:noProof/>
            </w:rPr>
            <w:t>4. Approaches and Methodology</w:t>
          </w:r>
          <w:r>
            <w:rPr>
              <w:noProof/>
            </w:rPr>
            <w:tab/>
          </w:r>
          <w:r>
            <w:rPr>
              <w:noProof/>
            </w:rPr>
            <w:fldChar w:fldCharType="begin"/>
          </w:r>
          <w:r>
            <w:rPr>
              <w:noProof/>
            </w:rPr>
            <w:instrText xml:space="preserve"> PAGEREF _Toc307075331 \h </w:instrText>
          </w:r>
          <w:r>
            <w:rPr>
              <w:noProof/>
            </w:rPr>
          </w:r>
          <w:r>
            <w:rPr>
              <w:noProof/>
            </w:rPr>
            <w:fldChar w:fldCharType="separate"/>
          </w:r>
          <w:r w:rsidR="00146521">
            <w:rPr>
              <w:noProof/>
            </w:rPr>
            <w:t>64</w:t>
          </w:r>
          <w:r>
            <w:rPr>
              <w:noProof/>
            </w:rPr>
            <w:fldChar w:fldCharType="end"/>
          </w:r>
        </w:p>
        <w:p w14:paraId="2952701D" w14:textId="77777777" w:rsidR="00D71D26" w:rsidRDefault="00D71D26">
          <w:pPr>
            <w:pStyle w:val="TOC3"/>
            <w:tabs>
              <w:tab w:val="right" w:pos="10196"/>
            </w:tabs>
            <w:rPr>
              <w:smallCaps w:val="0"/>
              <w:noProof/>
              <w:sz w:val="24"/>
              <w:szCs w:val="24"/>
              <w:lang w:eastAsia="ja-JP"/>
            </w:rPr>
          </w:pPr>
          <w:r>
            <w:rPr>
              <w:noProof/>
            </w:rPr>
            <w:t>4.1 Philosophical Approaches</w:t>
          </w:r>
          <w:r>
            <w:rPr>
              <w:noProof/>
            </w:rPr>
            <w:tab/>
          </w:r>
          <w:r>
            <w:rPr>
              <w:noProof/>
            </w:rPr>
            <w:fldChar w:fldCharType="begin"/>
          </w:r>
          <w:r>
            <w:rPr>
              <w:noProof/>
            </w:rPr>
            <w:instrText xml:space="preserve"> PAGEREF _Toc307075332 \h </w:instrText>
          </w:r>
          <w:r>
            <w:rPr>
              <w:noProof/>
            </w:rPr>
          </w:r>
          <w:r>
            <w:rPr>
              <w:noProof/>
            </w:rPr>
            <w:fldChar w:fldCharType="separate"/>
          </w:r>
          <w:r w:rsidR="00146521">
            <w:rPr>
              <w:noProof/>
            </w:rPr>
            <w:t>64</w:t>
          </w:r>
          <w:r>
            <w:rPr>
              <w:noProof/>
            </w:rPr>
            <w:fldChar w:fldCharType="end"/>
          </w:r>
        </w:p>
        <w:p w14:paraId="5AA3E37F" w14:textId="77777777" w:rsidR="00D71D26" w:rsidRDefault="00D71D26">
          <w:pPr>
            <w:pStyle w:val="TOC3"/>
            <w:tabs>
              <w:tab w:val="right" w:pos="10196"/>
            </w:tabs>
            <w:rPr>
              <w:smallCaps w:val="0"/>
              <w:noProof/>
              <w:sz w:val="24"/>
              <w:szCs w:val="24"/>
              <w:lang w:eastAsia="ja-JP"/>
            </w:rPr>
          </w:pPr>
          <w:r>
            <w:rPr>
              <w:noProof/>
            </w:rPr>
            <w:t>4.2 The research design</w:t>
          </w:r>
          <w:r>
            <w:rPr>
              <w:noProof/>
            </w:rPr>
            <w:tab/>
          </w:r>
          <w:r>
            <w:rPr>
              <w:noProof/>
            </w:rPr>
            <w:fldChar w:fldCharType="begin"/>
          </w:r>
          <w:r>
            <w:rPr>
              <w:noProof/>
            </w:rPr>
            <w:instrText xml:space="preserve"> PAGEREF _Toc307075333 \h </w:instrText>
          </w:r>
          <w:r>
            <w:rPr>
              <w:noProof/>
            </w:rPr>
          </w:r>
          <w:r>
            <w:rPr>
              <w:noProof/>
            </w:rPr>
            <w:fldChar w:fldCharType="separate"/>
          </w:r>
          <w:r w:rsidR="00146521">
            <w:rPr>
              <w:noProof/>
            </w:rPr>
            <w:t>65</w:t>
          </w:r>
          <w:r>
            <w:rPr>
              <w:noProof/>
            </w:rPr>
            <w:fldChar w:fldCharType="end"/>
          </w:r>
        </w:p>
        <w:p w14:paraId="5C5B6C9B" w14:textId="77777777" w:rsidR="00D71D26" w:rsidRDefault="00D71D26">
          <w:pPr>
            <w:pStyle w:val="TOC3"/>
            <w:tabs>
              <w:tab w:val="right" w:pos="10196"/>
            </w:tabs>
            <w:rPr>
              <w:smallCaps w:val="0"/>
              <w:noProof/>
              <w:sz w:val="24"/>
              <w:szCs w:val="24"/>
              <w:lang w:eastAsia="ja-JP"/>
            </w:rPr>
          </w:pPr>
          <w:r>
            <w:rPr>
              <w:noProof/>
            </w:rPr>
            <w:t>4.3 Data collection</w:t>
          </w:r>
          <w:r>
            <w:rPr>
              <w:noProof/>
            </w:rPr>
            <w:tab/>
          </w:r>
          <w:r>
            <w:rPr>
              <w:noProof/>
            </w:rPr>
            <w:fldChar w:fldCharType="begin"/>
          </w:r>
          <w:r>
            <w:rPr>
              <w:noProof/>
            </w:rPr>
            <w:instrText xml:space="preserve"> PAGEREF _Toc307075334 \h </w:instrText>
          </w:r>
          <w:r>
            <w:rPr>
              <w:noProof/>
            </w:rPr>
          </w:r>
          <w:r>
            <w:rPr>
              <w:noProof/>
            </w:rPr>
            <w:fldChar w:fldCharType="separate"/>
          </w:r>
          <w:r w:rsidR="00146521">
            <w:rPr>
              <w:noProof/>
            </w:rPr>
            <w:t>65</w:t>
          </w:r>
          <w:r>
            <w:rPr>
              <w:noProof/>
            </w:rPr>
            <w:fldChar w:fldCharType="end"/>
          </w:r>
        </w:p>
        <w:p w14:paraId="3A625E9C" w14:textId="77777777" w:rsidR="00D71D26" w:rsidRDefault="00D71D26">
          <w:pPr>
            <w:pStyle w:val="TOC3"/>
            <w:tabs>
              <w:tab w:val="right" w:pos="10196"/>
            </w:tabs>
            <w:rPr>
              <w:smallCaps w:val="0"/>
              <w:noProof/>
              <w:sz w:val="24"/>
              <w:szCs w:val="24"/>
              <w:lang w:eastAsia="ja-JP"/>
            </w:rPr>
          </w:pPr>
          <w:r>
            <w:rPr>
              <w:noProof/>
            </w:rPr>
            <w:t>4.4 Sample and sampling procedures</w:t>
          </w:r>
          <w:r>
            <w:rPr>
              <w:noProof/>
            </w:rPr>
            <w:tab/>
          </w:r>
          <w:r>
            <w:rPr>
              <w:noProof/>
            </w:rPr>
            <w:fldChar w:fldCharType="begin"/>
          </w:r>
          <w:r>
            <w:rPr>
              <w:noProof/>
            </w:rPr>
            <w:instrText xml:space="preserve"> PAGEREF _Toc307075335 \h </w:instrText>
          </w:r>
          <w:r>
            <w:rPr>
              <w:noProof/>
            </w:rPr>
          </w:r>
          <w:r>
            <w:rPr>
              <w:noProof/>
            </w:rPr>
            <w:fldChar w:fldCharType="separate"/>
          </w:r>
          <w:r w:rsidR="00146521">
            <w:rPr>
              <w:noProof/>
            </w:rPr>
            <w:t>67</w:t>
          </w:r>
          <w:r>
            <w:rPr>
              <w:noProof/>
            </w:rPr>
            <w:fldChar w:fldCharType="end"/>
          </w:r>
        </w:p>
        <w:p w14:paraId="6AD45A84" w14:textId="77777777" w:rsidR="00D71D26" w:rsidRDefault="00D71D26">
          <w:pPr>
            <w:pStyle w:val="TOC3"/>
            <w:tabs>
              <w:tab w:val="right" w:pos="10196"/>
            </w:tabs>
            <w:rPr>
              <w:smallCaps w:val="0"/>
              <w:noProof/>
              <w:sz w:val="24"/>
              <w:szCs w:val="24"/>
              <w:lang w:eastAsia="ja-JP"/>
            </w:rPr>
          </w:pPr>
          <w:r>
            <w:rPr>
              <w:noProof/>
            </w:rPr>
            <w:t>4.5 Data collection instruments</w:t>
          </w:r>
          <w:r>
            <w:rPr>
              <w:noProof/>
            </w:rPr>
            <w:tab/>
          </w:r>
          <w:r>
            <w:rPr>
              <w:noProof/>
            </w:rPr>
            <w:fldChar w:fldCharType="begin"/>
          </w:r>
          <w:r>
            <w:rPr>
              <w:noProof/>
            </w:rPr>
            <w:instrText xml:space="preserve"> PAGEREF _Toc307075336 \h </w:instrText>
          </w:r>
          <w:r>
            <w:rPr>
              <w:noProof/>
            </w:rPr>
          </w:r>
          <w:r>
            <w:rPr>
              <w:noProof/>
            </w:rPr>
            <w:fldChar w:fldCharType="separate"/>
          </w:r>
          <w:r w:rsidR="00146521">
            <w:rPr>
              <w:noProof/>
            </w:rPr>
            <w:t>70</w:t>
          </w:r>
          <w:r>
            <w:rPr>
              <w:noProof/>
            </w:rPr>
            <w:fldChar w:fldCharType="end"/>
          </w:r>
        </w:p>
        <w:p w14:paraId="6FA15D9B" w14:textId="77777777" w:rsidR="00D71D26" w:rsidRDefault="00D71D26">
          <w:pPr>
            <w:pStyle w:val="TOC3"/>
            <w:tabs>
              <w:tab w:val="right" w:pos="10196"/>
            </w:tabs>
            <w:rPr>
              <w:smallCaps w:val="0"/>
              <w:noProof/>
              <w:sz w:val="24"/>
              <w:szCs w:val="24"/>
              <w:lang w:eastAsia="ja-JP"/>
            </w:rPr>
          </w:pPr>
          <w:r>
            <w:rPr>
              <w:noProof/>
            </w:rPr>
            <w:t>4.6 Validity of the research instruments</w:t>
          </w:r>
          <w:r>
            <w:rPr>
              <w:noProof/>
            </w:rPr>
            <w:tab/>
          </w:r>
          <w:r>
            <w:rPr>
              <w:noProof/>
            </w:rPr>
            <w:fldChar w:fldCharType="begin"/>
          </w:r>
          <w:r>
            <w:rPr>
              <w:noProof/>
            </w:rPr>
            <w:instrText xml:space="preserve"> PAGEREF _Toc307075337 \h </w:instrText>
          </w:r>
          <w:r>
            <w:rPr>
              <w:noProof/>
            </w:rPr>
          </w:r>
          <w:r>
            <w:rPr>
              <w:noProof/>
            </w:rPr>
            <w:fldChar w:fldCharType="separate"/>
          </w:r>
          <w:r w:rsidR="00146521">
            <w:rPr>
              <w:noProof/>
            </w:rPr>
            <w:t>73</w:t>
          </w:r>
          <w:r>
            <w:rPr>
              <w:noProof/>
            </w:rPr>
            <w:fldChar w:fldCharType="end"/>
          </w:r>
        </w:p>
        <w:p w14:paraId="1C90F3A1" w14:textId="77777777" w:rsidR="00D71D26" w:rsidRDefault="00D71D26">
          <w:pPr>
            <w:pStyle w:val="TOC3"/>
            <w:tabs>
              <w:tab w:val="right" w:pos="10196"/>
            </w:tabs>
            <w:rPr>
              <w:smallCaps w:val="0"/>
              <w:noProof/>
              <w:sz w:val="24"/>
              <w:szCs w:val="24"/>
              <w:lang w:eastAsia="ja-JP"/>
            </w:rPr>
          </w:pPr>
          <w:r>
            <w:rPr>
              <w:noProof/>
            </w:rPr>
            <w:t>4.7 Research ethics</w:t>
          </w:r>
          <w:r>
            <w:rPr>
              <w:noProof/>
            </w:rPr>
            <w:tab/>
          </w:r>
          <w:r>
            <w:rPr>
              <w:noProof/>
            </w:rPr>
            <w:fldChar w:fldCharType="begin"/>
          </w:r>
          <w:r>
            <w:rPr>
              <w:noProof/>
            </w:rPr>
            <w:instrText xml:space="preserve"> PAGEREF _Toc307075338 \h </w:instrText>
          </w:r>
          <w:r>
            <w:rPr>
              <w:noProof/>
            </w:rPr>
          </w:r>
          <w:r>
            <w:rPr>
              <w:noProof/>
            </w:rPr>
            <w:fldChar w:fldCharType="separate"/>
          </w:r>
          <w:r w:rsidR="00146521">
            <w:rPr>
              <w:noProof/>
            </w:rPr>
            <w:t>74</w:t>
          </w:r>
          <w:r>
            <w:rPr>
              <w:noProof/>
            </w:rPr>
            <w:fldChar w:fldCharType="end"/>
          </w:r>
        </w:p>
        <w:p w14:paraId="7FDF25C0" w14:textId="77777777" w:rsidR="00D71D26" w:rsidRDefault="00D71D26">
          <w:pPr>
            <w:pStyle w:val="TOC3"/>
            <w:tabs>
              <w:tab w:val="right" w:pos="10196"/>
            </w:tabs>
            <w:rPr>
              <w:smallCaps w:val="0"/>
              <w:noProof/>
              <w:sz w:val="24"/>
              <w:szCs w:val="24"/>
              <w:lang w:eastAsia="ja-JP"/>
            </w:rPr>
          </w:pPr>
          <w:r>
            <w:rPr>
              <w:noProof/>
            </w:rPr>
            <w:t>4.8 Data analysis</w:t>
          </w:r>
          <w:r>
            <w:rPr>
              <w:noProof/>
            </w:rPr>
            <w:tab/>
          </w:r>
          <w:r>
            <w:rPr>
              <w:noProof/>
            </w:rPr>
            <w:fldChar w:fldCharType="begin"/>
          </w:r>
          <w:r>
            <w:rPr>
              <w:noProof/>
            </w:rPr>
            <w:instrText xml:space="preserve"> PAGEREF _Toc307075339 \h </w:instrText>
          </w:r>
          <w:r>
            <w:rPr>
              <w:noProof/>
            </w:rPr>
          </w:r>
          <w:r>
            <w:rPr>
              <w:noProof/>
            </w:rPr>
            <w:fldChar w:fldCharType="separate"/>
          </w:r>
          <w:r w:rsidR="00146521">
            <w:rPr>
              <w:noProof/>
            </w:rPr>
            <w:t>74</w:t>
          </w:r>
          <w:r>
            <w:rPr>
              <w:noProof/>
            </w:rPr>
            <w:fldChar w:fldCharType="end"/>
          </w:r>
        </w:p>
        <w:p w14:paraId="2EB834C8" w14:textId="77777777" w:rsidR="00D71D26" w:rsidRDefault="00D71D26">
          <w:pPr>
            <w:pStyle w:val="TOC3"/>
            <w:tabs>
              <w:tab w:val="right" w:pos="10196"/>
            </w:tabs>
            <w:rPr>
              <w:smallCaps w:val="0"/>
              <w:noProof/>
              <w:sz w:val="24"/>
              <w:szCs w:val="24"/>
              <w:lang w:eastAsia="ja-JP"/>
            </w:rPr>
          </w:pPr>
          <w:r>
            <w:rPr>
              <w:noProof/>
            </w:rPr>
            <w:t>4.9 Fieldwork reflections and study limitations</w:t>
          </w:r>
          <w:r>
            <w:rPr>
              <w:noProof/>
            </w:rPr>
            <w:tab/>
          </w:r>
          <w:r>
            <w:rPr>
              <w:noProof/>
            </w:rPr>
            <w:fldChar w:fldCharType="begin"/>
          </w:r>
          <w:r>
            <w:rPr>
              <w:noProof/>
            </w:rPr>
            <w:instrText xml:space="preserve"> PAGEREF _Toc307075340 \h </w:instrText>
          </w:r>
          <w:r>
            <w:rPr>
              <w:noProof/>
            </w:rPr>
          </w:r>
          <w:r>
            <w:rPr>
              <w:noProof/>
            </w:rPr>
            <w:fldChar w:fldCharType="separate"/>
          </w:r>
          <w:r w:rsidR="00146521">
            <w:rPr>
              <w:noProof/>
            </w:rPr>
            <w:t>75</w:t>
          </w:r>
          <w:r>
            <w:rPr>
              <w:noProof/>
            </w:rPr>
            <w:fldChar w:fldCharType="end"/>
          </w:r>
        </w:p>
        <w:p w14:paraId="4B21975D" w14:textId="5CD85F9C" w:rsidR="00D71D26" w:rsidRDefault="00D71D26">
          <w:pPr>
            <w:pStyle w:val="TOC1"/>
            <w:tabs>
              <w:tab w:val="right" w:pos="10196"/>
            </w:tabs>
            <w:rPr>
              <w:b w:val="0"/>
              <w:caps w:val="0"/>
              <w:noProof/>
              <w:sz w:val="24"/>
              <w:szCs w:val="24"/>
              <w:u w:val="none"/>
              <w:lang w:eastAsia="ja-JP"/>
            </w:rPr>
          </w:pPr>
          <w:r>
            <w:rPr>
              <w:noProof/>
            </w:rPr>
            <w:t>CHAPTER 5: Findings and analysis</w:t>
          </w:r>
          <w:r>
            <w:rPr>
              <w:noProof/>
            </w:rPr>
            <w:tab/>
          </w:r>
          <w:r>
            <w:rPr>
              <w:noProof/>
            </w:rPr>
            <w:fldChar w:fldCharType="begin"/>
          </w:r>
          <w:r>
            <w:rPr>
              <w:noProof/>
            </w:rPr>
            <w:instrText xml:space="preserve"> PAGEREF _Toc307075342 \h </w:instrText>
          </w:r>
          <w:r>
            <w:rPr>
              <w:noProof/>
            </w:rPr>
          </w:r>
          <w:r>
            <w:rPr>
              <w:noProof/>
            </w:rPr>
            <w:fldChar w:fldCharType="separate"/>
          </w:r>
          <w:r w:rsidR="00146521">
            <w:rPr>
              <w:noProof/>
            </w:rPr>
            <w:t>78</w:t>
          </w:r>
          <w:r>
            <w:rPr>
              <w:noProof/>
            </w:rPr>
            <w:fldChar w:fldCharType="end"/>
          </w:r>
        </w:p>
        <w:p w14:paraId="62B8AC6A" w14:textId="77777777" w:rsidR="00D71D26" w:rsidRDefault="00D71D26">
          <w:pPr>
            <w:pStyle w:val="TOC2"/>
            <w:tabs>
              <w:tab w:val="right" w:pos="10196"/>
            </w:tabs>
            <w:rPr>
              <w:b w:val="0"/>
              <w:smallCaps w:val="0"/>
              <w:noProof/>
              <w:sz w:val="24"/>
              <w:szCs w:val="24"/>
              <w:lang w:eastAsia="ja-JP"/>
            </w:rPr>
          </w:pPr>
          <w:r>
            <w:rPr>
              <w:noProof/>
            </w:rPr>
            <w:t>5.1 Introduction</w:t>
          </w:r>
          <w:r>
            <w:rPr>
              <w:noProof/>
            </w:rPr>
            <w:tab/>
          </w:r>
          <w:r>
            <w:rPr>
              <w:noProof/>
            </w:rPr>
            <w:fldChar w:fldCharType="begin"/>
          </w:r>
          <w:r>
            <w:rPr>
              <w:noProof/>
            </w:rPr>
            <w:instrText xml:space="preserve"> PAGEREF _Toc307075343 \h </w:instrText>
          </w:r>
          <w:r>
            <w:rPr>
              <w:noProof/>
            </w:rPr>
          </w:r>
          <w:r>
            <w:rPr>
              <w:noProof/>
            </w:rPr>
            <w:fldChar w:fldCharType="separate"/>
          </w:r>
          <w:r w:rsidR="00146521">
            <w:rPr>
              <w:noProof/>
            </w:rPr>
            <w:t>79</w:t>
          </w:r>
          <w:r>
            <w:rPr>
              <w:noProof/>
            </w:rPr>
            <w:fldChar w:fldCharType="end"/>
          </w:r>
        </w:p>
        <w:p w14:paraId="61BB5258" w14:textId="77777777" w:rsidR="00D71D26" w:rsidRDefault="00D71D26">
          <w:pPr>
            <w:pStyle w:val="TOC2"/>
            <w:tabs>
              <w:tab w:val="right" w:pos="10196"/>
            </w:tabs>
            <w:rPr>
              <w:b w:val="0"/>
              <w:smallCaps w:val="0"/>
              <w:noProof/>
              <w:sz w:val="24"/>
              <w:szCs w:val="24"/>
              <w:lang w:eastAsia="ja-JP"/>
            </w:rPr>
          </w:pPr>
          <w:r>
            <w:rPr>
              <w:noProof/>
            </w:rPr>
            <w:t>5.2. Macro level</w:t>
          </w:r>
          <w:r>
            <w:rPr>
              <w:noProof/>
            </w:rPr>
            <w:tab/>
          </w:r>
          <w:r>
            <w:rPr>
              <w:noProof/>
            </w:rPr>
            <w:fldChar w:fldCharType="begin"/>
          </w:r>
          <w:r>
            <w:rPr>
              <w:noProof/>
            </w:rPr>
            <w:instrText xml:space="preserve"> PAGEREF _Toc307075344 \h </w:instrText>
          </w:r>
          <w:r>
            <w:rPr>
              <w:noProof/>
            </w:rPr>
          </w:r>
          <w:r>
            <w:rPr>
              <w:noProof/>
            </w:rPr>
            <w:fldChar w:fldCharType="separate"/>
          </w:r>
          <w:r w:rsidR="00146521">
            <w:rPr>
              <w:noProof/>
            </w:rPr>
            <w:t>79</w:t>
          </w:r>
          <w:r>
            <w:rPr>
              <w:noProof/>
            </w:rPr>
            <w:fldChar w:fldCharType="end"/>
          </w:r>
        </w:p>
        <w:p w14:paraId="6A52F320" w14:textId="77777777" w:rsidR="00D71D26" w:rsidRDefault="00D71D26">
          <w:pPr>
            <w:pStyle w:val="TOC2"/>
            <w:tabs>
              <w:tab w:val="right" w:pos="10196"/>
            </w:tabs>
            <w:rPr>
              <w:b w:val="0"/>
              <w:smallCaps w:val="0"/>
              <w:noProof/>
              <w:sz w:val="24"/>
              <w:szCs w:val="24"/>
              <w:lang w:eastAsia="ja-JP"/>
            </w:rPr>
          </w:pPr>
          <w:r>
            <w:rPr>
              <w:noProof/>
            </w:rPr>
            <w:t>5.3 MESO level</w:t>
          </w:r>
          <w:r>
            <w:rPr>
              <w:noProof/>
            </w:rPr>
            <w:tab/>
          </w:r>
          <w:r>
            <w:rPr>
              <w:noProof/>
            </w:rPr>
            <w:fldChar w:fldCharType="begin"/>
          </w:r>
          <w:r>
            <w:rPr>
              <w:noProof/>
            </w:rPr>
            <w:instrText xml:space="preserve"> PAGEREF _Toc307075345 \h </w:instrText>
          </w:r>
          <w:r>
            <w:rPr>
              <w:noProof/>
            </w:rPr>
          </w:r>
          <w:r>
            <w:rPr>
              <w:noProof/>
            </w:rPr>
            <w:fldChar w:fldCharType="separate"/>
          </w:r>
          <w:r w:rsidR="00146521">
            <w:rPr>
              <w:noProof/>
            </w:rPr>
            <w:t>90</w:t>
          </w:r>
          <w:r>
            <w:rPr>
              <w:noProof/>
            </w:rPr>
            <w:fldChar w:fldCharType="end"/>
          </w:r>
        </w:p>
        <w:p w14:paraId="0B4607D1" w14:textId="77777777" w:rsidR="00D71D26" w:rsidRDefault="00D71D26">
          <w:pPr>
            <w:pStyle w:val="TOC2"/>
            <w:tabs>
              <w:tab w:val="right" w:pos="10196"/>
            </w:tabs>
            <w:rPr>
              <w:b w:val="0"/>
              <w:smallCaps w:val="0"/>
              <w:noProof/>
              <w:sz w:val="24"/>
              <w:szCs w:val="24"/>
              <w:lang w:eastAsia="ja-JP"/>
            </w:rPr>
          </w:pPr>
          <w:r>
            <w:rPr>
              <w:noProof/>
            </w:rPr>
            <w:t>5.4 Micro level</w:t>
          </w:r>
          <w:r>
            <w:rPr>
              <w:noProof/>
            </w:rPr>
            <w:tab/>
          </w:r>
          <w:r>
            <w:rPr>
              <w:noProof/>
            </w:rPr>
            <w:fldChar w:fldCharType="begin"/>
          </w:r>
          <w:r>
            <w:rPr>
              <w:noProof/>
            </w:rPr>
            <w:instrText xml:space="preserve"> PAGEREF _Toc307075346 \h </w:instrText>
          </w:r>
          <w:r>
            <w:rPr>
              <w:noProof/>
            </w:rPr>
          </w:r>
          <w:r>
            <w:rPr>
              <w:noProof/>
            </w:rPr>
            <w:fldChar w:fldCharType="separate"/>
          </w:r>
          <w:r w:rsidR="00146521">
            <w:rPr>
              <w:noProof/>
            </w:rPr>
            <w:t>101</w:t>
          </w:r>
          <w:r>
            <w:rPr>
              <w:noProof/>
            </w:rPr>
            <w:fldChar w:fldCharType="end"/>
          </w:r>
        </w:p>
        <w:p w14:paraId="497D0B66" w14:textId="245633A5" w:rsidR="00D71D26" w:rsidRDefault="00D71D26">
          <w:pPr>
            <w:pStyle w:val="TOC1"/>
            <w:tabs>
              <w:tab w:val="right" w:pos="10196"/>
            </w:tabs>
            <w:rPr>
              <w:b w:val="0"/>
              <w:caps w:val="0"/>
              <w:noProof/>
              <w:sz w:val="24"/>
              <w:szCs w:val="24"/>
              <w:u w:val="none"/>
              <w:lang w:eastAsia="ja-JP"/>
            </w:rPr>
          </w:pPr>
          <w:r>
            <w:rPr>
              <w:noProof/>
            </w:rPr>
            <w:t>Chapter 6: Discussion, conclusions, and recommendations</w:t>
          </w:r>
          <w:r>
            <w:rPr>
              <w:noProof/>
            </w:rPr>
            <w:tab/>
          </w:r>
          <w:r>
            <w:rPr>
              <w:noProof/>
            </w:rPr>
            <w:fldChar w:fldCharType="begin"/>
          </w:r>
          <w:r>
            <w:rPr>
              <w:noProof/>
            </w:rPr>
            <w:instrText xml:space="preserve"> PAGEREF _Toc307075348 \h </w:instrText>
          </w:r>
          <w:r>
            <w:rPr>
              <w:noProof/>
            </w:rPr>
          </w:r>
          <w:r>
            <w:rPr>
              <w:noProof/>
            </w:rPr>
            <w:fldChar w:fldCharType="separate"/>
          </w:r>
          <w:r w:rsidR="00146521">
            <w:rPr>
              <w:noProof/>
            </w:rPr>
            <w:t>110</w:t>
          </w:r>
          <w:r>
            <w:rPr>
              <w:noProof/>
            </w:rPr>
            <w:fldChar w:fldCharType="end"/>
          </w:r>
        </w:p>
        <w:p w14:paraId="5D2B2BEF" w14:textId="77777777" w:rsidR="00D71D26" w:rsidRDefault="00D71D26">
          <w:pPr>
            <w:pStyle w:val="TOC2"/>
            <w:tabs>
              <w:tab w:val="right" w:pos="10196"/>
            </w:tabs>
            <w:rPr>
              <w:b w:val="0"/>
              <w:smallCaps w:val="0"/>
              <w:noProof/>
              <w:sz w:val="24"/>
              <w:szCs w:val="24"/>
              <w:lang w:eastAsia="ja-JP"/>
            </w:rPr>
          </w:pPr>
          <w:r>
            <w:rPr>
              <w:noProof/>
            </w:rPr>
            <w:t>6.1 Discussion</w:t>
          </w:r>
          <w:r>
            <w:rPr>
              <w:noProof/>
            </w:rPr>
            <w:tab/>
          </w:r>
          <w:r>
            <w:rPr>
              <w:noProof/>
            </w:rPr>
            <w:fldChar w:fldCharType="begin"/>
          </w:r>
          <w:r>
            <w:rPr>
              <w:noProof/>
            </w:rPr>
            <w:instrText xml:space="preserve"> PAGEREF _Toc307075349 \h </w:instrText>
          </w:r>
          <w:r>
            <w:rPr>
              <w:noProof/>
            </w:rPr>
          </w:r>
          <w:r>
            <w:rPr>
              <w:noProof/>
            </w:rPr>
            <w:fldChar w:fldCharType="separate"/>
          </w:r>
          <w:r w:rsidR="00146521">
            <w:rPr>
              <w:noProof/>
            </w:rPr>
            <w:t>111</w:t>
          </w:r>
          <w:r>
            <w:rPr>
              <w:noProof/>
            </w:rPr>
            <w:fldChar w:fldCharType="end"/>
          </w:r>
        </w:p>
        <w:p w14:paraId="5C414E88" w14:textId="77777777" w:rsidR="00D71D26" w:rsidRDefault="00D71D26">
          <w:pPr>
            <w:pStyle w:val="TOC2"/>
            <w:tabs>
              <w:tab w:val="right" w:pos="10196"/>
            </w:tabs>
            <w:rPr>
              <w:b w:val="0"/>
              <w:smallCaps w:val="0"/>
              <w:noProof/>
              <w:sz w:val="24"/>
              <w:szCs w:val="24"/>
              <w:lang w:eastAsia="ja-JP"/>
            </w:rPr>
          </w:pPr>
          <w:r>
            <w:rPr>
              <w:noProof/>
            </w:rPr>
            <w:t>6.2 Conclusions</w:t>
          </w:r>
          <w:r>
            <w:rPr>
              <w:noProof/>
            </w:rPr>
            <w:tab/>
          </w:r>
          <w:r>
            <w:rPr>
              <w:noProof/>
            </w:rPr>
            <w:fldChar w:fldCharType="begin"/>
          </w:r>
          <w:r>
            <w:rPr>
              <w:noProof/>
            </w:rPr>
            <w:instrText xml:space="preserve"> PAGEREF _Toc307075350 \h </w:instrText>
          </w:r>
          <w:r>
            <w:rPr>
              <w:noProof/>
            </w:rPr>
          </w:r>
          <w:r>
            <w:rPr>
              <w:noProof/>
            </w:rPr>
            <w:fldChar w:fldCharType="separate"/>
          </w:r>
          <w:r w:rsidR="00146521">
            <w:rPr>
              <w:noProof/>
            </w:rPr>
            <w:t>117</w:t>
          </w:r>
          <w:r>
            <w:rPr>
              <w:noProof/>
            </w:rPr>
            <w:fldChar w:fldCharType="end"/>
          </w:r>
        </w:p>
        <w:p w14:paraId="506EA806" w14:textId="77777777" w:rsidR="00D71D26" w:rsidRDefault="00D71D26">
          <w:pPr>
            <w:pStyle w:val="TOC2"/>
            <w:tabs>
              <w:tab w:val="right" w:pos="10196"/>
            </w:tabs>
            <w:rPr>
              <w:b w:val="0"/>
              <w:smallCaps w:val="0"/>
              <w:noProof/>
              <w:sz w:val="24"/>
              <w:szCs w:val="24"/>
              <w:lang w:eastAsia="ja-JP"/>
            </w:rPr>
          </w:pPr>
          <w:r>
            <w:rPr>
              <w:noProof/>
            </w:rPr>
            <w:t>6.3 Recommendations</w:t>
          </w:r>
          <w:r>
            <w:rPr>
              <w:noProof/>
            </w:rPr>
            <w:tab/>
          </w:r>
          <w:r>
            <w:rPr>
              <w:noProof/>
            </w:rPr>
            <w:fldChar w:fldCharType="begin"/>
          </w:r>
          <w:r>
            <w:rPr>
              <w:noProof/>
            </w:rPr>
            <w:instrText xml:space="preserve"> PAGEREF _Toc307075351 \h </w:instrText>
          </w:r>
          <w:r>
            <w:rPr>
              <w:noProof/>
            </w:rPr>
          </w:r>
          <w:r>
            <w:rPr>
              <w:noProof/>
            </w:rPr>
            <w:fldChar w:fldCharType="separate"/>
          </w:r>
          <w:r w:rsidR="00146521">
            <w:rPr>
              <w:noProof/>
            </w:rPr>
            <w:t>119</w:t>
          </w:r>
          <w:r>
            <w:rPr>
              <w:noProof/>
            </w:rPr>
            <w:fldChar w:fldCharType="end"/>
          </w:r>
        </w:p>
        <w:p w14:paraId="4030C83E" w14:textId="77777777" w:rsidR="00D71D26" w:rsidRDefault="00D71D26">
          <w:pPr>
            <w:pStyle w:val="TOC1"/>
            <w:tabs>
              <w:tab w:val="right" w:pos="10196"/>
            </w:tabs>
            <w:rPr>
              <w:b w:val="0"/>
              <w:caps w:val="0"/>
              <w:noProof/>
              <w:sz w:val="24"/>
              <w:szCs w:val="24"/>
              <w:u w:val="none"/>
              <w:lang w:eastAsia="ja-JP"/>
            </w:rPr>
          </w:pPr>
          <w:r>
            <w:rPr>
              <w:noProof/>
            </w:rPr>
            <w:t>Bibliography</w:t>
          </w:r>
          <w:r>
            <w:rPr>
              <w:noProof/>
            </w:rPr>
            <w:tab/>
          </w:r>
          <w:r>
            <w:rPr>
              <w:noProof/>
            </w:rPr>
            <w:fldChar w:fldCharType="begin"/>
          </w:r>
          <w:r>
            <w:rPr>
              <w:noProof/>
            </w:rPr>
            <w:instrText xml:space="preserve"> PAGEREF _Toc307075352 \h </w:instrText>
          </w:r>
          <w:r>
            <w:rPr>
              <w:noProof/>
            </w:rPr>
          </w:r>
          <w:r>
            <w:rPr>
              <w:noProof/>
            </w:rPr>
            <w:fldChar w:fldCharType="separate"/>
          </w:r>
          <w:r w:rsidR="00146521">
            <w:rPr>
              <w:noProof/>
            </w:rPr>
            <w:t>121</w:t>
          </w:r>
          <w:r>
            <w:rPr>
              <w:noProof/>
            </w:rPr>
            <w:fldChar w:fldCharType="end"/>
          </w:r>
        </w:p>
        <w:p w14:paraId="2A7ED91A" w14:textId="77777777" w:rsidR="00D71D26" w:rsidRDefault="00D71D26">
          <w:pPr>
            <w:pStyle w:val="TOC1"/>
            <w:tabs>
              <w:tab w:val="right" w:pos="10196"/>
            </w:tabs>
            <w:rPr>
              <w:b w:val="0"/>
              <w:caps w:val="0"/>
              <w:noProof/>
              <w:sz w:val="24"/>
              <w:szCs w:val="24"/>
              <w:u w:val="none"/>
              <w:lang w:eastAsia="ja-JP"/>
            </w:rPr>
          </w:pPr>
          <w:r>
            <w:rPr>
              <w:noProof/>
            </w:rPr>
            <w:lastRenderedPageBreak/>
            <w:t>ANNEXES:</w:t>
          </w:r>
          <w:r>
            <w:rPr>
              <w:noProof/>
            </w:rPr>
            <w:tab/>
          </w:r>
          <w:r>
            <w:rPr>
              <w:noProof/>
            </w:rPr>
            <w:fldChar w:fldCharType="begin"/>
          </w:r>
          <w:r>
            <w:rPr>
              <w:noProof/>
            </w:rPr>
            <w:instrText xml:space="preserve"> PAGEREF _Toc307075353 \h </w:instrText>
          </w:r>
          <w:r>
            <w:rPr>
              <w:noProof/>
            </w:rPr>
          </w:r>
          <w:r>
            <w:rPr>
              <w:noProof/>
            </w:rPr>
            <w:fldChar w:fldCharType="separate"/>
          </w:r>
          <w:r w:rsidR="00146521">
            <w:rPr>
              <w:noProof/>
            </w:rPr>
            <w:t>129</w:t>
          </w:r>
          <w:r>
            <w:rPr>
              <w:noProof/>
            </w:rPr>
            <w:fldChar w:fldCharType="end"/>
          </w:r>
        </w:p>
        <w:p w14:paraId="5F5B8778" w14:textId="77777777" w:rsidR="00D71D26" w:rsidRDefault="00D71D26">
          <w:pPr>
            <w:pStyle w:val="TOC2"/>
            <w:tabs>
              <w:tab w:val="right" w:pos="10196"/>
            </w:tabs>
            <w:rPr>
              <w:b w:val="0"/>
              <w:smallCaps w:val="0"/>
              <w:noProof/>
              <w:sz w:val="24"/>
              <w:szCs w:val="24"/>
              <w:lang w:eastAsia="ja-JP"/>
            </w:rPr>
          </w:pPr>
          <w:r>
            <w:rPr>
              <w:noProof/>
            </w:rPr>
            <w:t>Annex 1: Tables</w:t>
          </w:r>
          <w:r>
            <w:rPr>
              <w:noProof/>
            </w:rPr>
            <w:tab/>
          </w:r>
          <w:r>
            <w:rPr>
              <w:noProof/>
            </w:rPr>
            <w:fldChar w:fldCharType="begin"/>
          </w:r>
          <w:r>
            <w:rPr>
              <w:noProof/>
            </w:rPr>
            <w:instrText xml:space="preserve"> PAGEREF _Toc307075354 \h </w:instrText>
          </w:r>
          <w:r>
            <w:rPr>
              <w:noProof/>
            </w:rPr>
          </w:r>
          <w:r>
            <w:rPr>
              <w:noProof/>
            </w:rPr>
            <w:fldChar w:fldCharType="separate"/>
          </w:r>
          <w:r w:rsidR="00146521">
            <w:rPr>
              <w:noProof/>
            </w:rPr>
            <w:t>129</w:t>
          </w:r>
          <w:r>
            <w:rPr>
              <w:noProof/>
            </w:rPr>
            <w:fldChar w:fldCharType="end"/>
          </w:r>
        </w:p>
        <w:p w14:paraId="5568FC4E" w14:textId="77777777" w:rsidR="00D71D26" w:rsidRDefault="00D71D26">
          <w:pPr>
            <w:pStyle w:val="TOC3"/>
            <w:tabs>
              <w:tab w:val="right" w:pos="10196"/>
            </w:tabs>
            <w:rPr>
              <w:smallCaps w:val="0"/>
              <w:noProof/>
              <w:sz w:val="24"/>
              <w:szCs w:val="24"/>
              <w:lang w:eastAsia="ja-JP"/>
            </w:rPr>
          </w:pPr>
          <w:r>
            <w:rPr>
              <w:noProof/>
            </w:rPr>
            <w:t>Table (1): Nomadic children 6-13 years old who are not enrolled in Basic School</w:t>
          </w:r>
          <w:r>
            <w:rPr>
              <w:noProof/>
            </w:rPr>
            <w:tab/>
          </w:r>
          <w:r>
            <w:rPr>
              <w:noProof/>
            </w:rPr>
            <w:fldChar w:fldCharType="begin"/>
          </w:r>
          <w:r>
            <w:rPr>
              <w:noProof/>
            </w:rPr>
            <w:instrText xml:space="preserve"> PAGEREF _Toc307075355 \h </w:instrText>
          </w:r>
          <w:r>
            <w:rPr>
              <w:noProof/>
            </w:rPr>
          </w:r>
          <w:r>
            <w:rPr>
              <w:noProof/>
            </w:rPr>
            <w:fldChar w:fldCharType="separate"/>
          </w:r>
          <w:r w:rsidR="00146521">
            <w:rPr>
              <w:noProof/>
            </w:rPr>
            <w:t>129</w:t>
          </w:r>
          <w:r>
            <w:rPr>
              <w:noProof/>
            </w:rPr>
            <w:fldChar w:fldCharType="end"/>
          </w:r>
        </w:p>
        <w:p w14:paraId="37A423E3" w14:textId="77777777" w:rsidR="00D71D26" w:rsidRDefault="00D71D26">
          <w:pPr>
            <w:pStyle w:val="TOC3"/>
            <w:tabs>
              <w:tab w:val="right" w:pos="10196"/>
            </w:tabs>
            <w:rPr>
              <w:smallCaps w:val="0"/>
              <w:noProof/>
              <w:sz w:val="24"/>
              <w:szCs w:val="24"/>
              <w:lang w:eastAsia="ja-JP"/>
            </w:rPr>
          </w:pPr>
          <w:r>
            <w:rPr>
              <w:noProof/>
            </w:rPr>
            <w:t>Table (2) Basic education statistics for year 2012-2013; Sudan</w:t>
          </w:r>
          <w:r>
            <w:rPr>
              <w:noProof/>
            </w:rPr>
            <w:tab/>
          </w:r>
          <w:r>
            <w:rPr>
              <w:noProof/>
            </w:rPr>
            <w:fldChar w:fldCharType="begin"/>
          </w:r>
          <w:r>
            <w:rPr>
              <w:noProof/>
            </w:rPr>
            <w:instrText xml:space="preserve"> PAGEREF _Toc307075356 \h </w:instrText>
          </w:r>
          <w:r>
            <w:rPr>
              <w:noProof/>
            </w:rPr>
          </w:r>
          <w:r>
            <w:rPr>
              <w:noProof/>
            </w:rPr>
            <w:fldChar w:fldCharType="separate"/>
          </w:r>
          <w:r w:rsidR="00146521">
            <w:rPr>
              <w:noProof/>
            </w:rPr>
            <w:t>130</w:t>
          </w:r>
          <w:r>
            <w:rPr>
              <w:noProof/>
            </w:rPr>
            <w:fldChar w:fldCharType="end"/>
          </w:r>
        </w:p>
        <w:p w14:paraId="2F01965B" w14:textId="77777777" w:rsidR="00D71D26" w:rsidRDefault="00D71D26">
          <w:pPr>
            <w:pStyle w:val="TOC3"/>
            <w:tabs>
              <w:tab w:val="right" w:pos="10196"/>
            </w:tabs>
            <w:rPr>
              <w:smallCaps w:val="0"/>
              <w:noProof/>
              <w:sz w:val="24"/>
              <w:szCs w:val="24"/>
              <w:lang w:eastAsia="ja-JP"/>
            </w:rPr>
          </w:pPr>
          <w:r>
            <w:rPr>
              <w:noProof/>
            </w:rPr>
            <w:t>Table (3) Strategy Nomadic Education 2013-2016</w:t>
          </w:r>
          <w:r>
            <w:rPr>
              <w:noProof/>
            </w:rPr>
            <w:tab/>
          </w:r>
          <w:r>
            <w:rPr>
              <w:noProof/>
            </w:rPr>
            <w:fldChar w:fldCharType="begin"/>
          </w:r>
          <w:r>
            <w:rPr>
              <w:noProof/>
            </w:rPr>
            <w:instrText xml:space="preserve"> PAGEREF _Toc307075357 \h </w:instrText>
          </w:r>
          <w:r>
            <w:rPr>
              <w:noProof/>
            </w:rPr>
          </w:r>
          <w:r>
            <w:rPr>
              <w:noProof/>
            </w:rPr>
            <w:fldChar w:fldCharType="separate"/>
          </w:r>
          <w:r w:rsidR="00146521">
            <w:rPr>
              <w:noProof/>
            </w:rPr>
            <w:t>131</w:t>
          </w:r>
          <w:r>
            <w:rPr>
              <w:noProof/>
            </w:rPr>
            <w:fldChar w:fldCharType="end"/>
          </w:r>
        </w:p>
        <w:p w14:paraId="6AF1E132" w14:textId="77777777" w:rsidR="00D71D26" w:rsidRDefault="00D71D26">
          <w:pPr>
            <w:pStyle w:val="TOC3"/>
            <w:tabs>
              <w:tab w:val="right" w:pos="10196"/>
            </w:tabs>
            <w:rPr>
              <w:smallCaps w:val="0"/>
              <w:noProof/>
              <w:sz w:val="24"/>
              <w:szCs w:val="24"/>
              <w:lang w:eastAsia="ja-JP"/>
            </w:rPr>
          </w:pPr>
          <w:r>
            <w:rPr>
              <w:noProof/>
            </w:rPr>
            <w:t>Table (4): Strengthen and weakness of existing nomadic education institutions</w:t>
          </w:r>
          <w:r>
            <w:rPr>
              <w:noProof/>
            </w:rPr>
            <w:tab/>
          </w:r>
          <w:r>
            <w:rPr>
              <w:noProof/>
            </w:rPr>
            <w:fldChar w:fldCharType="begin"/>
          </w:r>
          <w:r>
            <w:rPr>
              <w:noProof/>
            </w:rPr>
            <w:instrText xml:space="preserve"> PAGEREF _Toc307075358 \h </w:instrText>
          </w:r>
          <w:r>
            <w:rPr>
              <w:noProof/>
            </w:rPr>
          </w:r>
          <w:r>
            <w:rPr>
              <w:noProof/>
            </w:rPr>
            <w:fldChar w:fldCharType="separate"/>
          </w:r>
          <w:r w:rsidR="00146521">
            <w:rPr>
              <w:noProof/>
            </w:rPr>
            <w:t>132</w:t>
          </w:r>
          <w:r>
            <w:rPr>
              <w:noProof/>
            </w:rPr>
            <w:fldChar w:fldCharType="end"/>
          </w:r>
        </w:p>
        <w:p w14:paraId="5C592795" w14:textId="77777777" w:rsidR="00D71D26" w:rsidRDefault="00D71D26">
          <w:pPr>
            <w:pStyle w:val="TOC3"/>
            <w:tabs>
              <w:tab w:val="right" w:pos="10196"/>
            </w:tabs>
            <w:rPr>
              <w:smallCaps w:val="0"/>
              <w:noProof/>
              <w:sz w:val="24"/>
              <w:szCs w:val="24"/>
              <w:lang w:eastAsia="ja-JP"/>
            </w:rPr>
          </w:pPr>
          <w:r>
            <w:rPr>
              <w:noProof/>
            </w:rPr>
            <w:t>Table (5): Distribution of nomadic people by state</w:t>
          </w:r>
          <w:r>
            <w:rPr>
              <w:noProof/>
            </w:rPr>
            <w:tab/>
          </w:r>
          <w:r>
            <w:rPr>
              <w:noProof/>
            </w:rPr>
            <w:fldChar w:fldCharType="begin"/>
          </w:r>
          <w:r>
            <w:rPr>
              <w:noProof/>
            </w:rPr>
            <w:instrText xml:space="preserve"> PAGEREF _Toc307075359 \h </w:instrText>
          </w:r>
          <w:r>
            <w:rPr>
              <w:noProof/>
            </w:rPr>
          </w:r>
          <w:r>
            <w:rPr>
              <w:noProof/>
            </w:rPr>
            <w:fldChar w:fldCharType="separate"/>
          </w:r>
          <w:r w:rsidR="00146521">
            <w:rPr>
              <w:noProof/>
            </w:rPr>
            <w:t>133</w:t>
          </w:r>
          <w:r>
            <w:rPr>
              <w:noProof/>
            </w:rPr>
            <w:fldChar w:fldCharType="end"/>
          </w:r>
        </w:p>
        <w:p w14:paraId="63507909" w14:textId="77777777" w:rsidR="00D71D26" w:rsidRDefault="00D71D26">
          <w:pPr>
            <w:pStyle w:val="TOC3"/>
            <w:tabs>
              <w:tab w:val="right" w:pos="10196"/>
            </w:tabs>
            <w:rPr>
              <w:smallCaps w:val="0"/>
              <w:noProof/>
              <w:sz w:val="24"/>
              <w:szCs w:val="24"/>
              <w:lang w:eastAsia="ja-JP"/>
            </w:rPr>
          </w:pPr>
          <w:r>
            <w:rPr>
              <w:noProof/>
            </w:rPr>
            <w:t>Table (6):</w:t>
          </w:r>
          <w:r w:rsidRPr="00133804">
            <w:rPr>
              <w:i/>
              <w:iCs/>
              <w:noProof/>
            </w:rPr>
            <w:t xml:space="preserve"> </w:t>
          </w:r>
          <w:r>
            <w:rPr>
              <w:noProof/>
            </w:rPr>
            <w:t>Nomadic education gross enrolment trends 2005 – 2009</w:t>
          </w:r>
          <w:r>
            <w:rPr>
              <w:noProof/>
            </w:rPr>
            <w:tab/>
          </w:r>
          <w:r>
            <w:rPr>
              <w:noProof/>
            </w:rPr>
            <w:fldChar w:fldCharType="begin"/>
          </w:r>
          <w:r>
            <w:rPr>
              <w:noProof/>
            </w:rPr>
            <w:instrText xml:space="preserve"> PAGEREF _Toc307075360 \h </w:instrText>
          </w:r>
          <w:r>
            <w:rPr>
              <w:noProof/>
            </w:rPr>
          </w:r>
          <w:r>
            <w:rPr>
              <w:noProof/>
            </w:rPr>
            <w:fldChar w:fldCharType="separate"/>
          </w:r>
          <w:r w:rsidR="00146521">
            <w:rPr>
              <w:noProof/>
            </w:rPr>
            <w:t>134</w:t>
          </w:r>
          <w:r>
            <w:rPr>
              <w:noProof/>
            </w:rPr>
            <w:fldChar w:fldCharType="end"/>
          </w:r>
        </w:p>
        <w:p w14:paraId="076BF41B" w14:textId="30EC2247" w:rsidR="00F37771" w:rsidRDefault="00F37771" w:rsidP="00B71219">
          <w:pPr>
            <w:jc w:val="both"/>
          </w:pPr>
          <w:r>
            <w:rPr>
              <w:b/>
              <w:bCs/>
              <w:noProof/>
            </w:rPr>
            <w:fldChar w:fldCharType="end"/>
          </w:r>
        </w:p>
      </w:sdtContent>
    </w:sdt>
    <w:p w14:paraId="44FD8768" w14:textId="77777777" w:rsidR="00351593" w:rsidRPr="0029231F" w:rsidRDefault="00351593" w:rsidP="00B71219">
      <w:pPr>
        <w:jc w:val="both"/>
        <w:rPr>
          <w:rFonts w:cs="Times New Roman"/>
          <w:lang w:val="en-GB"/>
        </w:rPr>
        <w:sectPr w:rsidR="00351593" w:rsidRPr="0029231F" w:rsidSect="007A26BA">
          <w:pgSz w:w="11900" w:h="16840"/>
          <w:pgMar w:top="1134" w:right="1127" w:bottom="993" w:left="567" w:header="708" w:footer="708" w:gutter="0"/>
          <w:pgNumType w:fmt="upperRoman"/>
          <w:cols w:space="708"/>
          <w:docGrid w:linePitch="360"/>
        </w:sectPr>
      </w:pPr>
      <w:bookmarkStart w:id="15" w:name="_GoBack"/>
      <w:bookmarkEnd w:id="15"/>
    </w:p>
    <w:p w14:paraId="6AEFC5E1" w14:textId="6910CFB7" w:rsidR="002314DA" w:rsidRPr="0029231F" w:rsidRDefault="002314DA" w:rsidP="00B71219">
      <w:pPr>
        <w:jc w:val="both"/>
        <w:rPr>
          <w:rFonts w:cs="Times New Roman"/>
          <w:lang w:val="en-GB"/>
        </w:rPr>
      </w:pPr>
    </w:p>
    <w:p w14:paraId="0B873011" w14:textId="77777777" w:rsidR="002314DA" w:rsidRPr="0029231F" w:rsidRDefault="002314DA" w:rsidP="00B71219">
      <w:pPr>
        <w:jc w:val="both"/>
        <w:rPr>
          <w:rFonts w:cs="Times New Roman"/>
          <w:lang w:val="en-GB"/>
        </w:rPr>
      </w:pPr>
    </w:p>
    <w:p w14:paraId="5C4BC23B" w14:textId="77777777" w:rsidR="002314DA" w:rsidRPr="0029231F" w:rsidRDefault="002314DA" w:rsidP="00B71219">
      <w:pPr>
        <w:jc w:val="both"/>
        <w:rPr>
          <w:rFonts w:cs="Times New Roman"/>
          <w:lang w:val="en-GB"/>
        </w:rPr>
      </w:pPr>
    </w:p>
    <w:p w14:paraId="61674B44" w14:textId="77777777" w:rsidR="002314DA" w:rsidRPr="0029231F" w:rsidRDefault="002314DA" w:rsidP="00B71219">
      <w:pPr>
        <w:jc w:val="both"/>
        <w:rPr>
          <w:rFonts w:cs="Times New Roman"/>
          <w:lang w:val="en-GB"/>
        </w:rPr>
      </w:pPr>
    </w:p>
    <w:p w14:paraId="27B71C92" w14:textId="77777777" w:rsidR="002145CA" w:rsidRPr="0029231F" w:rsidRDefault="002145CA" w:rsidP="00B71219">
      <w:pPr>
        <w:jc w:val="both"/>
        <w:rPr>
          <w:rFonts w:cs="Times New Roman"/>
          <w:lang w:val="en-GB"/>
        </w:rPr>
      </w:pPr>
    </w:p>
    <w:p w14:paraId="36CFDD4A" w14:textId="77777777" w:rsidR="002145CA" w:rsidRPr="0029231F" w:rsidRDefault="002145CA" w:rsidP="00B71219">
      <w:pPr>
        <w:jc w:val="both"/>
        <w:rPr>
          <w:rFonts w:cs="Times New Roman"/>
          <w:lang w:val="en-GB"/>
        </w:rPr>
      </w:pPr>
    </w:p>
    <w:p w14:paraId="5F6927F6" w14:textId="77777777" w:rsidR="002145CA" w:rsidRPr="0029231F" w:rsidRDefault="002145CA" w:rsidP="00B71219">
      <w:pPr>
        <w:jc w:val="both"/>
        <w:rPr>
          <w:rFonts w:cs="Times New Roman"/>
          <w:lang w:val="en-GB"/>
        </w:rPr>
      </w:pPr>
    </w:p>
    <w:p w14:paraId="602EFE87" w14:textId="77777777" w:rsidR="002145CA" w:rsidRPr="0029231F" w:rsidRDefault="002145CA" w:rsidP="00B71219">
      <w:pPr>
        <w:jc w:val="both"/>
        <w:rPr>
          <w:rFonts w:cs="Times New Roman"/>
          <w:lang w:val="en-GB"/>
        </w:rPr>
      </w:pPr>
    </w:p>
    <w:p w14:paraId="05E76C0B" w14:textId="77777777" w:rsidR="002145CA" w:rsidRPr="0029231F" w:rsidRDefault="002145CA" w:rsidP="00B71219">
      <w:pPr>
        <w:jc w:val="both"/>
        <w:rPr>
          <w:rFonts w:cs="Times New Roman"/>
          <w:lang w:val="en-GB"/>
        </w:rPr>
      </w:pPr>
    </w:p>
    <w:p w14:paraId="1A28A429" w14:textId="77777777" w:rsidR="002145CA" w:rsidRPr="0029231F" w:rsidRDefault="002145CA" w:rsidP="00B71219">
      <w:pPr>
        <w:jc w:val="both"/>
        <w:rPr>
          <w:rFonts w:cs="Times New Roman"/>
          <w:lang w:val="en-GB"/>
        </w:rPr>
      </w:pPr>
    </w:p>
    <w:p w14:paraId="242E7B48" w14:textId="77777777" w:rsidR="002145CA" w:rsidRPr="0029231F" w:rsidRDefault="002145CA" w:rsidP="00B71219">
      <w:pPr>
        <w:jc w:val="both"/>
        <w:rPr>
          <w:rFonts w:cs="Times New Roman"/>
          <w:lang w:val="en-GB"/>
        </w:rPr>
      </w:pPr>
    </w:p>
    <w:p w14:paraId="263C5073" w14:textId="77777777" w:rsidR="002145CA" w:rsidRPr="0029231F" w:rsidRDefault="002145CA" w:rsidP="00B71219">
      <w:pPr>
        <w:jc w:val="both"/>
        <w:rPr>
          <w:rFonts w:cs="Times New Roman"/>
          <w:lang w:val="en-GB"/>
        </w:rPr>
      </w:pPr>
    </w:p>
    <w:p w14:paraId="72E716B4" w14:textId="77777777" w:rsidR="002145CA" w:rsidRPr="0029231F" w:rsidRDefault="002145CA" w:rsidP="00B71219">
      <w:pPr>
        <w:jc w:val="both"/>
        <w:rPr>
          <w:rFonts w:cs="Times New Roman"/>
          <w:lang w:val="en-GB"/>
        </w:rPr>
      </w:pPr>
    </w:p>
    <w:p w14:paraId="265EE9CF" w14:textId="77777777" w:rsidR="002145CA" w:rsidRPr="0029231F" w:rsidRDefault="002145CA" w:rsidP="00B71219">
      <w:pPr>
        <w:jc w:val="both"/>
        <w:rPr>
          <w:rFonts w:cs="Times New Roman"/>
          <w:lang w:val="en-GB"/>
        </w:rPr>
      </w:pPr>
    </w:p>
    <w:p w14:paraId="223C6BC3" w14:textId="77777777" w:rsidR="002145CA" w:rsidRPr="0029231F" w:rsidRDefault="002145CA" w:rsidP="00B71219">
      <w:pPr>
        <w:jc w:val="both"/>
        <w:rPr>
          <w:rFonts w:cs="Times New Roman"/>
          <w:lang w:val="en-GB"/>
        </w:rPr>
      </w:pPr>
    </w:p>
    <w:p w14:paraId="02FEEF36" w14:textId="77777777" w:rsidR="002145CA" w:rsidRPr="0029231F" w:rsidRDefault="002145CA" w:rsidP="00B71219">
      <w:pPr>
        <w:jc w:val="both"/>
        <w:rPr>
          <w:rFonts w:cs="Times New Roman"/>
          <w:lang w:val="en-GB"/>
        </w:rPr>
      </w:pPr>
    </w:p>
    <w:p w14:paraId="092B9627" w14:textId="77777777" w:rsidR="002145CA" w:rsidRPr="0029231F" w:rsidRDefault="002145CA" w:rsidP="00B71219">
      <w:pPr>
        <w:jc w:val="both"/>
        <w:rPr>
          <w:rFonts w:cs="Times New Roman"/>
          <w:lang w:val="en-GB"/>
        </w:rPr>
      </w:pPr>
    </w:p>
    <w:p w14:paraId="682C1E19" w14:textId="77777777" w:rsidR="002145CA" w:rsidRPr="0029231F" w:rsidRDefault="002145CA" w:rsidP="00B71219">
      <w:pPr>
        <w:jc w:val="both"/>
        <w:rPr>
          <w:rFonts w:cs="Times New Roman"/>
          <w:lang w:val="en-GB"/>
        </w:rPr>
      </w:pPr>
    </w:p>
    <w:p w14:paraId="1109A40A" w14:textId="77777777" w:rsidR="002314DA" w:rsidRPr="0029231F" w:rsidRDefault="002314DA" w:rsidP="00B71219">
      <w:pPr>
        <w:jc w:val="both"/>
        <w:rPr>
          <w:rFonts w:cs="Times New Roman"/>
          <w:b/>
          <w:sz w:val="40"/>
          <w:szCs w:val="40"/>
          <w:lang w:val="en-GB"/>
        </w:rPr>
      </w:pPr>
    </w:p>
    <w:p w14:paraId="10CECD61" w14:textId="77777777" w:rsidR="004A0350" w:rsidRPr="0029231F" w:rsidRDefault="004A0350" w:rsidP="00B71219">
      <w:pPr>
        <w:jc w:val="both"/>
        <w:rPr>
          <w:rFonts w:cs="Times New Roman"/>
          <w:b/>
          <w:sz w:val="40"/>
          <w:szCs w:val="40"/>
          <w:lang w:val="en-GB"/>
        </w:rPr>
      </w:pPr>
    </w:p>
    <w:p w14:paraId="68A9B350" w14:textId="77777777" w:rsidR="004A0350" w:rsidRPr="0029231F" w:rsidRDefault="004A0350" w:rsidP="00B71219">
      <w:pPr>
        <w:jc w:val="both"/>
        <w:rPr>
          <w:rFonts w:cs="Times New Roman"/>
          <w:b/>
          <w:sz w:val="40"/>
          <w:szCs w:val="40"/>
          <w:lang w:val="en-GB"/>
        </w:rPr>
      </w:pPr>
    </w:p>
    <w:p w14:paraId="5151034A" w14:textId="77777777" w:rsidR="004A0350" w:rsidRPr="0029231F" w:rsidRDefault="004A0350" w:rsidP="00B71219">
      <w:pPr>
        <w:jc w:val="both"/>
        <w:rPr>
          <w:rFonts w:cs="Times New Roman"/>
          <w:b/>
          <w:sz w:val="40"/>
          <w:szCs w:val="40"/>
          <w:lang w:val="en-GB"/>
        </w:rPr>
      </w:pPr>
    </w:p>
    <w:p w14:paraId="2BF8180F" w14:textId="77777777" w:rsidR="004A0350" w:rsidRPr="0029231F" w:rsidRDefault="004A0350" w:rsidP="00B71219">
      <w:pPr>
        <w:jc w:val="both"/>
        <w:rPr>
          <w:rFonts w:cs="Times New Roman"/>
          <w:b/>
          <w:sz w:val="40"/>
          <w:szCs w:val="40"/>
          <w:lang w:val="en-GB"/>
        </w:rPr>
      </w:pPr>
    </w:p>
    <w:p w14:paraId="67BFB9AF" w14:textId="77777777" w:rsidR="004A0350" w:rsidRPr="0029231F" w:rsidRDefault="004A0350" w:rsidP="00B71219">
      <w:pPr>
        <w:jc w:val="both"/>
        <w:rPr>
          <w:rFonts w:cs="Times New Roman"/>
          <w:b/>
          <w:sz w:val="40"/>
          <w:szCs w:val="40"/>
          <w:lang w:val="en-GB"/>
        </w:rPr>
      </w:pPr>
    </w:p>
    <w:p w14:paraId="41435E4B" w14:textId="77777777" w:rsidR="004A0350" w:rsidRPr="0029231F" w:rsidRDefault="004A0350" w:rsidP="00B71219">
      <w:pPr>
        <w:jc w:val="both"/>
        <w:rPr>
          <w:rFonts w:cs="Times New Roman"/>
          <w:b/>
          <w:sz w:val="40"/>
          <w:szCs w:val="40"/>
          <w:lang w:val="en-GB"/>
        </w:rPr>
      </w:pPr>
    </w:p>
    <w:p w14:paraId="5085366A" w14:textId="77777777" w:rsidR="004A0350" w:rsidRPr="0029231F" w:rsidRDefault="004A0350" w:rsidP="00B71219">
      <w:pPr>
        <w:jc w:val="both"/>
        <w:rPr>
          <w:rFonts w:cs="Times New Roman"/>
          <w:b/>
          <w:sz w:val="40"/>
          <w:szCs w:val="40"/>
          <w:lang w:val="en-GB"/>
        </w:rPr>
      </w:pPr>
    </w:p>
    <w:p w14:paraId="2185722D" w14:textId="77777777" w:rsidR="004A0350" w:rsidRPr="0029231F" w:rsidRDefault="004A0350" w:rsidP="00B71219">
      <w:pPr>
        <w:jc w:val="both"/>
        <w:rPr>
          <w:rFonts w:cs="Times New Roman"/>
          <w:b/>
          <w:sz w:val="40"/>
          <w:szCs w:val="40"/>
          <w:lang w:val="en-GB"/>
        </w:rPr>
      </w:pPr>
    </w:p>
    <w:p w14:paraId="4CDF1BBD" w14:textId="77777777" w:rsidR="00351593" w:rsidRPr="0029231F" w:rsidRDefault="00351593" w:rsidP="00B71219">
      <w:pPr>
        <w:pStyle w:val="Heading1"/>
        <w:jc w:val="both"/>
        <w:sectPr w:rsidR="00351593" w:rsidRPr="0029231F" w:rsidSect="007A26BA">
          <w:pgSz w:w="11900" w:h="16840"/>
          <w:pgMar w:top="1134" w:right="1127" w:bottom="993" w:left="567" w:header="708" w:footer="708" w:gutter="0"/>
          <w:pgNumType w:fmt="upperRoman"/>
          <w:cols w:space="708"/>
          <w:docGrid w:linePitch="360"/>
        </w:sectPr>
      </w:pPr>
    </w:p>
    <w:p w14:paraId="75F5025B" w14:textId="2834776E" w:rsidR="00D971D0" w:rsidRPr="0029231F" w:rsidRDefault="003938E9" w:rsidP="00B71219">
      <w:pPr>
        <w:pStyle w:val="Heading1"/>
        <w:jc w:val="both"/>
      </w:pPr>
      <w:bookmarkStart w:id="16" w:name="_Toc297309764"/>
      <w:bookmarkStart w:id="17" w:name="_Toc297317826"/>
      <w:bookmarkStart w:id="18" w:name="_Toc297318498"/>
      <w:bookmarkStart w:id="19" w:name="_Toc297318883"/>
      <w:bookmarkStart w:id="20" w:name="_Toc307075286"/>
      <w:r w:rsidRPr="0029231F">
        <w:lastRenderedPageBreak/>
        <w:t xml:space="preserve">Chapter </w:t>
      </w:r>
      <w:bookmarkEnd w:id="16"/>
      <w:r w:rsidR="007B211E">
        <w:t>1</w:t>
      </w:r>
      <w:bookmarkEnd w:id="17"/>
      <w:bookmarkEnd w:id="18"/>
      <w:bookmarkEnd w:id="19"/>
      <w:bookmarkEnd w:id="20"/>
    </w:p>
    <w:p w14:paraId="649B422A" w14:textId="77777777" w:rsidR="000F2DE6" w:rsidRPr="0029231F" w:rsidRDefault="000F2DE6" w:rsidP="00B71219">
      <w:pPr>
        <w:pStyle w:val="Heading1"/>
        <w:jc w:val="both"/>
        <w:rPr>
          <w:rFonts w:cs="Times New Roman"/>
        </w:rPr>
      </w:pPr>
    </w:p>
    <w:p w14:paraId="33837B92" w14:textId="77777777" w:rsidR="00445B94" w:rsidRPr="0029231F" w:rsidRDefault="00445B94" w:rsidP="00B71219">
      <w:pPr>
        <w:pStyle w:val="Heading1"/>
        <w:jc w:val="both"/>
        <w:rPr>
          <w:rFonts w:cs="Times New Roman"/>
          <w:szCs w:val="40"/>
        </w:rPr>
      </w:pPr>
      <w:bookmarkStart w:id="21" w:name="_Toc297309765"/>
      <w:bookmarkStart w:id="22" w:name="_Toc297317827"/>
      <w:bookmarkStart w:id="23" w:name="_Toc307075287"/>
      <w:r w:rsidRPr="0029231F">
        <w:rPr>
          <w:rFonts w:cs="Times New Roman"/>
          <w:szCs w:val="40"/>
        </w:rPr>
        <w:t>Introduction</w:t>
      </w:r>
      <w:bookmarkEnd w:id="21"/>
      <w:bookmarkEnd w:id="22"/>
      <w:bookmarkEnd w:id="23"/>
    </w:p>
    <w:p w14:paraId="155936FA" w14:textId="77777777" w:rsidR="000F2DE6" w:rsidRPr="0029231F" w:rsidRDefault="000F2DE6" w:rsidP="00B71219">
      <w:pPr>
        <w:jc w:val="both"/>
        <w:rPr>
          <w:rFonts w:cs="Times New Roman"/>
          <w:b/>
          <w:lang w:val="en-GB"/>
        </w:rPr>
      </w:pPr>
    </w:p>
    <w:p w14:paraId="107EA560" w14:textId="616B4B29" w:rsidR="000F2DE6" w:rsidRPr="0029231F" w:rsidRDefault="00185FBB" w:rsidP="00B71219">
      <w:pPr>
        <w:jc w:val="both"/>
        <w:rPr>
          <w:rFonts w:cs="Times New Roman"/>
          <w:b/>
          <w:lang w:val="en-GB"/>
        </w:rPr>
      </w:pPr>
      <w:r w:rsidRPr="0029231F">
        <w:rPr>
          <w:rFonts w:cs="Times New Roman"/>
          <w:b/>
          <w:noProof/>
        </w:rPr>
        <w:drawing>
          <wp:inline distT="0" distB="0" distL="0" distR="0" wp14:anchorId="53DBB0A7" wp14:editId="7807774B">
            <wp:extent cx="6646017" cy="4430238"/>
            <wp:effectExtent l="0" t="0" r="8890" b="0"/>
            <wp:docPr id="2" name="Picture 2" descr="Macintosh HD:Users:toku:Desktop:music video:photos sudan:gedaref:IMG_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ku:Desktop:music video:photos sudan:gedaref:IMG_56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6078" cy="4430279"/>
                    </a:xfrm>
                    <a:prstGeom prst="rect">
                      <a:avLst/>
                    </a:prstGeom>
                    <a:noFill/>
                    <a:ln>
                      <a:noFill/>
                    </a:ln>
                  </pic:spPr>
                </pic:pic>
              </a:graphicData>
            </a:graphic>
          </wp:inline>
        </w:drawing>
      </w:r>
    </w:p>
    <w:p w14:paraId="39B4E859" w14:textId="0FEA7E8F" w:rsidR="000F2DE6" w:rsidRPr="0029231F" w:rsidRDefault="00F51201" w:rsidP="00B71219">
      <w:pPr>
        <w:widowControl w:val="0"/>
        <w:autoSpaceDE w:val="0"/>
        <w:autoSpaceDN w:val="0"/>
        <w:adjustRightInd w:val="0"/>
        <w:spacing w:after="240"/>
        <w:jc w:val="both"/>
        <w:outlineLvl w:val="0"/>
        <w:rPr>
          <w:rFonts w:cs="Times New Roman"/>
          <w:sz w:val="20"/>
          <w:szCs w:val="20"/>
          <w:lang w:val="en-GB"/>
        </w:rPr>
      </w:pPr>
      <w:r w:rsidRPr="0029231F">
        <w:rPr>
          <w:rFonts w:cs="Times New Roman"/>
          <w:sz w:val="20"/>
          <w:szCs w:val="20"/>
          <w:lang w:val="en-GB"/>
        </w:rPr>
        <w:t xml:space="preserve">Pic. 1 </w:t>
      </w:r>
    </w:p>
    <w:p w14:paraId="73B020CE" w14:textId="77777777" w:rsidR="004B7647" w:rsidRPr="0029231F" w:rsidRDefault="004B7647" w:rsidP="00B71219">
      <w:pPr>
        <w:jc w:val="both"/>
        <w:rPr>
          <w:rFonts w:cs="Times New Roman"/>
          <w:b/>
          <w:lang w:val="en-GB"/>
        </w:rPr>
      </w:pPr>
    </w:p>
    <w:p w14:paraId="5CF9D6D7" w14:textId="5F69C6B6" w:rsidR="001C6AA5" w:rsidRPr="0029231F" w:rsidRDefault="001C6AA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 Over the last decades (the nomadic people) had to contend with rapid changes to their ways of life, often as a consequence of global patterns of development that are highly unsympathetic to spatially mobile groups. To make their ways in the contemporary world, nomadic groups are finding that their indigenous mode of education is no longer adequate. </w:t>
      </w:r>
      <w:proofErr w:type="gramStart"/>
      <w:r w:rsidRPr="0029231F">
        <w:rPr>
          <w:rFonts w:cs="Times New Roman"/>
          <w:i/>
          <w:lang w:val="en-GB"/>
        </w:rPr>
        <w:t>(Dyer, 2006, p. 1).</w:t>
      </w:r>
      <w:proofErr w:type="gramEnd"/>
    </w:p>
    <w:p w14:paraId="15B029FA" w14:textId="77777777" w:rsidR="002314DA" w:rsidRPr="0029231F" w:rsidRDefault="002314DA" w:rsidP="00B71219">
      <w:pPr>
        <w:jc w:val="both"/>
        <w:rPr>
          <w:rFonts w:cs="Times New Roman"/>
          <w:b/>
          <w:lang w:val="en-GB"/>
        </w:rPr>
      </w:pPr>
    </w:p>
    <w:p w14:paraId="34B3D547" w14:textId="77777777" w:rsidR="005657E1" w:rsidRPr="0029231F" w:rsidRDefault="005657E1" w:rsidP="00B71219">
      <w:pPr>
        <w:pStyle w:val="Heading2"/>
        <w:jc w:val="both"/>
      </w:pPr>
      <w:bookmarkStart w:id="24" w:name="_Toc297309766"/>
      <w:bookmarkStart w:id="25" w:name="_Toc297317828"/>
      <w:bookmarkStart w:id="26" w:name="_Toc307075288"/>
      <w:r w:rsidRPr="0029231F">
        <w:lastRenderedPageBreak/>
        <w:t>1.1 Background of the study</w:t>
      </w:r>
      <w:bookmarkEnd w:id="24"/>
      <w:bookmarkEnd w:id="25"/>
      <w:bookmarkEnd w:id="26"/>
    </w:p>
    <w:p w14:paraId="7209D3EA" w14:textId="77777777" w:rsidR="005657E1" w:rsidRPr="0029231F" w:rsidRDefault="005657E1" w:rsidP="00B71219">
      <w:pPr>
        <w:jc w:val="both"/>
        <w:rPr>
          <w:rFonts w:cs="Times New Roman"/>
          <w:lang w:val="en-GB"/>
        </w:rPr>
      </w:pPr>
    </w:p>
    <w:p w14:paraId="7E13B103" w14:textId="65C519D1" w:rsidR="005657E1" w:rsidRPr="0029231F" w:rsidRDefault="005657E1"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This study </w:t>
      </w:r>
      <w:r w:rsidR="0014570A" w:rsidRPr="0029231F">
        <w:rPr>
          <w:rFonts w:cs="Times New Roman"/>
          <w:lang w:val="en-GB"/>
        </w:rPr>
        <w:t>concerns</w:t>
      </w:r>
      <w:r w:rsidRPr="0029231F">
        <w:rPr>
          <w:rFonts w:cs="Times New Roman"/>
          <w:lang w:val="en-GB"/>
        </w:rPr>
        <w:t xml:space="preserve"> education for nomad</w:t>
      </w:r>
      <w:r w:rsidR="0014570A" w:rsidRPr="0029231F">
        <w:rPr>
          <w:rFonts w:cs="Times New Roman"/>
          <w:lang w:val="en-GB"/>
        </w:rPr>
        <w:t>ic people</w:t>
      </w:r>
      <w:r w:rsidRPr="0029231F">
        <w:rPr>
          <w:rFonts w:cs="Times New Roman"/>
          <w:lang w:val="en-GB"/>
        </w:rPr>
        <w:t xml:space="preserve"> </w:t>
      </w:r>
      <w:r w:rsidR="0014570A" w:rsidRPr="0029231F">
        <w:rPr>
          <w:rFonts w:cs="Times New Roman"/>
          <w:lang w:val="en-GB"/>
        </w:rPr>
        <w:t xml:space="preserve">in Sudan. According to the United Nations Declaration on Human Rights, education </w:t>
      </w:r>
      <w:r w:rsidRPr="0029231F">
        <w:rPr>
          <w:rFonts w:cs="Times New Roman"/>
          <w:lang w:val="en-GB"/>
        </w:rPr>
        <w:t>is a fundamental human right</w:t>
      </w:r>
      <w:r w:rsidRPr="0029231F">
        <w:rPr>
          <w:rStyle w:val="FootnoteReference"/>
          <w:rFonts w:cs="Times New Roman"/>
          <w:lang w:val="en-GB"/>
        </w:rPr>
        <w:footnoteReference w:id="1"/>
      </w:r>
      <w:r w:rsidRPr="0029231F">
        <w:rPr>
          <w:rFonts w:cs="Times New Roman"/>
          <w:lang w:val="en-GB"/>
        </w:rPr>
        <w:t xml:space="preserve"> (U</w:t>
      </w:r>
      <w:r w:rsidR="00075B0E" w:rsidRPr="0029231F">
        <w:rPr>
          <w:rFonts w:cs="Times New Roman"/>
          <w:lang w:val="en-GB"/>
        </w:rPr>
        <w:t>N</w:t>
      </w:r>
      <w:r w:rsidRPr="0029231F">
        <w:rPr>
          <w:rFonts w:cs="Times New Roman"/>
          <w:lang w:val="en-GB"/>
        </w:rPr>
        <w:t>DHR, 1948)</w:t>
      </w:r>
      <w:r w:rsidR="0014570A" w:rsidRPr="0029231F">
        <w:rPr>
          <w:rFonts w:cs="Times New Roman"/>
          <w:lang w:val="en-GB"/>
        </w:rPr>
        <w:t>.</w:t>
      </w:r>
      <w:r w:rsidR="00844867" w:rsidRPr="0029231F">
        <w:rPr>
          <w:rFonts w:cs="Times New Roman"/>
          <w:lang w:val="en-GB"/>
        </w:rPr>
        <w:t xml:space="preserve"> </w:t>
      </w:r>
      <w:r w:rsidR="00946597" w:rsidRPr="0029231F">
        <w:rPr>
          <w:rFonts w:cs="Times New Roman"/>
          <w:lang w:val="en-GB"/>
        </w:rPr>
        <w:t>However, while working</w:t>
      </w:r>
      <w:r w:rsidRPr="0029231F">
        <w:rPr>
          <w:rFonts w:cs="Times New Roman"/>
          <w:lang w:val="en-GB"/>
        </w:rPr>
        <w:t xml:space="preserve"> as an intern in </w:t>
      </w:r>
      <w:r w:rsidR="0014570A" w:rsidRPr="0029231F">
        <w:rPr>
          <w:rFonts w:cs="Times New Roman"/>
          <w:lang w:val="en-GB"/>
        </w:rPr>
        <w:t xml:space="preserve">the </w:t>
      </w:r>
      <w:r w:rsidRPr="0029231F">
        <w:rPr>
          <w:rFonts w:cs="Times New Roman"/>
          <w:lang w:val="en-GB"/>
        </w:rPr>
        <w:t>Education Section UNICEF Sudan</w:t>
      </w:r>
      <w:r w:rsidR="00946597" w:rsidRPr="0029231F">
        <w:rPr>
          <w:rFonts w:cs="Times New Roman"/>
          <w:lang w:val="en-GB"/>
        </w:rPr>
        <w:t>,</w:t>
      </w:r>
      <w:r w:rsidR="00D31F9A" w:rsidRPr="0029231F">
        <w:rPr>
          <w:rStyle w:val="FootnoteReference"/>
          <w:rFonts w:cs="Times New Roman"/>
          <w:lang w:val="en-GB"/>
        </w:rPr>
        <w:footnoteReference w:id="2"/>
      </w:r>
      <w:r w:rsidR="00946597" w:rsidRPr="0029231F">
        <w:rPr>
          <w:rFonts w:cs="Times New Roman"/>
          <w:lang w:val="en-GB"/>
        </w:rPr>
        <w:t xml:space="preserve"> numerous meetings with the Ministry of Education and local and international N</w:t>
      </w:r>
      <w:r w:rsidR="008331D5" w:rsidRPr="0029231F">
        <w:rPr>
          <w:rFonts w:cs="Times New Roman"/>
          <w:lang w:val="en-GB"/>
        </w:rPr>
        <w:t>on-G</w:t>
      </w:r>
      <w:r w:rsidR="00AE5F08">
        <w:rPr>
          <w:rFonts w:cs="Times New Roman"/>
          <w:lang w:val="en-GB"/>
        </w:rPr>
        <w:t>o</w:t>
      </w:r>
      <w:r w:rsidR="008331D5" w:rsidRPr="0029231F">
        <w:rPr>
          <w:rFonts w:cs="Times New Roman"/>
          <w:lang w:val="en-GB"/>
        </w:rPr>
        <w:t xml:space="preserve">vernmental </w:t>
      </w:r>
      <w:r w:rsidR="00946597" w:rsidRPr="0029231F">
        <w:rPr>
          <w:rFonts w:cs="Times New Roman"/>
          <w:lang w:val="en-GB"/>
        </w:rPr>
        <w:t>O</w:t>
      </w:r>
      <w:r w:rsidR="008331D5" w:rsidRPr="0029231F">
        <w:rPr>
          <w:rFonts w:cs="Times New Roman"/>
          <w:lang w:val="en-GB"/>
        </w:rPr>
        <w:t>rganisation</w:t>
      </w:r>
      <w:r w:rsidR="00946597" w:rsidRPr="0029231F">
        <w:rPr>
          <w:rFonts w:cs="Times New Roman"/>
          <w:lang w:val="en-GB"/>
        </w:rPr>
        <w:t>s</w:t>
      </w:r>
      <w:r w:rsidR="008331D5" w:rsidRPr="0029231F">
        <w:rPr>
          <w:rFonts w:cs="Times New Roman"/>
          <w:lang w:val="en-GB"/>
        </w:rPr>
        <w:t xml:space="preserve"> (NGOs)</w:t>
      </w:r>
      <w:r w:rsidR="00946597" w:rsidRPr="0029231F">
        <w:rPr>
          <w:rFonts w:cs="Times New Roman"/>
          <w:lang w:val="en-GB"/>
        </w:rPr>
        <w:t xml:space="preserve"> indicated that</w:t>
      </w:r>
      <w:r w:rsidRPr="0029231F">
        <w:rPr>
          <w:rFonts w:cs="Times New Roman"/>
          <w:lang w:val="en-GB"/>
        </w:rPr>
        <w:t xml:space="preserve"> the provision of education to nomadic communities</w:t>
      </w:r>
      <w:r w:rsidR="00946597" w:rsidRPr="0029231F">
        <w:rPr>
          <w:rFonts w:cs="Times New Roman"/>
          <w:lang w:val="en-GB"/>
        </w:rPr>
        <w:t xml:space="preserve"> is a serious problem</w:t>
      </w:r>
      <w:r w:rsidRPr="0029231F">
        <w:rPr>
          <w:rFonts w:cs="Times New Roman"/>
          <w:lang w:val="en-GB"/>
        </w:rPr>
        <w:t xml:space="preserve">, </w:t>
      </w:r>
      <w:r w:rsidR="00946597" w:rsidRPr="0029231F">
        <w:rPr>
          <w:rFonts w:cs="Times New Roman"/>
          <w:lang w:val="en-GB"/>
        </w:rPr>
        <w:t>particularly as concerns nomadic girls.</w:t>
      </w:r>
      <w:r w:rsidRPr="0029231F">
        <w:rPr>
          <w:rFonts w:cs="Times New Roman"/>
          <w:lang w:val="en-GB"/>
        </w:rPr>
        <w:t xml:space="preserve"> </w:t>
      </w:r>
    </w:p>
    <w:p w14:paraId="547ACDC7" w14:textId="380FB88E" w:rsidR="005657E1" w:rsidRPr="0029231F" w:rsidRDefault="005657E1"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Convention on the Rights of the Child (CRC) </w:t>
      </w:r>
      <w:r w:rsidR="00946597" w:rsidRPr="0029231F">
        <w:rPr>
          <w:rFonts w:cs="Times New Roman"/>
          <w:lang w:val="en-GB"/>
        </w:rPr>
        <w:t>is based on the proposition that children should have equal opportunity to develop and reach their full potential. It</w:t>
      </w:r>
      <w:r w:rsidRPr="0029231F">
        <w:rPr>
          <w:rFonts w:cs="Times New Roman"/>
          <w:lang w:val="en-GB"/>
        </w:rPr>
        <w:t xml:space="preserve"> pledges to honour the fundamental rights of every child regardless of gender, race, religious beliefs, income, physical attributes, geographical location or other status</w:t>
      </w:r>
      <w:r w:rsidRPr="0029231F">
        <w:rPr>
          <w:rFonts w:eastAsia="Calibri" w:cs="Times New Roman"/>
          <w:color w:val="000000"/>
          <w:lang w:val="en-GB"/>
        </w:rPr>
        <w:t xml:space="preserve"> (O</w:t>
      </w:r>
      <w:r w:rsidR="00A67781" w:rsidRPr="0029231F">
        <w:rPr>
          <w:rFonts w:eastAsia="Calibri" w:cs="Times New Roman"/>
          <w:color w:val="000000"/>
          <w:lang w:val="en-GB"/>
        </w:rPr>
        <w:t>ut-</w:t>
      </w:r>
      <w:r w:rsidRPr="0029231F">
        <w:rPr>
          <w:rFonts w:eastAsia="Calibri" w:cs="Times New Roman"/>
          <w:color w:val="000000"/>
          <w:lang w:val="en-GB"/>
        </w:rPr>
        <w:t>O</w:t>
      </w:r>
      <w:r w:rsidR="00A67781" w:rsidRPr="0029231F">
        <w:rPr>
          <w:rFonts w:eastAsia="Calibri" w:cs="Times New Roman"/>
          <w:color w:val="000000"/>
          <w:lang w:val="en-GB"/>
        </w:rPr>
        <w:t>f-</w:t>
      </w:r>
      <w:r w:rsidRPr="0029231F">
        <w:rPr>
          <w:rFonts w:eastAsia="Calibri" w:cs="Times New Roman"/>
          <w:color w:val="000000"/>
          <w:lang w:val="en-GB"/>
        </w:rPr>
        <w:t>S</w:t>
      </w:r>
      <w:r w:rsidR="00A67781" w:rsidRPr="0029231F">
        <w:rPr>
          <w:rFonts w:eastAsia="Calibri" w:cs="Times New Roman"/>
          <w:color w:val="000000"/>
          <w:lang w:val="en-GB"/>
        </w:rPr>
        <w:t xml:space="preserve">chool </w:t>
      </w:r>
      <w:r w:rsidRPr="0029231F">
        <w:rPr>
          <w:rFonts w:eastAsia="Calibri" w:cs="Times New Roman"/>
          <w:color w:val="000000"/>
          <w:lang w:val="en-GB"/>
        </w:rPr>
        <w:t>C</w:t>
      </w:r>
      <w:r w:rsidR="00A67781" w:rsidRPr="0029231F">
        <w:rPr>
          <w:rFonts w:eastAsia="Calibri" w:cs="Times New Roman"/>
          <w:color w:val="000000"/>
          <w:lang w:val="en-GB"/>
        </w:rPr>
        <w:t xml:space="preserve">hildren </w:t>
      </w:r>
      <w:r w:rsidRPr="0029231F">
        <w:rPr>
          <w:rFonts w:eastAsia="Calibri" w:cs="Times New Roman"/>
          <w:color w:val="000000"/>
          <w:lang w:val="en-GB"/>
        </w:rPr>
        <w:t>I</w:t>
      </w:r>
      <w:r w:rsidR="00A67781" w:rsidRPr="0029231F">
        <w:rPr>
          <w:rFonts w:eastAsia="Calibri" w:cs="Times New Roman"/>
          <w:color w:val="000000"/>
          <w:lang w:val="en-GB"/>
        </w:rPr>
        <w:t>nitiative</w:t>
      </w:r>
      <w:r w:rsidR="009150D6" w:rsidRPr="0029231F">
        <w:rPr>
          <w:rFonts w:eastAsia="Calibri" w:cs="Times New Roman"/>
          <w:color w:val="000000"/>
          <w:lang w:val="en-GB"/>
        </w:rPr>
        <w:t xml:space="preserve">- </w:t>
      </w:r>
      <w:r w:rsidR="00A67781" w:rsidRPr="0029231F">
        <w:rPr>
          <w:rFonts w:eastAsia="Calibri" w:cs="Times New Roman"/>
          <w:color w:val="000000"/>
          <w:lang w:val="en-GB"/>
        </w:rPr>
        <w:t>OOSCI</w:t>
      </w:r>
      <w:r w:rsidRPr="0029231F">
        <w:rPr>
          <w:rFonts w:eastAsia="Calibri" w:cs="Times New Roman"/>
          <w:color w:val="000000"/>
          <w:lang w:val="en-GB"/>
        </w:rPr>
        <w:t xml:space="preserve">, 2014). </w:t>
      </w:r>
    </w:p>
    <w:p w14:paraId="063537B8" w14:textId="20427206" w:rsidR="005657E1" w:rsidRPr="0029231F" w:rsidRDefault="005657E1" w:rsidP="00B71219">
      <w:pPr>
        <w:widowControl w:val="0"/>
        <w:autoSpaceDE w:val="0"/>
        <w:autoSpaceDN w:val="0"/>
        <w:adjustRightInd w:val="0"/>
        <w:spacing w:after="240"/>
        <w:jc w:val="both"/>
        <w:rPr>
          <w:rFonts w:ascii="Times" w:hAnsi="Times" w:cs="Times"/>
          <w:lang w:val="en-GB"/>
        </w:rPr>
      </w:pPr>
      <w:r w:rsidRPr="0029231F">
        <w:rPr>
          <w:rFonts w:cs="Times New Roman"/>
          <w:lang w:val="en-GB"/>
        </w:rPr>
        <w:t>Article 3 of the World Declaration on Education for All</w:t>
      </w:r>
      <w:r w:rsidR="00D95C76" w:rsidRPr="0029231F">
        <w:rPr>
          <w:rFonts w:cs="Times New Roman"/>
          <w:lang w:val="en-GB"/>
        </w:rPr>
        <w:t xml:space="preserve"> </w:t>
      </w:r>
      <w:r w:rsidR="00946597" w:rsidRPr="0029231F">
        <w:rPr>
          <w:rFonts w:cs="Times New Roman"/>
          <w:lang w:val="en-GB"/>
        </w:rPr>
        <w:t xml:space="preserve">1990 </w:t>
      </w:r>
      <w:r w:rsidR="00D95C76" w:rsidRPr="0029231F">
        <w:rPr>
          <w:rFonts w:cs="Times New Roman"/>
          <w:lang w:val="en-GB"/>
        </w:rPr>
        <w:t>(EFA)</w:t>
      </w:r>
      <w:r w:rsidRPr="0029231F">
        <w:rPr>
          <w:rFonts w:cs="Times New Roman"/>
          <w:lang w:val="en-GB"/>
        </w:rPr>
        <w:t xml:space="preserve"> </w:t>
      </w:r>
      <w:r w:rsidR="00946597" w:rsidRPr="0029231F">
        <w:rPr>
          <w:rFonts w:cs="Times New Roman"/>
          <w:lang w:val="en-GB"/>
        </w:rPr>
        <w:t xml:space="preserve">identifies nomads </w:t>
      </w:r>
      <w:r w:rsidRPr="0029231F">
        <w:rPr>
          <w:rFonts w:cs="Times New Roman"/>
          <w:lang w:val="en-GB"/>
        </w:rPr>
        <w:t xml:space="preserve">as </w:t>
      </w:r>
      <w:r w:rsidR="00946597" w:rsidRPr="0029231F">
        <w:rPr>
          <w:rFonts w:cs="Times New Roman"/>
          <w:lang w:val="en-GB"/>
        </w:rPr>
        <w:t>a</w:t>
      </w:r>
      <w:r w:rsidRPr="0029231F">
        <w:rPr>
          <w:rFonts w:cs="Times New Roman"/>
          <w:lang w:val="en-GB"/>
        </w:rPr>
        <w:t xml:space="preserve"> group </w:t>
      </w:r>
      <w:r w:rsidR="00AE5F08">
        <w:rPr>
          <w:rFonts w:cs="Times New Roman"/>
          <w:lang w:val="en-GB"/>
        </w:rPr>
        <w:t xml:space="preserve">facing </w:t>
      </w:r>
      <w:r w:rsidRPr="0029231F">
        <w:rPr>
          <w:rFonts w:cs="Times New Roman"/>
          <w:lang w:val="en-GB"/>
        </w:rPr>
        <w:t xml:space="preserve">discrimination in access to education (UNESCO, 1990). </w:t>
      </w:r>
      <w:r w:rsidRPr="0029231F">
        <w:rPr>
          <w:rFonts w:ascii="Times" w:hAnsi="Times" w:cs="Times"/>
          <w:lang w:val="en-GB"/>
        </w:rPr>
        <w:t xml:space="preserve">At the 2000 World Education Forum held in Dakar (Senegal), the international community reaffirmed its commitment to achieving </w:t>
      </w:r>
      <w:r w:rsidR="00946597" w:rsidRPr="0029231F">
        <w:rPr>
          <w:rFonts w:ascii="Times" w:hAnsi="Times" w:cs="Times"/>
          <w:lang w:val="en-GB"/>
        </w:rPr>
        <w:t>EFA</w:t>
      </w:r>
      <w:r w:rsidRPr="0029231F">
        <w:rPr>
          <w:rFonts w:ascii="Times" w:hAnsi="Times" w:cs="Times"/>
          <w:lang w:val="en-GB"/>
        </w:rPr>
        <w:t xml:space="preserve"> goals by 2015 (UNESCO, 2007). </w:t>
      </w:r>
      <w:r w:rsidRPr="0029231F">
        <w:rPr>
          <w:rFonts w:cs="Times New Roman"/>
          <w:lang w:val="en-GB"/>
        </w:rPr>
        <w:t>However, the 2010 Global Monitoring Report</w:t>
      </w:r>
      <w:r w:rsidR="00946597" w:rsidRPr="0029231F">
        <w:rPr>
          <w:rFonts w:cs="Times New Roman"/>
          <w:lang w:val="en-GB"/>
        </w:rPr>
        <w:t xml:space="preserve"> indicated that</w:t>
      </w:r>
      <w:r w:rsidRPr="0029231F">
        <w:rPr>
          <w:rFonts w:cs="Times New Roman"/>
          <w:lang w:val="en-GB"/>
        </w:rPr>
        <w:t xml:space="preserve"> nomadic people continue to be exposed to educational </w:t>
      </w:r>
      <w:r w:rsidRPr="0029231F">
        <w:rPr>
          <w:rFonts w:ascii="Times" w:hAnsi="Times" w:cs="Times"/>
          <w:lang w:val="en-GB"/>
        </w:rPr>
        <w:t>disadvantage,</w:t>
      </w:r>
      <w:r w:rsidR="002B6705" w:rsidRPr="0029231F">
        <w:rPr>
          <w:rFonts w:ascii="Times" w:hAnsi="Times" w:cs="Times"/>
          <w:lang w:val="en-GB"/>
        </w:rPr>
        <w:t xml:space="preserve"> </w:t>
      </w:r>
      <w:r w:rsidRPr="0029231F">
        <w:rPr>
          <w:rFonts w:ascii="Times" w:hAnsi="Times" w:cs="Times"/>
          <w:lang w:val="en-GB"/>
        </w:rPr>
        <w:t>and</w:t>
      </w:r>
      <w:r w:rsidR="00946597" w:rsidRPr="0029231F">
        <w:rPr>
          <w:rFonts w:ascii="Times" w:hAnsi="Times" w:cs="Times"/>
          <w:lang w:val="en-GB"/>
        </w:rPr>
        <w:t xml:space="preserve"> stressed</w:t>
      </w:r>
      <w:r w:rsidRPr="0029231F">
        <w:rPr>
          <w:rFonts w:ascii="Times" w:hAnsi="Times" w:cs="Times"/>
          <w:lang w:val="en-GB"/>
        </w:rPr>
        <w:t xml:space="preserve"> the importance of taking ‘urgent action’ to </w:t>
      </w:r>
      <w:r w:rsidR="00946597" w:rsidRPr="0029231F">
        <w:rPr>
          <w:rFonts w:ascii="Times" w:hAnsi="Times" w:cs="Times"/>
          <w:lang w:val="en-GB"/>
        </w:rPr>
        <w:t>address this</w:t>
      </w:r>
      <w:r w:rsidRPr="0029231F">
        <w:rPr>
          <w:rFonts w:ascii="Times" w:hAnsi="Times" w:cs="Times"/>
          <w:lang w:val="en-GB"/>
        </w:rPr>
        <w:t xml:space="preserve"> (UNESCO, 2010</w:t>
      </w:r>
      <w:r w:rsidR="006E341A" w:rsidRPr="0029231F">
        <w:rPr>
          <w:rFonts w:ascii="Times" w:hAnsi="Times" w:cs="Times"/>
          <w:lang w:val="en-GB"/>
        </w:rPr>
        <w:t xml:space="preserve"> in ibid.) This pledge was </w:t>
      </w:r>
      <w:r w:rsidR="003B3C38" w:rsidRPr="0029231F">
        <w:rPr>
          <w:rFonts w:ascii="Times" w:hAnsi="Times" w:cs="Times"/>
          <w:lang w:val="en-GB"/>
        </w:rPr>
        <w:t>reiterated</w:t>
      </w:r>
      <w:r w:rsidRPr="0029231F">
        <w:rPr>
          <w:rFonts w:ascii="Times" w:hAnsi="Times" w:cs="Times"/>
          <w:lang w:val="en-GB"/>
        </w:rPr>
        <w:t xml:space="preserve"> in the Global Out-of-School Initiative (OOSCI)</w:t>
      </w:r>
      <w:r w:rsidR="00946597" w:rsidRPr="0029231F">
        <w:rPr>
          <w:rFonts w:ascii="Times" w:hAnsi="Times" w:cs="Times"/>
          <w:lang w:val="en-GB"/>
        </w:rPr>
        <w:t>,</w:t>
      </w:r>
      <w:r w:rsidRPr="0029231F">
        <w:rPr>
          <w:rFonts w:ascii="Times" w:hAnsi="Times" w:cs="Times"/>
          <w:lang w:val="en-GB"/>
        </w:rPr>
        <w:t xml:space="preserve"> </w:t>
      </w:r>
      <w:r w:rsidR="00946597" w:rsidRPr="0029231F">
        <w:rPr>
          <w:rFonts w:ascii="Times" w:hAnsi="Times" w:cs="Times"/>
          <w:lang w:val="en-GB"/>
        </w:rPr>
        <w:t xml:space="preserve">which </w:t>
      </w:r>
      <w:r w:rsidRPr="0029231F">
        <w:rPr>
          <w:rFonts w:ascii="Times" w:hAnsi="Times" w:cs="Times"/>
          <w:lang w:val="en-GB"/>
        </w:rPr>
        <w:t>aim</w:t>
      </w:r>
      <w:r w:rsidR="00946597" w:rsidRPr="0029231F">
        <w:rPr>
          <w:rFonts w:ascii="Times" w:hAnsi="Times" w:cs="Times"/>
          <w:lang w:val="en-GB"/>
        </w:rPr>
        <w:t>s</w:t>
      </w:r>
      <w:r w:rsidRPr="0029231F">
        <w:rPr>
          <w:rFonts w:ascii="Times" w:hAnsi="Times" w:cs="Times"/>
          <w:lang w:val="en-GB"/>
        </w:rPr>
        <w:t xml:space="preserve"> at bringing all out-of-school children </w:t>
      </w:r>
      <w:r w:rsidR="00946597" w:rsidRPr="0029231F">
        <w:rPr>
          <w:rFonts w:ascii="Times" w:hAnsi="Times" w:cs="Times"/>
          <w:lang w:val="en-GB"/>
        </w:rPr>
        <w:t>in</w:t>
      </w:r>
      <w:r w:rsidRPr="0029231F">
        <w:rPr>
          <w:rFonts w:ascii="Times" w:hAnsi="Times" w:cs="Times"/>
          <w:lang w:val="en-GB"/>
        </w:rPr>
        <w:t>to school by 2015.</w:t>
      </w:r>
      <w:r w:rsidR="0092084C" w:rsidRPr="0029231F">
        <w:rPr>
          <w:rFonts w:ascii="Times" w:hAnsi="Times" w:cs="Times"/>
          <w:lang w:val="en-GB"/>
        </w:rPr>
        <w:t xml:space="preserve"> As the</w:t>
      </w:r>
      <w:r w:rsidR="00D95C76" w:rsidRPr="0029231F">
        <w:rPr>
          <w:rFonts w:ascii="Times" w:hAnsi="Times" w:cs="Times"/>
          <w:lang w:val="en-GB"/>
        </w:rPr>
        <w:t xml:space="preserve"> EFA</w:t>
      </w:r>
      <w:r w:rsidR="0092084C" w:rsidRPr="0029231F">
        <w:rPr>
          <w:rFonts w:ascii="Times" w:hAnsi="Times" w:cs="Times"/>
          <w:lang w:val="en-GB"/>
        </w:rPr>
        <w:t xml:space="preserve"> objectives </w:t>
      </w:r>
      <w:r w:rsidR="00946597" w:rsidRPr="0029231F">
        <w:rPr>
          <w:rFonts w:ascii="Times" w:hAnsi="Times" w:cs="Times"/>
          <w:lang w:val="en-GB"/>
        </w:rPr>
        <w:t>have not yet been accomplished</w:t>
      </w:r>
      <w:r w:rsidR="0092084C" w:rsidRPr="0029231F">
        <w:rPr>
          <w:rFonts w:ascii="Times" w:hAnsi="Times" w:cs="Times"/>
          <w:lang w:val="en-GB"/>
        </w:rPr>
        <w:t>, a</w:t>
      </w:r>
      <w:r w:rsidR="0042486D" w:rsidRPr="0029231F">
        <w:rPr>
          <w:rFonts w:ascii="Times" w:hAnsi="Times" w:cs="Times"/>
          <w:lang w:val="en-GB"/>
        </w:rPr>
        <w:t xml:space="preserve"> </w:t>
      </w:r>
      <w:r w:rsidR="00946597" w:rsidRPr="0029231F">
        <w:rPr>
          <w:rFonts w:ascii="Times" w:hAnsi="Times" w:cs="Times"/>
          <w:lang w:val="en-GB"/>
        </w:rPr>
        <w:t>p</w:t>
      </w:r>
      <w:r w:rsidR="0042486D" w:rsidRPr="0029231F">
        <w:rPr>
          <w:rFonts w:ascii="Times" w:hAnsi="Times" w:cs="Times"/>
          <w:lang w:val="en-GB"/>
        </w:rPr>
        <w:t>ost-2015 development agenda is currently being designed in consultation with all relevant actors (</w:t>
      </w:r>
      <w:r w:rsidR="00383EA0" w:rsidRPr="0029231F">
        <w:rPr>
          <w:rFonts w:ascii="Times" w:hAnsi="Times" w:cs="Times"/>
          <w:lang w:val="en-GB"/>
        </w:rPr>
        <w:t>UNESCO, 2015</w:t>
      </w:r>
      <w:r w:rsidR="0042486D" w:rsidRPr="0029231F">
        <w:rPr>
          <w:rFonts w:ascii="Times" w:hAnsi="Times" w:cs="Times"/>
          <w:lang w:val="en-GB"/>
        </w:rPr>
        <w:t>)</w:t>
      </w:r>
      <w:r w:rsidR="00383EA0" w:rsidRPr="0029231F">
        <w:rPr>
          <w:rFonts w:ascii="Times" w:hAnsi="Times" w:cs="Times"/>
          <w:lang w:val="en-GB"/>
        </w:rPr>
        <w:t>.</w:t>
      </w:r>
    </w:p>
    <w:p w14:paraId="248D6375" w14:textId="03BA17D9" w:rsidR="005657E1" w:rsidRPr="0029231F" w:rsidRDefault="00946597" w:rsidP="00B71219">
      <w:pPr>
        <w:jc w:val="both"/>
        <w:rPr>
          <w:rFonts w:cs="Times New Roman"/>
          <w:highlight w:val="cyan"/>
          <w:lang w:val="en-GB"/>
        </w:rPr>
      </w:pPr>
      <w:r w:rsidRPr="0029231F">
        <w:rPr>
          <w:rFonts w:cs="Times New Roman"/>
          <w:lang w:val="en-GB"/>
        </w:rPr>
        <w:t>The purpose of education is</w:t>
      </w:r>
      <w:r w:rsidR="00C43780" w:rsidRPr="0029231F">
        <w:rPr>
          <w:rFonts w:cs="Times New Roman"/>
          <w:lang w:val="en-GB"/>
        </w:rPr>
        <w:t xml:space="preserve"> to enable individuals to be in charge of their future (UNESCO, 2007). </w:t>
      </w:r>
      <w:r w:rsidR="00A4627D" w:rsidRPr="0029231F">
        <w:rPr>
          <w:rFonts w:cs="Times New Roman"/>
          <w:lang w:val="en-GB"/>
        </w:rPr>
        <w:t>It has been globally recognized that, i</w:t>
      </w:r>
      <w:r w:rsidR="004F0CC3" w:rsidRPr="0029231F">
        <w:rPr>
          <w:rFonts w:cs="Times New Roman"/>
          <w:lang w:val="en-GB"/>
        </w:rPr>
        <w:t>f requested, state</w:t>
      </w:r>
      <w:r w:rsidRPr="0029231F">
        <w:rPr>
          <w:rFonts w:cs="Times New Roman"/>
          <w:lang w:val="en-GB"/>
        </w:rPr>
        <w:t>s</w:t>
      </w:r>
      <w:r w:rsidR="004F0CC3" w:rsidRPr="0029231F">
        <w:rPr>
          <w:rFonts w:cs="Times New Roman"/>
          <w:lang w:val="en-GB"/>
        </w:rPr>
        <w:t xml:space="preserve"> should</w:t>
      </w:r>
      <w:r w:rsidR="00C43780" w:rsidRPr="0029231F">
        <w:rPr>
          <w:rFonts w:cs="Times New Roman"/>
          <w:lang w:val="en-GB"/>
        </w:rPr>
        <w:t xml:space="preserve"> provide education to </w:t>
      </w:r>
      <w:r w:rsidR="00712E52" w:rsidRPr="0029231F">
        <w:rPr>
          <w:rFonts w:cs="Times New Roman"/>
          <w:lang w:val="en-GB"/>
        </w:rPr>
        <w:t>all indigenous people</w:t>
      </w:r>
      <w:r w:rsidRPr="0029231F">
        <w:rPr>
          <w:rFonts w:cs="Times New Roman"/>
          <w:lang w:val="en-GB"/>
        </w:rPr>
        <w:t>,</w:t>
      </w:r>
      <w:r w:rsidR="00712E52" w:rsidRPr="0029231F">
        <w:rPr>
          <w:rFonts w:cs="Times New Roman"/>
          <w:lang w:val="en-GB"/>
        </w:rPr>
        <w:t xml:space="preserve"> including </w:t>
      </w:r>
      <w:r w:rsidR="00C43780" w:rsidRPr="0029231F">
        <w:rPr>
          <w:rFonts w:cs="Times New Roman"/>
          <w:lang w:val="en-GB"/>
        </w:rPr>
        <w:t>nomads</w:t>
      </w:r>
      <w:r w:rsidRPr="0029231F">
        <w:rPr>
          <w:rFonts w:cs="Times New Roman"/>
          <w:lang w:val="en-GB"/>
        </w:rPr>
        <w:t>,</w:t>
      </w:r>
      <w:r w:rsidR="00C43780" w:rsidRPr="0029231F">
        <w:rPr>
          <w:rFonts w:cs="Times New Roman"/>
          <w:lang w:val="en-GB"/>
        </w:rPr>
        <w:t xml:space="preserve"> in order to help them secure their livelihoods (UN, 2008).</w:t>
      </w:r>
      <w:r w:rsidR="00A4627D" w:rsidRPr="0029231F">
        <w:rPr>
          <w:rFonts w:cs="Times New Roman"/>
          <w:lang w:val="en-GB"/>
        </w:rPr>
        <w:t xml:space="preserve"> </w:t>
      </w:r>
      <w:r w:rsidRPr="0029231F">
        <w:rPr>
          <w:rFonts w:cs="Times New Roman"/>
          <w:lang w:val="en-GB"/>
        </w:rPr>
        <w:t>Attempts</w:t>
      </w:r>
      <w:r w:rsidR="00A4627D" w:rsidRPr="0029231F">
        <w:rPr>
          <w:rFonts w:cs="Times New Roman"/>
          <w:lang w:val="en-GB"/>
        </w:rPr>
        <w:t xml:space="preserve"> to increase educational access for nomads </w:t>
      </w:r>
      <w:r w:rsidRPr="0029231F">
        <w:rPr>
          <w:rFonts w:cs="Times New Roman"/>
          <w:lang w:val="en-GB"/>
        </w:rPr>
        <w:t>are</w:t>
      </w:r>
      <w:r w:rsidR="00A4627D" w:rsidRPr="0029231F">
        <w:rPr>
          <w:rFonts w:cs="Times New Roman"/>
          <w:lang w:val="en-GB"/>
        </w:rPr>
        <w:t xml:space="preserve"> not </w:t>
      </w:r>
      <w:r w:rsidRPr="0029231F">
        <w:rPr>
          <w:rFonts w:cs="Times New Roman"/>
          <w:lang w:val="en-GB"/>
        </w:rPr>
        <w:t xml:space="preserve">a </w:t>
      </w:r>
      <w:r w:rsidR="00A4627D" w:rsidRPr="0029231F">
        <w:rPr>
          <w:rFonts w:cs="Times New Roman"/>
          <w:lang w:val="en-GB"/>
        </w:rPr>
        <w:t>new</w:t>
      </w:r>
      <w:r w:rsidRPr="0029231F">
        <w:rPr>
          <w:rFonts w:cs="Times New Roman"/>
          <w:lang w:val="en-GB"/>
        </w:rPr>
        <w:t xml:space="preserve"> phenomenon </w:t>
      </w:r>
      <w:r w:rsidR="00A4627D" w:rsidRPr="0029231F">
        <w:rPr>
          <w:rFonts w:cs="Times New Roman"/>
          <w:lang w:val="en-GB"/>
        </w:rPr>
        <w:t xml:space="preserve">in the Sudanese context and globally, </w:t>
      </w:r>
      <w:r w:rsidRPr="0029231F">
        <w:rPr>
          <w:rFonts w:cs="Times New Roman"/>
          <w:lang w:val="en-GB"/>
        </w:rPr>
        <w:t>but</w:t>
      </w:r>
      <w:r w:rsidR="00A4627D" w:rsidRPr="0029231F">
        <w:rPr>
          <w:rFonts w:cs="Times New Roman"/>
          <w:lang w:val="en-GB"/>
        </w:rPr>
        <w:t xml:space="preserve"> </w:t>
      </w:r>
      <w:r w:rsidRPr="0029231F">
        <w:rPr>
          <w:rFonts w:cs="Times New Roman"/>
          <w:lang w:val="en-GB"/>
        </w:rPr>
        <w:t>these attempts have not always had satisfactory results</w:t>
      </w:r>
      <w:r w:rsidR="00A4627D" w:rsidRPr="0029231F">
        <w:rPr>
          <w:rFonts w:cs="Times New Roman"/>
          <w:lang w:val="en-GB"/>
        </w:rPr>
        <w:t>.</w:t>
      </w:r>
      <w:r w:rsidR="00C43780" w:rsidRPr="0029231F">
        <w:rPr>
          <w:rFonts w:cs="Times New Roman"/>
          <w:lang w:val="en-GB"/>
        </w:rPr>
        <w:t xml:space="preserve"> </w:t>
      </w:r>
      <w:r w:rsidR="005657E1" w:rsidRPr="0029231F">
        <w:rPr>
          <w:rFonts w:cs="Times New Roman"/>
          <w:lang w:val="en-GB"/>
        </w:rPr>
        <w:t>Many governments, scholarship program</w:t>
      </w:r>
      <w:r w:rsidR="00891EBD" w:rsidRPr="0029231F">
        <w:rPr>
          <w:rFonts w:cs="Times New Roman"/>
          <w:lang w:val="en-GB"/>
        </w:rPr>
        <w:t>me</w:t>
      </w:r>
      <w:r w:rsidR="005657E1" w:rsidRPr="0029231F">
        <w:rPr>
          <w:rFonts w:cs="Times New Roman"/>
          <w:lang w:val="en-GB"/>
        </w:rPr>
        <w:t>s and other stakeholders agree that educating nomadic peoples in the context of rapid global socio-economic change is a challenge of massive proportions (Carr-Hill and Peart, 2005; Dyer</w:t>
      </w:r>
      <w:r w:rsidR="0092084C" w:rsidRPr="0029231F">
        <w:rPr>
          <w:rFonts w:cs="Times New Roman"/>
          <w:lang w:val="en-GB"/>
        </w:rPr>
        <w:t xml:space="preserve"> 2006</w:t>
      </w:r>
      <w:r w:rsidR="00442EE4" w:rsidRPr="0029231F">
        <w:rPr>
          <w:rFonts w:cs="Times New Roman"/>
          <w:lang w:val="en-GB"/>
        </w:rPr>
        <w:t>;</w:t>
      </w:r>
      <w:r w:rsidR="005657E1" w:rsidRPr="0029231F">
        <w:rPr>
          <w:rFonts w:cs="Times New Roman"/>
          <w:lang w:val="en-GB"/>
        </w:rPr>
        <w:t xml:space="preserve"> </w:t>
      </w:r>
      <w:r w:rsidR="00442EE4" w:rsidRPr="0029231F">
        <w:rPr>
          <w:rFonts w:cs="Times New Roman"/>
          <w:lang w:val="en-GB"/>
        </w:rPr>
        <w:t xml:space="preserve">Krätli, 2001; </w:t>
      </w:r>
      <w:r w:rsidR="005657E1" w:rsidRPr="0029231F">
        <w:rPr>
          <w:rFonts w:cs="Times New Roman"/>
          <w:lang w:val="en-GB"/>
        </w:rPr>
        <w:t>MoE 2013</w:t>
      </w:r>
      <w:r w:rsidR="00087731" w:rsidRPr="0029231F">
        <w:rPr>
          <w:rFonts w:cs="Times New Roman"/>
          <w:lang w:val="en-GB"/>
        </w:rPr>
        <w:t>b;</w:t>
      </w:r>
      <w:r w:rsidR="005657E1" w:rsidRPr="0029231F">
        <w:rPr>
          <w:rFonts w:cs="Times New Roman"/>
          <w:lang w:val="en-GB"/>
        </w:rPr>
        <w:t xml:space="preserve"> Oxfam, 2005).</w:t>
      </w:r>
      <w:r w:rsidR="001B4206" w:rsidRPr="0029231F">
        <w:rPr>
          <w:rFonts w:cs="Times New Roman"/>
          <w:lang w:val="en-GB"/>
        </w:rPr>
        <w:t xml:space="preserve"> Moreover, </w:t>
      </w:r>
      <w:r w:rsidR="006065D6" w:rsidRPr="0029231F">
        <w:rPr>
          <w:rFonts w:cs="Times New Roman"/>
          <w:lang w:val="en-GB"/>
        </w:rPr>
        <w:t xml:space="preserve">while </w:t>
      </w:r>
      <w:r w:rsidR="00A273ED" w:rsidRPr="0029231F">
        <w:rPr>
          <w:rFonts w:cs="Times New Roman"/>
          <w:lang w:val="en-GB"/>
        </w:rPr>
        <w:t xml:space="preserve">nomadic </w:t>
      </w:r>
      <w:r w:rsidR="001B4206" w:rsidRPr="0029231F">
        <w:rPr>
          <w:rFonts w:cs="Times New Roman"/>
          <w:lang w:val="en-GB"/>
        </w:rPr>
        <w:t xml:space="preserve">young people in general face many challenges in access to education, </w:t>
      </w:r>
      <w:r w:rsidR="006065D6" w:rsidRPr="0029231F">
        <w:rPr>
          <w:rFonts w:cs="Times New Roman"/>
          <w:lang w:val="en-GB"/>
        </w:rPr>
        <w:t>the</w:t>
      </w:r>
      <w:r w:rsidR="004C375C" w:rsidRPr="0029231F">
        <w:rPr>
          <w:rFonts w:cs="Times New Roman"/>
          <w:lang w:val="en-GB"/>
        </w:rPr>
        <w:t xml:space="preserve"> obstacles faced by </w:t>
      </w:r>
      <w:r w:rsidR="006065D6" w:rsidRPr="0029231F">
        <w:rPr>
          <w:rFonts w:cs="Times New Roman"/>
          <w:lang w:val="en-GB"/>
        </w:rPr>
        <w:t xml:space="preserve">nomadic </w:t>
      </w:r>
      <w:r w:rsidR="004C375C" w:rsidRPr="0029231F">
        <w:rPr>
          <w:rFonts w:cs="Times New Roman"/>
          <w:lang w:val="en-GB"/>
        </w:rPr>
        <w:t xml:space="preserve">girls are </w:t>
      </w:r>
      <w:r w:rsidR="006065D6" w:rsidRPr="0029231F">
        <w:rPr>
          <w:rFonts w:cs="Times New Roman"/>
          <w:lang w:val="en-GB"/>
        </w:rPr>
        <w:t xml:space="preserve">even </w:t>
      </w:r>
      <w:r w:rsidR="004C375C" w:rsidRPr="0029231F">
        <w:rPr>
          <w:rFonts w:cs="Times New Roman"/>
          <w:lang w:val="en-GB"/>
        </w:rPr>
        <w:t xml:space="preserve">greater </w:t>
      </w:r>
      <w:r w:rsidR="00753B53" w:rsidRPr="0029231F">
        <w:rPr>
          <w:rFonts w:cs="Times New Roman"/>
          <w:lang w:val="en-GB"/>
        </w:rPr>
        <w:t>(I</w:t>
      </w:r>
      <w:r w:rsidR="00346E65" w:rsidRPr="0029231F">
        <w:rPr>
          <w:rFonts w:cs="Times New Roman"/>
          <w:lang w:val="en-GB"/>
        </w:rPr>
        <w:t xml:space="preserve">nternational </w:t>
      </w:r>
      <w:r w:rsidR="00753B53" w:rsidRPr="0029231F">
        <w:rPr>
          <w:rFonts w:cs="Times New Roman"/>
          <w:lang w:val="en-GB"/>
        </w:rPr>
        <w:t>F</w:t>
      </w:r>
      <w:r w:rsidR="00346E65" w:rsidRPr="0029231F">
        <w:rPr>
          <w:rFonts w:cs="Times New Roman"/>
          <w:lang w:val="en-GB"/>
        </w:rPr>
        <w:t xml:space="preserve">und for </w:t>
      </w:r>
      <w:r w:rsidR="00753B53" w:rsidRPr="0029231F">
        <w:rPr>
          <w:rFonts w:cs="Times New Roman"/>
          <w:lang w:val="en-GB"/>
        </w:rPr>
        <w:t>A</w:t>
      </w:r>
      <w:r w:rsidR="00346E65" w:rsidRPr="0029231F">
        <w:rPr>
          <w:rFonts w:cs="Times New Roman"/>
          <w:lang w:val="en-GB"/>
        </w:rPr>
        <w:t xml:space="preserve">gricultural </w:t>
      </w:r>
      <w:r w:rsidR="00753B53" w:rsidRPr="0029231F">
        <w:rPr>
          <w:rFonts w:cs="Times New Roman"/>
          <w:lang w:val="en-GB"/>
        </w:rPr>
        <w:t>D</w:t>
      </w:r>
      <w:r w:rsidR="00346E65" w:rsidRPr="0029231F">
        <w:rPr>
          <w:rFonts w:cs="Times New Roman"/>
          <w:lang w:val="en-GB"/>
        </w:rPr>
        <w:t>evelopment (IFAD)</w:t>
      </w:r>
      <w:r w:rsidR="004C375C" w:rsidRPr="0029231F">
        <w:rPr>
          <w:rFonts w:cs="Times New Roman"/>
          <w:lang w:val="en-GB"/>
        </w:rPr>
        <w:t>,</w:t>
      </w:r>
      <w:r w:rsidR="002F1D26" w:rsidRPr="0029231F">
        <w:rPr>
          <w:rFonts w:cs="Times New Roman"/>
          <w:lang w:val="en-GB"/>
        </w:rPr>
        <w:t xml:space="preserve"> 2012</w:t>
      </w:r>
      <w:r w:rsidR="004C375C" w:rsidRPr="0029231F">
        <w:rPr>
          <w:rFonts w:cs="Times New Roman"/>
          <w:lang w:val="en-GB"/>
        </w:rPr>
        <w:t xml:space="preserve">; Farag </w:t>
      </w:r>
      <w:r w:rsidR="002F1D26" w:rsidRPr="0029231F">
        <w:rPr>
          <w:rFonts w:cs="Times New Roman"/>
          <w:lang w:val="en-GB"/>
        </w:rPr>
        <w:t>2013</w:t>
      </w:r>
      <w:r w:rsidR="00584D88" w:rsidRPr="0029231F">
        <w:rPr>
          <w:rFonts w:cs="Times New Roman"/>
          <w:lang w:val="en-GB"/>
        </w:rPr>
        <w:t>).</w:t>
      </w:r>
    </w:p>
    <w:p w14:paraId="5F2D378C" w14:textId="77777777" w:rsidR="005657E1" w:rsidRPr="0029231F" w:rsidRDefault="005657E1" w:rsidP="00B71219">
      <w:pPr>
        <w:jc w:val="both"/>
        <w:rPr>
          <w:rFonts w:cs="Times New Roman"/>
          <w:lang w:val="en-GB"/>
        </w:rPr>
      </w:pPr>
    </w:p>
    <w:p w14:paraId="64B8F0F7" w14:textId="1A081384" w:rsidR="005657E1" w:rsidRPr="0029231F" w:rsidRDefault="005657E1" w:rsidP="00B71219">
      <w:pPr>
        <w:jc w:val="both"/>
        <w:rPr>
          <w:rFonts w:cs="Times New Roman"/>
          <w:lang w:val="en-GB"/>
        </w:rPr>
      </w:pPr>
      <w:r w:rsidRPr="0029231F">
        <w:rPr>
          <w:rFonts w:cs="Times New Roman"/>
          <w:lang w:val="en-GB"/>
        </w:rPr>
        <w:t xml:space="preserve">Overall, two major assumptions concerning the failure to ensure pastoralist education </w:t>
      </w:r>
      <w:proofErr w:type="gramStart"/>
      <w:r w:rsidRPr="0029231F">
        <w:rPr>
          <w:rFonts w:cs="Times New Roman"/>
          <w:lang w:val="en-GB"/>
        </w:rPr>
        <w:t>dominate</w:t>
      </w:r>
      <w:proofErr w:type="gramEnd"/>
      <w:r w:rsidRPr="0029231F">
        <w:rPr>
          <w:rFonts w:cs="Times New Roman"/>
          <w:lang w:val="en-GB"/>
        </w:rPr>
        <w:t xml:space="preserve"> the debate. </w:t>
      </w:r>
      <w:r w:rsidR="006065D6" w:rsidRPr="0029231F">
        <w:rPr>
          <w:rFonts w:cs="Times New Roman"/>
          <w:lang w:val="en-GB"/>
        </w:rPr>
        <w:t xml:space="preserve">The first </w:t>
      </w:r>
      <w:r w:rsidR="00DA01EB">
        <w:rPr>
          <w:rFonts w:cs="Times New Roman"/>
          <w:lang w:val="en-GB"/>
        </w:rPr>
        <w:t>one</w:t>
      </w:r>
      <w:r w:rsidR="006065D6" w:rsidRPr="0029231F">
        <w:rPr>
          <w:rFonts w:cs="Times New Roman"/>
          <w:lang w:val="en-GB"/>
        </w:rPr>
        <w:t xml:space="preserve"> is</w:t>
      </w:r>
      <w:r w:rsidRPr="0029231F">
        <w:rPr>
          <w:rFonts w:cs="Times New Roman"/>
          <w:lang w:val="en-GB"/>
        </w:rPr>
        <w:t xml:space="preserve"> that pastoralists / nomads are willing to formally educate their children</w:t>
      </w:r>
      <w:r w:rsidR="006065D6" w:rsidRPr="0029231F">
        <w:rPr>
          <w:rFonts w:cs="Times New Roman"/>
          <w:lang w:val="en-GB"/>
        </w:rPr>
        <w:t>,</w:t>
      </w:r>
      <w:r w:rsidRPr="0029231F">
        <w:rPr>
          <w:rFonts w:cs="Times New Roman"/>
          <w:lang w:val="en-GB"/>
        </w:rPr>
        <w:t xml:space="preserve"> but that </w:t>
      </w:r>
      <w:r w:rsidR="006065D6" w:rsidRPr="0029231F">
        <w:rPr>
          <w:rFonts w:cs="Times New Roman"/>
          <w:lang w:val="en-GB"/>
        </w:rPr>
        <w:t xml:space="preserve">a </w:t>
      </w:r>
      <w:r w:rsidRPr="0029231F">
        <w:rPr>
          <w:rFonts w:cs="Times New Roman"/>
          <w:lang w:val="en-GB"/>
        </w:rPr>
        <w:t>lack of curriculum relevance</w:t>
      </w:r>
      <w:r w:rsidR="006065D6" w:rsidRPr="0029231F">
        <w:rPr>
          <w:rFonts w:cs="Times New Roman"/>
          <w:lang w:val="en-GB"/>
        </w:rPr>
        <w:t>,</w:t>
      </w:r>
      <w:r w:rsidRPr="0029231F">
        <w:rPr>
          <w:rFonts w:cs="Times New Roman"/>
          <w:lang w:val="en-GB"/>
        </w:rPr>
        <w:t xml:space="preserve"> </w:t>
      </w:r>
      <w:r w:rsidR="006065D6" w:rsidRPr="0029231F">
        <w:rPr>
          <w:rFonts w:cs="Times New Roman"/>
          <w:lang w:val="en-GB"/>
        </w:rPr>
        <w:t xml:space="preserve">schools’ geographical </w:t>
      </w:r>
      <w:r w:rsidRPr="0029231F">
        <w:rPr>
          <w:rFonts w:cs="Times New Roman"/>
          <w:lang w:val="en-GB"/>
        </w:rPr>
        <w:t>remoteness</w:t>
      </w:r>
      <w:r w:rsidR="006065D6" w:rsidRPr="0029231F">
        <w:rPr>
          <w:rFonts w:cs="Times New Roman"/>
          <w:lang w:val="en-GB"/>
        </w:rPr>
        <w:t>,</w:t>
      </w:r>
      <w:r w:rsidRPr="0029231F">
        <w:rPr>
          <w:rFonts w:cs="Times New Roman"/>
          <w:lang w:val="en-GB"/>
        </w:rPr>
        <w:t xml:space="preserve"> and an </w:t>
      </w:r>
      <w:r w:rsidR="006065D6" w:rsidRPr="0029231F">
        <w:rPr>
          <w:rFonts w:cs="Times New Roman"/>
          <w:lang w:val="en-GB"/>
        </w:rPr>
        <w:t xml:space="preserve">ill-suited </w:t>
      </w:r>
      <w:r w:rsidRPr="0029231F">
        <w:rPr>
          <w:rFonts w:cs="Times New Roman"/>
          <w:lang w:val="en-GB"/>
        </w:rPr>
        <w:t xml:space="preserve">school calendar </w:t>
      </w:r>
      <w:r w:rsidR="006065D6" w:rsidRPr="0029231F">
        <w:rPr>
          <w:rFonts w:cs="Times New Roman"/>
          <w:lang w:val="en-GB"/>
        </w:rPr>
        <w:t>act as huge disincentives to pursuing formal education</w:t>
      </w:r>
      <w:r w:rsidRPr="0029231F">
        <w:rPr>
          <w:rFonts w:cs="Times New Roman"/>
          <w:lang w:val="en-GB"/>
        </w:rPr>
        <w:t xml:space="preserve">. </w:t>
      </w:r>
      <w:r w:rsidR="006065D6" w:rsidRPr="0029231F">
        <w:rPr>
          <w:rFonts w:cs="Times New Roman"/>
          <w:lang w:val="en-GB"/>
        </w:rPr>
        <w:t>The second assumption is</w:t>
      </w:r>
      <w:r w:rsidR="003A72FA">
        <w:rPr>
          <w:rFonts w:cs="Times New Roman"/>
          <w:lang w:val="en-GB"/>
        </w:rPr>
        <w:t xml:space="preserve"> that</w:t>
      </w:r>
      <w:r w:rsidRPr="0029231F">
        <w:rPr>
          <w:rFonts w:cs="Times New Roman"/>
          <w:lang w:val="en-GB"/>
        </w:rPr>
        <w:t xml:space="preserve"> </w:t>
      </w:r>
      <w:r w:rsidR="006065D6" w:rsidRPr="0029231F">
        <w:rPr>
          <w:rFonts w:cs="Times New Roman"/>
          <w:lang w:val="en-GB"/>
        </w:rPr>
        <w:t>p</w:t>
      </w:r>
      <w:r w:rsidRPr="0029231F">
        <w:rPr>
          <w:rFonts w:cs="Times New Roman"/>
          <w:lang w:val="en-GB"/>
        </w:rPr>
        <w:t>astoralists</w:t>
      </w:r>
      <w:r w:rsidR="006065D6" w:rsidRPr="0029231F">
        <w:rPr>
          <w:rFonts w:cs="Times New Roman"/>
          <w:lang w:val="en-GB"/>
        </w:rPr>
        <w:t xml:space="preserve"> actually have very little interest</w:t>
      </w:r>
      <w:r w:rsidRPr="0029231F">
        <w:rPr>
          <w:rFonts w:cs="Times New Roman"/>
          <w:lang w:val="en-GB"/>
        </w:rPr>
        <w:t xml:space="preserve"> in most formal education programmes</w:t>
      </w:r>
      <w:r w:rsidR="006065D6" w:rsidRPr="0029231F">
        <w:rPr>
          <w:rFonts w:cs="Times New Roman"/>
          <w:lang w:val="en-GB"/>
        </w:rPr>
        <w:t>,</w:t>
      </w:r>
      <w:r w:rsidRPr="0029231F">
        <w:rPr>
          <w:rFonts w:cs="Times New Roman"/>
          <w:lang w:val="en-GB"/>
        </w:rPr>
        <w:t xml:space="preserve"> due to </w:t>
      </w:r>
      <w:r w:rsidR="006065D6" w:rsidRPr="0029231F">
        <w:rPr>
          <w:rFonts w:cs="Times New Roman"/>
          <w:lang w:val="en-GB"/>
        </w:rPr>
        <w:t xml:space="preserve">their </w:t>
      </w:r>
      <w:r w:rsidRPr="0029231F">
        <w:rPr>
          <w:rFonts w:cs="Times New Roman"/>
          <w:lang w:val="en-GB"/>
        </w:rPr>
        <w:t xml:space="preserve">intrinsic </w:t>
      </w:r>
      <w:r w:rsidR="006065D6" w:rsidRPr="0029231F">
        <w:rPr>
          <w:rFonts w:cs="Times New Roman"/>
          <w:lang w:val="en-GB"/>
        </w:rPr>
        <w:t>incompatibility with</w:t>
      </w:r>
      <w:r w:rsidRPr="0029231F">
        <w:rPr>
          <w:rFonts w:cs="Times New Roman"/>
          <w:lang w:val="en-GB"/>
        </w:rPr>
        <w:t xml:space="preserve"> nomadic culture. In other words, parents are reluctant to educate their children in line with modern standards as such education is confronting and unnecessary for their way of life</w:t>
      </w:r>
      <w:r w:rsidR="00AB620E" w:rsidRPr="0029231F">
        <w:rPr>
          <w:rFonts w:cs="Times New Roman"/>
          <w:lang w:val="en-GB"/>
        </w:rPr>
        <w:t xml:space="preserve"> </w:t>
      </w:r>
      <w:r w:rsidR="0092084C" w:rsidRPr="0029231F">
        <w:rPr>
          <w:rFonts w:cs="Times New Roman"/>
          <w:lang w:val="en-GB"/>
        </w:rPr>
        <w:t xml:space="preserve">(Krätli and Dyer, </w:t>
      </w:r>
      <w:r w:rsidR="00AB620E" w:rsidRPr="0029231F">
        <w:rPr>
          <w:rFonts w:cs="Times New Roman"/>
          <w:lang w:val="en-GB"/>
        </w:rPr>
        <w:t>2009).</w:t>
      </w:r>
      <w:r w:rsidR="0036033E" w:rsidRPr="0029231F">
        <w:rPr>
          <w:rFonts w:cs="Times New Roman"/>
          <w:lang w:val="en-GB"/>
        </w:rPr>
        <w:t xml:space="preserve"> </w:t>
      </w:r>
      <w:r w:rsidR="002218B8" w:rsidRPr="0029231F">
        <w:rPr>
          <w:rFonts w:cs="Times New Roman"/>
          <w:lang w:val="en-GB"/>
        </w:rPr>
        <w:t xml:space="preserve">In 2010, during the Global Gathering of Women Pastoralist in </w:t>
      </w:r>
      <w:proofErr w:type="spellStart"/>
      <w:r w:rsidR="002218B8" w:rsidRPr="0029231F">
        <w:rPr>
          <w:rFonts w:cs="Times New Roman"/>
          <w:lang w:val="en-GB"/>
        </w:rPr>
        <w:t>Mera</w:t>
      </w:r>
      <w:proofErr w:type="spellEnd"/>
      <w:r w:rsidR="002218B8" w:rsidRPr="0029231F">
        <w:rPr>
          <w:rFonts w:cs="Times New Roman"/>
          <w:lang w:val="en-GB"/>
        </w:rPr>
        <w:t xml:space="preserve"> (India) </w:t>
      </w:r>
      <w:r w:rsidR="006065D6" w:rsidRPr="0029231F">
        <w:rPr>
          <w:rFonts w:cs="Times New Roman"/>
          <w:lang w:val="en-GB"/>
        </w:rPr>
        <w:t xml:space="preserve">pastoralist </w:t>
      </w:r>
      <w:r w:rsidR="002218B8" w:rsidRPr="0029231F">
        <w:rPr>
          <w:rFonts w:cs="Times New Roman"/>
          <w:lang w:val="en-GB"/>
        </w:rPr>
        <w:t xml:space="preserve">women </w:t>
      </w:r>
      <w:r w:rsidR="00E62E8E" w:rsidRPr="0029231F">
        <w:rPr>
          <w:rFonts w:cs="Times New Roman"/>
          <w:lang w:val="en-GB"/>
        </w:rPr>
        <w:t>declared that in their view their children are in need of ‘tools and opportunities’ enabling adaptation to the current modern reality</w:t>
      </w:r>
      <w:r w:rsidR="006065D6" w:rsidRPr="0029231F">
        <w:rPr>
          <w:rFonts w:cs="Times New Roman"/>
          <w:lang w:val="en-GB"/>
        </w:rPr>
        <w:t>, which argues in favour of the former assumption</w:t>
      </w:r>
      <w:r w:rsidR="00E62E8E" w:rsidRPr="0029231F">
        <w:rPr>
          <w:rFonts w:cs="Times New Roman"/>
          <w:lang w:val="en-GB"/>
        </w:rPr>
        <w:t xml:space="preserve">. </w:t>
      </w:r>
      <w:r w:rsidR="006065D6" w:rsidRPr="0029231F">
        <w:rPr>
          <w:rFonts w:cs="Times New Roman"/>
          <w:lang w:val="en-GB"/>
        </w:rPr>
        <w:t>However, they also highlighted that s</w:t>
      </w:r>
      <w:r w:rsidR="00E62E8E" w:rsidRPr="0029231F">
        <w:rPr>
          <w:rFonts w:cs="Times New Roman"/>
          <w:lang w:val="en-GB"/>
        </w:rPr>
        <w:t>uch opportunities should not be antagonistic to their culture and lifestyle (</w:t>
      </w:r>
      <w:r w:rsidR="00753B53" w:rsidRPr="0029231F">
        <w:rPr>
          <w:rFonts w:cs="Times New Roman"/>
          <w:lang w:val="en-GB"/>
        </w:rPr>
        <w:t>IFAD</w:t>
      </w:r>
      <w:r w:rsidR="00E62E8E" w:rsidRPr="0029231F">
        <w:rPr>
          <w:rFonts w:cs="Times New Roman"/>
          <w:lang w:val="en-GB"/>
        </w:rPr>
        <w:t xml:space="preserve">, 2012). </w:t>
      </w:r>
    </w:p>
    <w:p w14:paraId="26011E48" w14:textId="77777777" w:rsidR="005657E1" w:rsidRPr="0029231F" w:rsidRDefault="005657E1" w:rsidP="00B71219">
      <w:pPr>
        <w:jc w:val="both"/>
        <w:rPr>
          <w:rFonts w:cs="Times New Roman"/>
          <w:lang w:val="en-GB"/>
        </w:rPr>
      </w:pPr>
    </w:p>
    <w:p w14:paraId="13F36EE0" w14:textId="15429066" w:rsidR="005657E1" w:rsidRPr="0029231F" w:rsidRDefault="005657E1" w:rsidP="00B71219">
      <w:pPr>
        <w:jc w:val="both"/>
        <w:rPr>
          <w:rFonts w:cs="Times New Roman"/>
          <w:lang w:val="en-GB"/>
        </w:rPr>
      </w:pPr>
      <w:r w:rsidRPr="0029231F">
        <w:rPr>
          <w:rFonts w:cs="Times New Roman"/>
          <w:lang w:val="en-GB"/>
        </w:rPr>
        <w:t>Sudan’s Interim National Constitution declares education to be a right for every citizen and requires the state to guarantee access to free basic education, without discrimination on the basis of religion, race, ethnicity, gender or disability</w:t>
      </w:r>
      <w:r w:rsidR="00600981" w:rsidRPr="0029231F">
        <w:rPr>
          <w:rFonts w:cs="Times New Roman"/>
          <w:lang w:val="en-GB"/>
        </w:rPr>
        <w:t>.</w:t>
      </w:r>
      <w:r w:rsidR="0016588B" w:rsidRPr="0029231F">
        <w:rPr>
          <w:rFonts w:cs="Times New Roman"/>
          <w:lang w:val="en-GB"/>
        </w:rPr>
        <w:t xml:space="preserve"> </w:t>
      </w:r>
      <w:r w:rsidR="00600981" w:rsidRPr="0029231F">
        <w:rPr>
          <w:rFonts w:cs="Times New Roman"/>
          <w:lang w:val="en-GB"/>
        </w:rPr>
        <w:t>However, t</w:t>
      </w:r>
      <w:r w:rsidR="0016588B" w:rsidRPr="0029231F">
        <w:rPr>
          <w:rFonts w:cs="Times New Roman"/>
          <w:lang w:val="en-GB"/>
        </w:rPr>
        <w:t xml:space="preserve">he Sudanese national action plan </w:t>
      </w:r>
      <w:r w:rsidR="00600981" w:rsidRPr="0029231F">
        <w:rPr>
          <w:rFonts w:cs="Times New Roman"/>
          <w:lang w:val="en-GB"/>
        </w:rPr>
        <w:t xml:space="preserve">concerning </w:t>
      </w:r>
      <w:r w:rsidR="0016588B" w:rsidRPr="0029231F">
        <w:rPr>
          <w:rFonts w:cs="Times New Roman"/>
          <w:lang w:val="en-GB"/>
        </w:rPr>
        <w:t xml:space="preserve">“Education for </w:t>
      </w:r>
      <w:proofErr w:type="gramStart"/>
      <w:r w:rsidR="0016588B" w:rsidRPr="0029231F">
        <w:rPr>
          <w:rFonts w:cs="Times New Roman"/>
          <w:lang w:val="en-GB"/>
        </w:rPr>
        <w:t>All</w:t>
      </w:r>
      <w:proofErr w:type="gramEnd"/>
      <w:r w:rsidR="00600981" w:rsidRPr="0029231F">
        <w:rPr>
          <w:rFonts w:cs="Times New Roman"/>
          <w:lang w:val="en-GB"/>
        </w:rPr>
        <w:t xml:space="preserve">” indicates that this is not presently the case; the plan identifies </w:t>
      </w:r>
      <w:r w:rsidR="0016588B" w:rsidRPr="0029231F">
        <w:rPr>
          <w:rFonts w:cs="Times New Roman"/>
          <w:lang w:val="en-GB"/>
        </w:rPr>
        <w:t>‘</w:t>
      </w:r>
      <w:r w:rsidR="001B4206" w:rsidRPr="0029231F">
        <w:rPr>
          <w:rFonts w:cs="Times New Roman"/>
          <w:lang w:val="en-GB"/>
        </w:rPr>
        <w:t>no</w:t>
      </w:r>
      <w:r w:rsidR="0016588B" w:rsidRPr="0029231F">
        <w:rPr>
          <w:rFonts w:cs="Times New Roman"/>
          <w:lang w:val="en-GB"/>
        </w:rPr>
        <w:t>m</w:t>
      </w:r>
      <w:r w:rsidR="001B4206" w:rsidRPr="0029231F">
        <w:rPr>
          <w:rFonts w:cs="Times New Roman"/>
          <w:lang w:val="en-GB"/>
        </w:rPr>
        <w:t>a</w:t>
      </w:r>
      <w:r w:rsidR="0016588B" w:rsidRPr="0029231F">
        <w:rPr>
          <w:rFonts w:cs="Times New Roman"/>
          <w:lang w:val="en-GB"/>
        </w:rPr>
        <w:t>ds’</w:t>
      </w:r>
      <w:r w:rsidR="00F0001C" w:rsidRPr="0029231F">
        <w:rPr>
          <w:rFonts w:cs="Times New Roman"/>
          <w:lang w:val="en-GB"/>
        </w:rPr>
        <w:t xml:space="preserve"> and ‘girls’</w:t>
      </w:r>
      <w:r w:rsidR="0016588B" w:rsidRPr="0029231F">
        <w:rPr>
          <w:rFonts w:cs="Times New Roman"/>
          <w:lang w:val="en-GB"/>
        </w:rPr>
        <w:t xml:space="preserve"> as </w:t>
      </w:r>
      <w:r w:rsidR="00600981" w:rsidRPr="0029231F">
        <w:rPr>
          <w:rFonts w:cs="Times New Roman"/>
          <w:lang w:val="en-GB"/>
        </w:rPr>
        <w:t xml:space="preserve">being </w:t>
      </w:r>
      <w:r w:rsidR="0016588B" w:rsidRPr="0029231F">
        <w:rPr>
          <w:rFonts w:cs="Times New Roman"/>
          <w:lang w:val="en-GB"/>
        </w:rPr>
        <w:t xml:space="preserve">disadvantaged in </w:t>
      </w:r>
      <w:r w:rsidR="00600981" w:rsidRPr="0029231F">
        <w:rPr>
          <w:rFonts w:cs="Times New Roman"/>
          <w:lang w:val="en-GB"/>
        </w:rPr>
        <w:t xml:space="preserve">terms of </w:t>
      </w:r>
      <w:r w:rsidR="0016588B" w:rsidRPr="0029231F">
        <w:rPr>
          <w:rFonts w:cs="Times New Roman"/>
          <w:lang w:val="en-GB"/>
        </w:rPr>
        <w:t xml:space="preserve">access to quality education services </w:t>
      </w:r>
      <w:r w:rsidRPr="0029231F">
        <w:rPr>
          <w:rFonts w:cs="Times New Roman"/>
          <w:lang w:val="en-GB"/>
        </w:rPr>
        <w:t xml:space="preserve"> (OOSCI, 2014). </w:t>
      </w:r>
      <w:r w:rsidR="0016588B" w:rsidRPr="0029231F">
        <w:rPr>
          <w:rFonts w:cs="Times New Roman"/>
          <w:lang w:val="en-GB"/>
        </w:rPr>
        <w:t xml:space="preserve">In light of these observations, </w:t>
      </w:r>
      <w:r w:rsidR="00600981" w:rsidRPr="0029231F">
        <w:rPr>
          <w:rFonts w:cs="Times New Roman"/>
          <w:lang w:val="en-GB"/>
        </w:rPr>
        <w:t xml:space="preserve">education </w:t>
      </w:r>
      <w:r w:rsidR="0016588B" w:rsidRPr="0029231F">
        <w:rPr>
          <w:rFonts w:cs="Times New Roman"/>
          <w:lang w:val="en-GB"/>
        </w:rPr>
        <w:t xml:space="preserve">providers in </w:t>
      </w:r>
      <w:r w:rsidR="00D31F9A" w:rsidRPr="0029231F">
        <w:rPr>
          <w:rFonts w:cs="Times New Roman"/>
          <w:lang w:val="en-GB"/>
        </w:rPr>
        <w:t xml:space="preserve">the Republic of </w:t>
      </w:r>
      <w:r w:rsidR="0016588B" w:rsidRPr="0029231F">
        <w:rPr>
          <w:rFonts w:cs="Times New Roman"/>
          <w:lang w:val="en-GB"/>
        </w:rPr>
        <w:t>Sudan need not only to address problems affect</w:t>
      </w:r>
      <w:r w:rsidR="00600981" w:rsidRPr="0029231F">
        <w:rPr>
          <w:rFonts w:cs="Times New Roman"/>
          <w:lang w:val="en-GB"/>
        </w:rPr>
        <w:t>ing</w:t>
      </w:r>
      <w:r w:rsidR="0016588B" w:rsidRPr="0029231F">
        <w:rPr>
          <w:rFonts w:cs="Times New Roman"/>
          <w:lang w:val="en-GB"/>
        </w:rPr>
        <w:t xml:space="preserve"> pastoralists / nomads in general, but </w:t>
      </w:r>
      <w:r w:rsidR="00600981" w:rsidRPr="0029231F">
        <w:rPr>
          <w:rFonts w:cs="Times New Roman"/>
          <w:lang w:val="en-GB"/>
        </w:rPr>
        <w:t xml:space="preserve">need </w:t>
      </w:r>
      <w:r w:rsidR="0016588B" w:rsidRPr="0029231F">
        <w:rPr>
          <w:rFonts w:cs="Times New Roman"/>
          <w:lang w:val="en-GB"/>
        </w:rPr>
        <w:t xml:space="preserve">also </w:t>
      </w:r>
      <w:r w:rsidR="00600981" w:rsidRPr="0029231F">
        <w:rPr>
          <w:rFonts w:cs="Times New Roman"/>
          <w:lang w:val="en-GB"/>
        </w:rPr>
        <w:t xml:space="preserve">to </w:t>
      </w:r>
      <w:r w:rsidR="0016588B" w:rsidRPr="0029231F">
        <w:rPr>
          <w:rFonts w:cs="Times New Roman"/>
          <w:lang w:val="en-GB"/>
        </w:rPr>
        <w:t>develop mechanisms</w:t>
      </w:r>
      <w:r w:rsidR="00600981" w:rsidRPr="0029231F">
        <w:rPr>
          <w:rFonts w:cs="Times New Roman"/>
          <w:lang w:val="en-GB"/>
        </w:rPr>
        <w:t xml:space="preserve">, </w:t>
      </w:r>
      <w:r w:rsidR="0016588B" w:rsidRPr="0029231F">
        <w:rPr>
          <w:rFonts w:cs="Times New Roman"/>
          <w:lang w:val="en-GB"/>
        </w:rPr>
        <w:t>strategies and policies to tackle issues specific to pastoralist girls</w:t>
      </w:r>
      <w:r w:rsidR="009D032E" w:rsidRPr="0029231F">
        <w:rPr>
          <w:rFonts w:cs="Times New Roman"/>
          <w:lang w:val="en-GB"/>
        </w:rPr>
        <w:t xml:space="preserve"> </w:t>
      </w:r>
      <w:r w:rsidR="0016588B" w:rsidRPr="0029231F">
        <w:rPr>
          <w:rFonts w:cs="Times New Roman"/>
          <w:lang w:val="en-GB"/>
        </w:rPr>
        <w:t>(Oxfam, 2005).</w:t>
      </w:r>
      <w:r w:rsidR="00316AA3" w:rsidRPr="0029231F">
        <w:rPr>
          <w:rFonts w:cs="Times New Roman"/>
          <w:lang w:val="en-GB"/>
        </w:rPr>
        <w:t xml:space="preserve"> </w:t>
      </w:r>
      <w:r w:rsidR="00600981" w:rsidRPr="0029231F">
        <w:rPr>
          <w:rFonts w:cs="Times New Roman"/>
          <w:lang w:val="en-GB"/>
        </w:rPr>
        <w:t>T</w:t>
      </w:r>
      <w:r w:rsidRPr="0029231F">
        <w:rPr>
          <w:rFonts w:cs="Times New Roman"/>
          <w:lang w:val="en-GB"/>
        </w:rPr>
        <w:t xml:space="preserve">his </w:t>
      </w:r>
      <w:r w:rsidR="00AB620E" w:rsidRPr="0029231F">
        <w:rPr>
          <w:rFonts w:cs="Times New Roman"/>
          <w:lang w:val="en-GB"/>
        </w:rPr>
        <w:t>dissertation</w:t>
      </w:r>
      <w:r w:rsidRPr="0029231F">
        <w:rPr>
          <w:rFonts w:cs="Times New Roman"/>
          <w:lang w:val="en-GB"/>
        </w:rPr>
        <w:t xml:space="preserve"> aims to examine the reasons behind the low participation of nomadic children in the educational system</w:t>
      </w:r>
      <w:r w:rsidR="00600981" w:rsidRPr="0029231F">
        <w:rPr>
          <w:rFonts w:cs="Times New Roman"/>
          <w:lang w:val="en-GB"/>
        </w:rPr>
        <w:t>,</w:t>
      </w:r>
      <w:r w:rsidR="00D95C76" w:rsidRPr="0029231F">
        <w:rPr>
          <w:rFonts w:cs="Times New Roman"/>
          <w:lang w:val="en-GB"/>
        </w:rPr>
        <w:t xml:space="preserve"> incorporating a</w:t>
      </w:r>
      <w:r w:rsidR="00600981" w:rsidRPr="0029231F">
        <w:rPr>
          <w:rFonts w:cs="Times New Roman"/>
          <w:lang w:val="en-GB"/>
        </w:rPr>
        <w:t xml:space="preserve"> gender-oriented analysis</w:t>
      </w:r>
      <w:r w:rsidRPr="0029231F">
        <w:rPr>
          <w:rFonts w:cs="Times New Roman"/>
          <w:lang w:val="en-GB"/>
        </w:rPr>
        <w:t xml:space="preserve">. </w:t>
      </w:r>
    </w:p>
    <w:p w14:paraId="01A7CAC1" w14:textId="73BE22E8" w:rsidR="00412D86" w:rsidRPr="0029231F" w:rsidRDefault="00412D86" w:rsidP="00B71219">
      <w:pPr>
        <w:jc w:val="both"/>
        <w:rPr>
          <w:rFonts w:cs="Times New Roman"/>
          <w:lang w:val="en-GB"/>
        </w:rPr>
      </w:pPr>
    </w:p>
    <w:p w14:paraId="7495A4DE" w14:textId="5327726B" w:rsidR="00E57050" w:rsidRPr="0029231F" w:rsidRDefault="009B1021" w:rsidP="00B71219">
      <w:pPr>
        <w:pStyle w:val="Heading2"/>
        <w:jc w:val="both"/>
      </w:pPr>
      <w:bookmarkStart w:id="27" w:name="_Toc297309767"/>
      <w:bookmarkStart w:id="28" w:name="_Toc297317829"/>
      <w:bookmarkStart w:id="29" w:name="_Toc307075289"/>
      <w:r w:rsidRPr="0029231F">
        <w:t>1.2</w:t>
      </w:r>
      <w:r w:rsidR="005657E1" w:rsidRPr="0029231F">
        <w:t xml:space="preserve"> Statement of the problem</w:t>
      </w:r>
      <w:bookmarkEnd w:id="27"/>
      <w:bookmarkEnd w:id="28"/>
      <w:bookmarkEnd w:id="29"/>
    </w:p>
    <w:p w14:paraId="6AF5D2D6" w14:textId="77777777" w:rsidR="00D707B0" w:rsidRPr="0029231F" w:rsidRDefault="00D707B0" w:rsidP="00B71219">
      <w:pPr>
        <w:jc w:val="both"/>
        <w:rPr>
          <w:lang w:val="en-GB"/>
        </w:rPr>
      </w:pPr>
    </w:p>
    <w:p w14:paraId="756EF740" w14:textId="5D45377D" w:rsidR="00BE187C" w:rsidRPr="0029231F" w:rsidRDefault="00BE187C" w:rsidP="00B71219">
      <w:pPr>
        <w:jc w:val="both"/>
        <w:outlineLvl w:val="0"/>
        <w:rPr>
          <w:rFonts w:cs="Times New Roman"/>
          <w:lang w:val="en-GB"/>
        </w:rPr>
      </w:pPr>
      <w:r w:rsidRPr="0029231F">
        <w:rPr>
          <w:rFonts w:cs="Times New Roman"/>
          <w:lang w:val="en-GB"/>
        </w:rPr>
        <w:t>Participation by nomads in education</w:t>
      </w:r>
      <w:r w:rsidR="00012954" w:rsidRPr="0029231F">
        <w:rPr>
          <w:rFonts w:cs="Times New Roman"/>
          <w:lang w:val="en-GB"/>
        </w:rPr>
        <w:t>, both</w:t>
      </w:r>
      <w:r w:rsidRPr="0029231F">
        <w:rPr>
          <w:rFonts w:cs="Times New Roman"/>
          <w:lang w:val="en-GB"/>
        </w:rPr>
        <w:t xml:space="preserve"> worldwide and specifically in</w:t>
      </w:r>
      <w:r w:rsidR="00012954" w:rsidRPr="0029231F">
        <w:rPr>
          <w:rFonts w:cs="Times New Roman"/>
          <w:lang w:val="en-GB"/>
        </w:rPr>
        <w:t xml:space="preserve"> the</w:t>
      </w:r>
      <w:r w:rsidRPr="0029231F">
        <w:rPr>
          <w:rFonts w:cs="Times New Roman"/>
          <w:lang w:val="en-GB"/>
        </w:rPr>
        <w:t xml:space="preserve"> Sudan</w:t>
      </w:r>
      <w:r w:rsidR="00012954" w:rsidRPr="0029231F">
        <w:rPr>
          <w:rFonts w:cs="Times New Roman"/>
          <w:lang w:val="en-GB"/>
        </w:rPr>
        <w:t xml:space="preserve">ese </w:t>
      </w:r>
      <w:proofErr w:type="gramStart"/>
      <w:r w:rsidR="00012954" w:rsidRPr="0029231F">
        <w:rPr>
          <w:rFonts w:cs="Times New Roman"/>
          <w:lang w:val="en-GB"/>
        </w:rPr>
        <w:t>context,</w:t>
      </w:r>
      <w:proofErr w:type="gramEnd"/>
      <w:r w:rsidRPr="0029231F">
        <w:rPr>
          <w:rFonts w:cs="Times New Roman"/>
          <w:lang w:val="en-GB"/>
        </w:rPr>
        <w:t xml:space="preserve"> </w:t>
      </w:r>
      <w:r w:rsidR="00454633" w:rsidRPr="0029231F">
        <w:rPr>
          <w:rFonts w:cs="Times New Roman"/>
          <w:lang w:val="en-GB"/>
        </w:rPr>
        <w:t>is</w:t>
      </w:r>
      <w:r w:rsidR="00012954" w:rsidRPr="0029231F">
        <w:rPr>
          <w:rFonts w:cs="Times New Roman"/>
          <w:lang w:val="en-GB"/>
        </w:rPr>
        <w:t xml:space="preserve"> recognised</w:t>
      </w:r>
      <w:r w:rsidRPr="0029231F">
        <w:rPr>
          <w:rFonts w:cs="Times New Roman"/>
          <w:lang w:val="en-GB"/>
        </w:rPr>
        <w:t xml:space="preserve"> as </w:t>
      </w:r>
      <w:r w:rsidR="00454633" w:rsidRPr="0029231F">
        <w:rPr>
          <w:rFonts w:cs="Times New Roman"/>
          <w:lang w:val="en-GB"/>
        </w:rPr>
        <w:t xml:space="preserve">being </w:t>
      </w:r>
      <w:r w:rsidRPr="0029231F">
        <w:rPr>
          <w:rFonts w:cs="Times New Roman"/>
          <w:lang w:val="en-GB"/>
        </w:rPr>
        <w:t xml:space="preserve">a </w:t>
      </w:r>
      <w:r w:rsidR="00454633" w:rsidRPr="0029231F">
        <w:rPr>
          <w:rFonts w:cs="Times New Roman"/>
          <w:lang w:val="en-GB"/>
        </w:rPr>
        <w:t xml:space="preserve">huge </w:t>
      </w:r>
      <w:r w:rsidRPr="0029231F">
        <w:rPr>
          <w:rFonts w:cs="Times New Roman"/>
          <w:lang w:val="en-GB"/>
        </w:rPr>
        <w:t>challeng</w:t>
      </w:r>
      <w:r w:rsidR="00454633" w:rsidRPr="0029231F">
        <w:rPr>
          <w:rFonts w:cs="Times New Roman"/>
          <w:lang w:val="en-GB"/>
        </w:rPr>
        <w:t>e</w:t>
      </w:r>
      <w:r w:rsidRPr="0029231F">
        <w:rPr>
          <w:rFonts w:cs="Times New Roman"/>
          <w:lang w:val="en-GB"/>
        </w:rPr>
        <w:t xml:space="preserve"> </w:t>
      </w:r>
      <w:r w:rsidR="00454633" w:rsidRPr="0029231F">
        <w:rPr>
          <w:rFonts w:cs="Times New Roman"/>
          <w:lang w:val="en-GB"/>
        </w:rPr>
        <w:t xml:space="preserve">for </w:t>
      </w:r>
      <w:r w:rsidRPr="0029231F">
        <w:rPr>
          <w:rFonts w:cs="Times New Roman"/>
          <w:lang w:val="en-GB"/>
        </w:rPr>
        <w:t xml:space="preserve">education providers (Krätli and Dyer, 2009; Krätli, 2001; MoE, 2013). The determination to provide education to all communities, including </w:t>
      </w:r>
      <w:r w:rsidR="00454633" w:rsidRPr="0029231F">
        <w:rPr>
          <w:rFonts w:cs="Times New Roman"/>
          <w:lang w:val="en-GB"/>
        </w:rPr>
        <w:t xml:space="preserve">those with a </w:t>
      </w:r>
      <w:r w:rsidRPr="0029231F">
        <w:rPr>
          <w:rFonts w:cs="Times New Roman"/>
          <w:lang w:val="en-GB"/>
        </w:rPr>
        <w:t>pastoral</w:t>
      </w:r>
      <w:r w:rsidR="00454633" w:rsidRPr="0029231F">
        <w:rPr>
          <w:rFonts w:cs="Times New Roman"/>
          <w:lang w:val="en-GB"/>
        </w:rPr>
        <w:t xml:space="preserve"> lifestyle</w:t>
      </w:r>
      <w:r w:rsidRPr="0029231F">
        <w:rPr>
          <w:rFonts w:cs="Times New Roman"/>
          <w:lang w:val="en-GB"/>
        </w:rPr>
        <w:t xml:space="preserve">, has led to the development of an array of policies and programmes </w:t>
      </w:r>
      <w:r w:rsidR="00BA522E" w:rsidRPr="0029231F">
        <w:rPr>
          <w:rFonts w:cs="Times New Roman"/>
          <w:lang w:val="en-GB"/>
        </w:rPr>
        <w:t xml:space="preserve">(both formal and non-formal) </w:t>
      </w:r>
      <w:r w:rsidRPr="0029231F">
        <w:rPr>
          <w:rFonts w:cs="Times New Roman"/>
          <w:lang w:val="en-GB"/>
        </w:rPr>
        <w:t xml:space="preserve">such as free primary education, boarding schools, mobile schools and e-learning programmes. Nevertheless, when measured according to global standards, these initiatives have </w:t>
      </w:r>
      <w:r w:rsidR="00454633" w:rsidRPr="0029231F">
        <w:rPr>
          <w:rFonts w:cs="Times New Roman"/>
          <w:lang w:val="en-GB"/>
        </w:rPr>
        <w:t>had</w:t>
      </w:r>
      <w:r w:rsidRPr="0029231F">
        <w:rPr>
          <w:rFonts w:cs="Times New Roman"/>
          <w:lang w:val="en-GB"/>
        </w:rPr>
        <w:t xml:space="preserve"> limited success. </w:t>
      </w:r>
    </w:p>
    <w:p w14:paraId="157BFFDE" w14:textId="77777777" w:rsidR="00034ABE" w:rsidRPr="0029231F" w:rsidRDefault="00034ABE" w:rsidP="00B71219">
      <w:pPr>
        <w:jc w:val="both"/>
        <w:outlineLvl w:val="0"/>
        <w:rPr>
          <w:rFonts w:cs="Times New Roman"/>
          <w:b/>
          <w:lang w:val="en-GB"/>
        </w:rPr>
      </w:pPr>
    </w:p>
    <w:p w14:paraId="7B52FED5" w14:textId="7800BBBF" w:rsidR="00782F91" w:rsidRPr="0029231F" w:rsidRDefault="00034ABE" w:rsidP="00B71219">
      <w:pPr>
        <w:jc w:val="both"/>
        <w:outlineLvl w:val="0"/>
        <w:rPr>
          <w:rFonts w:cs="Times New Roman"/>
          <w:lang w:val="en-GB"/>
        </w:rPr>
      </w:pPr>
      <w:r w:rsidRPr="0029231F">
        <w:rPr>
          <w:rFonts w:cs="Times New Roman"/>
          <w:lang w:val="en-GB"/>
        </w:rPr>
        <w:t xml:space="preserve">The current system of educational provision in Sudan is guided by global declarations such as the Convention on the Rights of the Child (CRC), Education for All (EFA) and the Millennium Development </w:t>
      </w:r>
      <w:r w:rsidRPr="0029231F">
        <w:rPr>
          <w:rFonts w:cs="Times New Roman"/>
          <w:lang w:val="en-GB"/>
        </w:rPr>
        <w:lastRenderedPageBreak/>
        <w:t xml:space="preserve">Goals (MDGs). National laws, policies and plans are developed in accordance with </w:t>
      </w:r>
      <w:r w:rsidR="00454633" w:rsidRPr="0029231F">
        <w:rPr>
          <w:rFonts w:cs="Times New Roman"/>
          <w:lang w:val="en-GB"/>
        </w:rPr>
        <w:t xml:space="preserve">these documents’ </w:t>
      </w:r>
      <w:r w:rsidRPr="0029231F">
        <w:rPr>
          <w:rFonts w:cs="Times New Roman"/>
          <w:lang w:val="en-GB"/>
        </w:rPr>
        <w:t xml:space="preserve">pledges. </w:t>
      </w:r>
      <w:r w:rsidR="00454633" w:rsidRPr="0029231F">
        <w:rPr>
          <w:rFonts w:cs="Times New Roman"/>
          <w:lang w:val="en-GB"/>
        </w:rPr>
        <w:t xml:space="preserve">As already indicated, </w:t>
      </w:r>
      <w:r w:rsidRPr="0029231F">
        <w:rPr>
          <w:rFonts w:cs="Times New Roman"/>
          <w:lang w:val="en-GB"/>
        </w:rPr>
        <w:t xml:space="preserve">Sudan’s Interim National Constitution declares education to be a </w:t>
      </w:r>
      <w:r w:rsidR="00454633" w:rsidRPr="0029231F">
        <w:rPr>
          <w:rFonts w:cs="Times New Roman"/>
          <w:lang w:val="en-GB"/>
        </w:rPr>
        <w:t xml:space="preserve">universal </w:t>
      </w:r>
      <w:r w:rsidRPr="0029231F">
        <w:rPr>
          <w:rFonts w:cs="Times New Roman"/>
          <w:lang w:val="en-GB"/>
        </w:rPr>
        <w:t xml:space="preserve">right and requires the state to guarantee access to free basic education, without discrimination on the basis of religion, race, ethnicity, gender or disability. Moreover, the interim Poverty Reduction Strategy recognizes that education plays a key role in reducing the causes of poverty and tribal conflict and is </w:t>
      </w:r>
      <w:r w:rsidR="00454633" w:rsidRPr="0029231F">
        <w:rPr>
          <w:rFonts w:cs="Times New Roman"/>
          <w:lang w:val="en-GB"/>
        </w:rPr>
        <w:t xml:space="preserve">thus </w:t>
      </w:r>
      <w:r w:rsidRPr="0029231F">
        <w:rPr>
          <w:rFonts w:cs="Times New Roman"/>
          <w:lang w:val="en-GB"/>
        </w:rPr>
        <w:t>crucial for economic reform (OOSCI, 2014)</w:t>
      </w:r>
      <w:r w:rsidRPr="0029231F">
        <w:rPr>
          <w:rFonts w:eastAsia="Calibri" w:cs="Times New Roman"/>
          <w:color w:val="000000"/>
          <w:lang w:val="en-GB"/>
        </w:rPr>
        <w:t xml:space="preserve">. </w:t>
      </w:r>
      <w:r w:rsidR="004C278F" w:rsidRPr="0029231F">
        <w:rPr>
          <w:rFonts w:eastAsia="Calibri" w:cs="Times New Roman"/>
          <w:color w:val="000000"/>
          <w:lang w:val="en-GB"/>
        </w:rPr>
        <w:t xml:space="preserve">In addition, </w:t>
      </w:r>
      <w:r w:rsidR="004C278F" w:rsidRPr="0029231F">
        <w:rPr>
          <w:rFonts w:cs="Times New Roman"/>
          <w:lang w:val="en-GB"/>
        </w:rPr>
        <w:t>t</w:t>
      </w:r>
      <w:r w:rsidRPr="0029231F">
        <w:rPr>
          <w:rFonts w:cs="Times New Roman"/>
          <w:lang w:val="en-GB"/>
        </w:rPr>
        <w:t xml:space="preserve">he rationale for provision of education to nomadic children is based on the assumption that education </w:t>
      </w:r>
      <w:r w:rsidRPr="004F794F">
        <w:rPr>
          <w:rFonts w:cs="Times New Roman"/>
          <w:lang w:val="en-GB"/>
        </w:rPr>
        <w:t xml:space="preserve">serves to fulfil </w:t>
      </w:r>
      <w:r w:rsidR="003B3BE9">
        <w:rPr>
          <w:rFonts w:cs="Times New Roman"/>
          <w:lang w:val="en-GB"/>
        </w:rPr>
        <w:t>one’s potential and sustain one’s</w:t>
      </w:r>
      <w:r w:rsidR="003D4620" w:rsidRPr="004F794F">
        <w:rPr>
          <w:rFonts w:cs="Times New Roman"/>
          <w:lang w:val="en-GB"/>
        </w:rPr>
        <w:t xml:space="preserve"> livelihood </w:t>
      </w:r>
      <w:r w:rsidR="004F794F" w:rsidRPr="004F794F">
        <w:rPr>
          <w:rFonts w:cs="Times New Roman"/>
          <w:lang w:val="en-GB"/>
        </w:rPr>
        <w:t>(</w:t>
      </w:r>
      <w:r w:rsidRPr="004F794F">
        <w:rPr>
          <w:rFonts w:cs="Times New Roman"/>
          <w:lang w:val="en-GB"/>
        </w:rPr>
        <w:t>UNESCO, 2007).</w:t>
      </w:r>
    </w:p>
    <w:p w14:paraId="3A072837" w14:textId="77777777" w:rsidR="00782F91" w:rsidRPr="0029231F" w:rsidRDefault="00782F91" w:rsidP="00B71219">
      <w:pPr>
        <w:jc w:val="both"/>
        <w:outlineLvl w:val="0"/>
        <w:rPr>
          <w:rFonts w:cs="Times New Roman"/>
          <w:b/>
          <w:lang w:val="en-GB"/>
        </w:rPr>
      </w:pPr>
    </w:p>
    <w:p w14:paraId="33805D2F" w14:textId="50CA41C7" w:rsidR="00BE187C" w:rsidRPr="0029231F" w:rsidRDefault="00BE187C" w:rsidP="00B71219">
      <w:pPr>
        <w:jc w:val="both"/>
        <w:outlineLvl w:val="0"/>
        <w:rPr>
          <w:rFonts w:cs="Times New Roman"/>
          <w:color w:val="000000"/>
          <w:lang w:val="en-GB"/>
        </w:rPr>
      </w:pPr>
      <w:r w:rsidRPr="0029231F">
        <w:rPr>
          <w:rFonts w:cs="Times New Roman"/>
          <w:lang w:val="en-GB"/>
        </w:rPr>
        <w:t xml:space="preserve">However, Sudan is far from ensuring </w:t>
      </w:r>
      <w:r w:rsidR="00454633" w:rsidRPr="0029231F">
        <w:rPr>
          <w:rFonts w:cs="Times New Roman"/>
          <w:lang w:val="en-GB"/>
        </w:rPr>
        <w:t>universal access to education</w:t>
      </w:r>
      <w:r w:rsidRPr="0029231F">
        <w:rPr>
          <w:rFonts w:cs="Times New Roman"/>
          <w:lang w:val="en-GB"/>
        </w:rPr>
        <w:t xml:space="preserve">. </w:t>
      </w:r>
      <w:r w:rsidRPr="0029231F">
        <w:rPr>
          <w:rFonts w:cs="Times New Roman"/>
          <w:color w:val="000000"/>
          <w:lang w:val="en-GB"/>
        </w:rPr>
        <w:t>According to M</w:t>
      </w:r>
      <w:r w:rsidR="003D4620" w:rsidRPr="0029231F">
        <w:rPr>
          <w:rFonts w:cs="Times New Roman"/>
          <w:color w:val="000000"/>
          <w:lang w:val="en-GB"/>
        </w:rPr>
        <w:t xml:space="preserve">iddle East and </w:t>
      </w:r>
      <w:r w:rsidRPr="0029231F">
        <w:rPr>
          <w:rFonts w:cs="Times New Roman"/>
          <w:color w:val="000000"/>
          <w:lang w:val="en-GB"/>
        </w:rPr>
        <w:t>N</w:t>
      </w:r>
      <w:r w:rsidR="003D4620" w:rsidRPr="0029231F">
        <w:rPr>
          <w:rFonts w:cs="Times New Roman"/>
          <w:color w:val="000000"/>
          <w:lang w:val="en-GB"/>
        </w:rPr>
        <w:t xml:space="preserve">orth </w:t>
      </w:r>
      <w:r w:rsidRPr="0029231F">
        <w:rPr>
          <w:rFonts w:cs="Times New Roman"/>
          <w:color w:val="000000"/>
          <w:lang w:val="en-GB"/>
        </w:rPr>
        <w:t>A</w:t>
      </w:r>
      <w:r w:rsidR="003D4620" w:rsidRPr="0029231F">
        <w:rPr>
          <w:rFonts w:cs="Times New Roman"/>
          <w:color w:val="000000"/>
          <w:lang w:val="en-GB"/>
        </w:rPr>
        <w:t>frica (MENA)</w:t>
      </w:r>
      <w:r w:rsidRPr="0029231F">
        <w:rPr>
          <w:rFonts w:cs="Times New Roman"/>
          <w:color w:val="000000"/>
          <w:lang w:val="en-GB"/>
        </w:rPr>
        <w:t xml:space="preserve"> region estimates, Sudan has both the largest number and the highest </w:t>
      </w:r>
      <w:r w:rsidR="00454633" w:rsidRPr="0029231F">
        <w:rPr>
          <w:rFonts w:cs="Times New Roman"/>
          <w:color w:val="000000"/>
          <w:lang w:val="en-GB"/>
        </w:rPr>
        <w:t xml:space="preserve">percentage </w:t>
      </w:r>
      <w:r w:rsidRPr="0029231F">
        <w:rPr>
          <w:rFonts w:cs="Times New Roman"/>
          <w:color w:val="000000"/>
          <w:lang w:val="en-GB"/>
        </w:rPr>
        <w:t>of out-of-school children in the region. Almost a third of children – more than three million in all (age 5</w:t>
      </w:r>
      <w:r w:rsidR="008A3311" w:rsidRPr="0029231F">
        <w:rPr>
          <w:rStyle w:val="FootnoteReference"/>
          <w:rFonts w:cs="Times New Roman"/>
          <w:color w:val="000000"/>
          <w:lang w:val="en-GB"/>
        </w:rPr>
        <w:footnoteReference w:id="3"/>
      </w:r>
      <w:r w:rsidRPr="0029231F">
        <w:rPr>
          <w:rFonts w:cs="Times New Roman"/>
          <w:color w:val="000000"/>
          <w:lang w:val="en-GB"/>
        </w:rPr>
        <w:t xml:space="preserve"> -13 years) – are not receiving basic education</w:t>
      </w:r>
      <w:r w:rsidR="008A3311" w:rsidRPr="0029231F">
        <w:rPr>
          <w:rFonts w:cs="Times New Roman"/>
          <w:color w:val="000000"/>
          <w:lang w:val="en-GB"/>
        </w:rPr>
        <w:t xml:space="preserve"> </w:t>
      </w:r>
      <w:r w:rsidRPr="0029231F">
        <w:rPr>
          <w:rFonts w:cs="Times New Roman"/>
          <w:color w:val="000000"/>
          <w:lang w:val="en-GB"/>
        </w:rPr>
        <w:t>(OOSCI, 2014).</w:t>
      </w:r>
    </w:p>
    <w:p w14:paraId="2F5A1BD3" w14:textId="77777777" w:rsidR="000726A1" w:rsidRPr="0029231F" w:rsidRDefault="000726A1" w:rsidP="00B71219">
      <w:pPr>
        <w:jc w:val="both"/>
        <w:outlineLvl w:val="0"/>
        <w:rPr>
          <w:rFonts w:cs="Times New Roman"/>
          <w:color w:val="000000"/>
          <w:lang w:val="en-GB"/>
        </w:rPr>
      </w:pPr>
    </w:p>
    <w:p w14:paraId="0EF4E55D" w14:textId="6F2F9FDB" w:rsidR="00BB0D56" w:rsidRPr="0029231F" w:rsidRDefault="000726A1" w:rsidP="00B71219">
      <w:pPr>
        <w:widowControl w:val="0"/>
        <w:autoSpaceDE w:val="0"/>
        <w:autoSpaceDN w:val="0"/>
        <w:adjustRightInd w:val="0"/>
        <w:spacing w:after="240"/>
        <w:jc w:val="both"/>
        <w:rPr>
          <w:rFonts w:cs="Times New Roman"/>
          <w:lang w:val="en-GB"/>
        </w:rPr>
      </w:pPr>
      <w:r w:rsidRPr="0029231F">
        <w:rPr>
          <w:rFonts w:cs="Times New Roman"/>
          <w:lang w:val="en-GB"/>
        </w:rPr>
        <w:t>Further</w:t>
      </w:r>
      <w:r w:rsidR="00454633" w:rsidRPr="0029231F">
        <w:rPr>
          <w:rFonts w:cs="Times New Roman"/>
          <w:lang w:val="en-GB"/>
        </w:rPr>
        <w:t>more</w:t>
      </w:r>
      <w:r w:rsidRPr="0029231F">
        <w:rPr>
          <w:rFonts w:cs="Times New Roman"/>
          <w:lang w:val="en-GB"/>
        </w:rPr>
        <w:t>, a</w:t>
      </w:r>
      <w:r w:rsidR="00BE187C" w:rsidRPr="0029231F">
        <w:rPr>
          <w:rFonts w:cs="Times New Roman"/>
          <w:lang w:val="en-GB"/>
        </w:rPr>
        <w:t xml:space="preserve">ccording to </w:t>
      </w:r>
      <w:r w:rsidR="00BE187C" w:rsidRPr="0029231F">
        <w:rPr>
          <w:rFonts w:cs="Times New Roman"/>
          <w:i/>
          <w:lang w:val="en-GB" w:eastAsia="en-GB"/>
        </w:rPr>
        <w:t>Sudan’s out-of-school children study</w:t>
      </w:r>
      <w:r w:rsidR="00BE187C" w:rsidRPr="0029231F">
        <w:rPr>
          <w:rFonts w:cs="Times New Roman"/>
          <w:lang w:val="en-GB" w:eastAsia="en-GB"/>
        </w:rPr>
        <w:t xml:space="preserve"> conducted in 2013 as part of the Global Out-of-School Initiative (OOSCI) </w:t>
      </w:r>
      <w:r w:rsidR="00BE187C" w:rsidRPr="0029231F">
        <w:rPr>
          <w:rStyle w:val="FootnoteReference"/>
          <w:rFonts w:cs="Times New Roman"/>
          <w:lang w:val="en-GB" w:eastAsia="en-GB"/>
        </w:rPr>
        <w:footnoteReference w:id="4"/>
      </w:r>
      <w:r w:rsidR="00454633" w:rsidRPr="0029231F">
        <w:rPr>
          <w:rFonts w:cs="Times New Roman"/>
          <w:lang w:val="en-GB" w:eastAsia="en-GB"/>
        </w:rPr>
        <w:t>,</w:t>
      </w:r>
      <w:r w:rsidR="00BE187C" w:rsidRPr="0029231F">
        <w:rPr>
          <w:rFonts w:cs="Times New Roman"/>
          <w:lang w:val="en-GB"/>
        </w:rPr>
        <w:t xml:space="preserve"> </w:t>
      </w:r>
      <w:r w:rsidR="00383EA0" w:rsidRPr="0029231F">
        <w:rPr>
          <w:rFonts w:cs="Times New Roman"/>
          <w:lang w:val="en-GB"/>
        </w:rPr>
        <w:t>“</w:t>
      </w:r>
      <w:r w:rsidR="00BE187C" w:rsidRPr="0029231F">
        <w:rPr>
          <w:rFonts w:cs="Times New Roman"/>
          <w:lang w:val="en-GB"/>
        </w:rPr>
        <w:t>exclusion from school prevails in rural settings among disadvantaged groups including nomads, war-affected populations and internally displaced persons. Children from poor families and girls remain at risk of leaving school due to economic factors and social norms</w:t>
      </w:r>
      <w:r w:rsidR="00383EA0" w:rsidRPr="0029231F">
        <w:rPr>
          <w:rFonts w:cs="Times New Roman"/>
          <w:lang w:val="en-GB"/>
        </w:rPr>
        <w:t>”</w:t>
      </w:r>
      <w:r w:rsidR="00BE187C" w:rsidRPr="0029231F">
        <w:rPr>
          <w:rFonts w:cs="Times New Roman"/>
          <w:lang w:val="en-GB"/>
        </w:rPr>
        <w:t xml:space="preserve"> (OOSC. 2014, p. 2).</w:t>
      </w:r>
      <w:r w:rsidRPr="0029231F">
        <w:rPr>
          <w:rFonts w:cs="Times New Roman"/>
          <w:lang w:val="en-GB"/>
        </w:rPr>
        <w:t xml:space="preserve"> Therefore,</w:t>
      </w:r>
      <w:r w:rsidR="00BE187C" w:rsidRPr="0029231F">
        <w:rPr>
          <w:rFonts w:cs="Times New Roman"/>
          <w:lang w:val="en-GB"/>
        </w:rPr>
        <w:t xml:space="preserve"> </w:t>
      </w:r>
      <w:r w:rsidRPr="0029231F">
        <w:rPr>
          <w:rFonts w:cs="Times New Roman"/>
          <w:lang w:val="en-GB"/>
        </w:rPr>
        <w:t>i</w:t>
      </w:r>
      <w:r w:rsidR="00BE187C" w:rsidRPr="0029231F">
        <w:rPr>
          <w:rFonts w:cs="Times New Roman"/>
          <w:lang w:val="en-GB"/>
        </w:rPr>
        <w:t>t is reasonable to conclude</w:t>
      </w:r>
      <w:r w:rsidRPr="0029231F">
        <w:rPr>
          <w:rFonts w:cs="Times New Roman"/>
          <w:lang w:val="en-GB"/>
        </w:rPr>
        <w:t xml:space="preserve"> </w:t>
      </w:r>
      <w:r w:rsidR="00BE187C" w:rsidRPr="0029231F">
        <w:rPr>
          <w:rFonts w:cs="Times New Roman"/>
          <w:lang w:val="en-GB"/>
        </w:rPr>
        <w:t xml:space="preserve">that difficulties concerning </w:t>
      </w:r>
      <w:r w:rsidR="00454633" w:rsidRPr="0029231F">
        <w:rPr>
          <w:rFonts w:cs="Times New Roman"/>
          <w:lang w:val="en-GB"/>
        </w:rPr>
        <w:t>educational provision</w:t>
      </w:r>
      <w:r w:rsidRPr="0029231F">
        <w:rPr>
          <w:rFonts w:cs="Times New Roman"/>
          <w:lang w:val="en-GB"/>
        </w:rPr>
        <w:t xml:space="preserve"> in Sudan</w:t>
      </w:r>
      <w:r w:rsidR="00BE187C" w:rsidRPr="0029231F">
        <w:rPr>
          <w:rFonts w:cs="Times New Roman"/>
          <w:lang w:val="en-GB"/>
        </w:rPr>
        <w:t xml:space="preserve"> are not limited exclusively to nomadic children</w:t>
      </w:r>
      <w:r w:rsidRPr="0029231F">
        <w:rPr>
          <w:rFonts w:cs="Times New Roman"/>
          <w:lang w:val="en-GB"/>
        </w:rPr>
        <w:t>.</w:t>
      </w:r>
    </w:p>
    <w:p w14:paraId="7D185382" w14:textId="4F2F8765" w:rsidR="005F7E06" w:rsidRPr="0029231F" w:rsidRDefault="0083183A" w:rsidP="00B71219">
      <w:pPr>
        <w:widowControl w:val="0"/>
        <w:autoSpaceDE w:val="0"/>
        <w:autoSpaceDN w:val="0"/>
        <w:adjustRightInd w:val="0"/>
        <w:spacing w:after="240"/>
        <w:jc w:val="both"/>
        <w:rPr>
          <w:rFonts w:cs="Times New Roman"/>
          <w:lang w:val="en-GB"/>
        </w:rPr>
      </w:pPr>
      <w:r w:rsidRPr="0029231F">
        <w:rPr>
          <w:rFonts w:cs="Times New Roman"/>
          <w:lang w:val="en-GB"/>
        </w:rPr>
        <w:t>As statistics show, t</w:t>
      </w:r>
      <w:r w:rsidR="005657E1" w:rsidRPr="0029231F">
        <w:rPr>
          <w:rFonts w:cs="Times New Roman"/>
          <w:lang w:val="en-GB"/>
        </w:rPr>
        <w:t xml:space="preserve">he </w:t>
      </w:r>
      <w:r w:rsidR="00BB0D56" w:rsidRPr="0029231F">
        <w:rPr>
          <w:rFonts w:cs="Times New Roman"/>
          <w:i/>
          <w:lang w:val="en-GB"/>
        </w:rPr>
        <w:t>general</w:t>
      </w:r>
      <w:r w:rsidR="00BB0D56" w:rsidRPr="0029231F">
        <w:rPr>
          <w:rStyle w:val="FootnoteReference"/>
          <w:rFonts w:cs="Times New Roman"/>
          <w:i/>
          <w:lang w:val="en-GB"/>
        </w:rPr>
        <w:footnoteReference w:id="5"/>
      </w:r>
      <w:r w:rsidR="00BB0D56" w:rsidRPr="0029231F">
        <w:rPr>
          <w:rFonts w:cs="Times New Roman"/>
          <w:i/>
          <w:lang w:val="en-GB"/>
        </w:rPr>
        <w:t xml:space="preserve"> </w:t>
      </w:r>
      <w:r w:rsidR="005657E1" w:rsidRPr="0029231F">
        <w:rPr>
          <w:rFonts w:cs="Times New Roman"/>
          <w:lang w:val="en-GB"/>
        </w:rPr>
        <w:t>Gross Enrolment Rat</w:t>
      </w:r>
      <w:r w:rsidR="00346E65" w:rsidRPr="0029231F">
        <w:rPr>
          <w:rFonts w:cs="Times New Roman"/>
          <w:lang w:val="en-GB"/>
        </w:rPr>
        <w:t>io</w:t>
      </w:r>
      <w:r w:rsidRPr="0029231F">
        <w:rPr>
          <w:rFonts w:cs="Times New Roman"/>
          <w:lang w:val="en-GB"/>
        </w:rPr>
        <w:t xml:space="preserve"> (GER)</w:t>
      </w:r>
      <w:r w:rsidR="005657E1" w:rsidRPr="0029231F">
        <w:rPr>
          <w:rFonts w:cs="Times New Roman"/>
          <w:lang w:val="en-GB"/>
        </w:rPr>
        <w:t xml:space="preserve"> in formal primary schools, which is one of the ways of measuring </w:t>
      </w:r>
      <w:r w:rsidR="009B4748" w:rsidRPr="0029231F">
        <w:rPr>
          <w:rFonts w:cs="Times New Roman"/>
          <w:lang w:val="en-GB"/>
        </w:rPr>
        <w:t>children participation in education</w:t>
      </w:r>
      <w:r w:rsidR="005657E1" w:rsidRPr="0029231F">
        <w:rPr>
          <w:rFonts w:cs="Times New Roman"/>
          <w:lang w:val="en-GB"/>
        </w:rPr>
        <w:t xml:space="preserve">, is </w:t>
      </w:r>
      <w:r w:rsidR="00BB0D56" w:rsidRPr="0029231F">
        <w:rPr>
          <w:rFonts w:cs="Times New Roman"/>
          <w:lang w:val="en-GB"/>
        </w:rPr>
        <w:t>not satisfactory</w:t>
      </w:r>
      <w:r w:rsidR="00366AA0" w:rsidRPr="0029231F">
        <w:rPr>
          <w:rFonts w:cs="Times New Roman"/>
          <w:lang w:val="en-GB"/>
        </w:rPr>
        <w:t xml:space="preserve">. </w:t>
      </w:r>
      <w:r w:rsidR="00BB0D56" w:rsidRPr="0029231F">
        <w:rPr>
          <w:rFonts w:cs="Times New Roman"/>
          <w:lang w:val="en-GB"/>
        </w:rPr>
        <w:t xml:space="preserve">However, </w:t>
      </w:r>
      <w:r w:rsidR="00F205F7" w:rsidRPr="0029231F">
        <w:rPr>
          <w:rFonts w:cs="Times New Roman"/>
          <w:lang w:val="en-GB"/>
        </w:rPr>
        <w:t>it is</w:t>
      </w:r>
      <w:r w:rsidR="00BB0D56" w:rsidRPr="0029231F">
        <w:rPr>
          <w:rFonts w:cs="Times New Roman"/>
          <w:lang w:val="en-GB"/>
        </w:rPr>
        <w:t xml:space="preserve"> even </w:t>
      </w:r>
      <w:r w:rsidR="005657E1" w:rsidRPr="0029231F">
        <w:rPr>
          <w:rFonts w:cs="Times New Roman"/>
          <w:lang w:val="en-GB"/>
        </w:rPr>
        <w:t>low</w:t>
      </w:r>
      <w:r w:rsidR="00BB0D56" w:rsidRPr="0029231F">
        <w:rPr>
          <w:rFonts w:cs="Times New Roman"/>
          <w:lang w:val="en-GB"/>
        </w:rPr>
        <w:t>er</w:t>
      </w:r>
      <w:r w:rsidR="00BE187C" w:rsidRPr="0029231F">
        <w:rPr>
          <w:rFonts w:cs="Times New Roman"/>
          <w:lang w:val="en-GB"/>
        </w:rPr>
        <w:t xml:space="preserve"> amongst nomads</w:t>
      </w:r>
      <w:r w:rsidR="005657E1" w:rsidRPr="0029231F">
        <w:rPr>
          <w:rFonts w:cs="Times New Roman"/>
          <w:lang w:val="en-GB"/>
        </w:rPr>
        <w:t xml:space="preserve">. </w:t>
      </w:r>
      <w:r w:rsidR="001111A1" w:rsidRPr="0029231F">
        <w:rPr>
          <w:rFonts w:cs="Times New Roman"/>
          <w:lang w:val="en-GB"/>
        </w:rPr>
        <w:t>A d</w:t>
      </w:r>
      <w:r w:rsidR="005657E1" w:rsidRPr="0029231F">
        <w:rPr>
          <w:rFonts w:cs="Times New Roman"/>
          <w:lang w:val="en-GB"/>
        </w:rPr>
        <w:t xml:space="preserve">ata </w:t>
      </w:r>
      <w:r w:rsidR="001111A1" w:rsidRPr="0029231F">
        <w:rPr>
          <w:rFonts w:cs="Times New Roman"/>
          <w:lang w:val="en-GB"/>
        </w:rPr>
        <w:t xml:space="preserve">set from </w:t>
      </w:r>
      <w:r w:rsidR="001E26D8" w:rsidRPr="0029231F">
        <w:rPr>
          <w:rFonts w:cs="Times New Roman"/>
          <w:lang w:val="en-GB"/>
        </w:rPr>
        <w:t>2012</w:t>
      </w:r>
      <w:r w:rsidR="001111A1" w:rsidRPr="0029231F">
        <w:rPr>
          <w:rStyle w:val="FootnoteReference"/>
          <w:rFonts w:cs="Times New Roman"/>
          <w:lang w:val="en-GB"/>
        </w:rPr>
        <w:footnoteReference w:id="6"/>
      </w:r>
      <w:r w:rsidR="00F205F7" w:rsidRPr="0029231F">
        <w:rPr>
          <w:rFonts w:cs="Times New Roman"/>
          <w:lang w:val="en-GB"/>
        </w:rPr>
        <w:t xml:space="preserve"> </w:t>
      </w:r>
      <w:r w:rsidR="001111A1" w:rsidRPr="0029231F">
        <w:rPr>
          <w:rFonts w:cs="Times New Roman"/>
          <w:lang w:val="en-GB"/>
        </w:rPr>
        <w:t xml:space="preserve">(State reports) </w:t>
      </w:r>
      <w:r w:rsidR="005657E1" w:rsidRPr="0029231F">
        <w:rPr>
          <w:rFonts w:cs="Times New Roman"/>
          <w:lang w:val="en-GB"/>
        </w:rPr>
        <w:t>indicate</w:t>
      </w:r>
      <w:r w:rsidR="00F205F7" w:rsidRPr="0029231F">
        <w:rPr>
          <w:rFonts w:cs="Times New Roman"/>
          <w:lang w:val="en-GB"/>
        </w:rPr>
        <w:t>s</w:t>
      </w:r>
      <w:r w:rsidR="005657E1" w:rsidRPr="0029231F">
        <w:rPr>
          <w:rFonts w:cs="Times New Roman"/>
          <w:lang w:val="en-GB"/>
        </w:rPr>
        <w:t xml:space="preserve"> that </w:t>
      </w:r>
      <w:r w:rsidR="001111A1" w:rsidRPr="0029231F">
        <w:rPr>
          <w:rFonts w:cs="Times New Roman"/>
          <w:lang w:val="en-GB"/>
        </w:rPr>
        <w:t xml:space="preserve">175,969 out of 616,555 school-aged (6-13) nomadic children were enrolled in basic education in Sudan. Therefore, </w:t>
      </w:r>
      <w:r w:rsidR="00F205F7" w:rsidRPr="0029231F">
        <w:rPr>
          <w:rFonts w:cs="Times New Roman"/>
          <w:lang w:val="en-GB"/>
        </w:rPr>
        <w:t xml:space="preserve">the </w:t>
      </w:r>
      <w:r w:rsidR="005657E1" w:rsidRPr="0029231F">
        <w:rPr>
          <w:rFonts w:cs="Times New Roman"/>
          <w:lang w:val="en-GB"/>
        </w:rPr>
        <w:t>GER a</w:t>
      </w:r>
      <w:r w:rsidR="001111A1" w:rsidRPr="0029231F">
        <w:rPr>
          <w:rFonts w:cs="Times New Roman"/>
          <w:lang w:val="en-GB"/>
        </w:rPr>
        <w:t>mong nomadic children was only 2</w:t>
      </w:r>
      <w:r w:rsidR="005657E1" w:rsidRPr="0029231F">
        <w:rPr>
          <w:rFonts w:cs="Times New Roman"/>
          <w:lang w:val="en-GB"/>
        </w:rPr>
        <w:t>8</w:t>
      </w:r>
      <w:r w:rsidR="001111A1" w:rsidRPr="0029231F">
        <w:rPr>
          <w:rFonts w:cs="Times New Roman"/>
          <w:lang w:val="en-GB"/>
        </w:rPr>
        <w:t>,5</w:t>
      </w:r>
      <w:r w:rsidR="001C076D" w:rsidRPr="0029231F">
        <w:rPr>
          <w:rFonts w:cs="Times New Roman"/>
          <w:lang w:val="en-GB"/>
        </w:rPr>
        <w:t>%</w:t>
      </w:r>
      <w:r w:rsidR="00F205F7" w:rsidRPr="0029231F">
        <w:rPr>
          <w:rFonts w:cs="Times New Roman"/>
          <w:lang w:val="en-GB"/>
        </w:rPr>
        <w:t>, while the total general GER at the national level was</w:t>
      </w:r>
      <w:r w:rsidR="005657E1" w:rsidRPr="0029231F">
        <w:rPr>
          <w:rFonts w:cs="Times New Roman"/>
          <w:lang w:val="en-GB"/>
        </w:rPr>
        <w:t xml:space="preserve"> </w:t>
      </w:r>
      <w:r w:rsidR="00AD1F8B" w:rsidRPr="0029231F">
        <w:rPr>
          <w:rFonts w:cs="Times New Roman"/>
          <w:lang w:val="en-GB"/>
        </w:rPr>
        <w:t>70.7</w:t>
      </w:r>
      <w:r w:rsidR="0061363E" w:rsidRPr="0029231F">
        <w:rPr>
          <w:rFonts w:cs="Times New Roman"/>
          <w:lang w:val="en-GB"/>
        </w:rPr>
        <w:t>%</w:t>
      </w:r>
      <w:r w:rsidR="00E657C7" w:rsidRPr="0029231F">
        <w:rPr>
          <w:rFonts w:cs="Times New Roman"/>
          <w:lang w:val="en-GB"/>
        </w:rPr>
        <w:t>.</w:t>
      </w:r>
      <w:r w:rsidR="0061363E" w:rsidRPr="0029231F">
        <w:rPr>
          <w:rFonts w:cs="Times New Roman"/>
          <w:lang w:val="en-GB"/>
        </w:rPr>
        <w:t xml:space="preserve"> </w:t>
      </w:r>
      <w:r w:rsidR="00AB620E" w:rsidRPr="0029231F">
        <w:rPr>
          <w:rFonts w:cs="Times New Roman"/>
          <w:lang w:val="en-GB"/>
        </w:rPr>
        <w:t xml:space="preserve">In </w:t>
      </w:r>
      <w:r w:rsidR="006A5A7E" w:rsidRPr="0029231F">
        <w:rPr>
          <w:rFonts w:cs="Times New Roman"/>
          <w:lang w:val="en-GB"/>
        </w:rPr>
        <w:t xml:space="preserve">the state of </w:t>
      </w:r>
      <w:r w:rsidR="00AB620E" w:rsidRPr="0029231F">
        <w:rPr>
          <w:rFonts w:cs="Times New Roman"/>
          <w:lang w:val="en-GB"/>
        </w:rPr>
        <w:t>Gedaref</w:t>
      </w:r>
      <w:r w:rsidR="00F205F7" w:rsidRPr="0029231F">
        <w:rPr>
          <w:rFonts w:cs="Times New Roman"/>
          <w:lang w:val="en-GB"/>
        </w:rPr>
        <w:t>,</w:t>
      </w:r>
      <w:r w:rsidR="00AB620E" w:rsidRPr="0029231F">
        <w:rPr>
          <w:rFonts w:cs="Times New Roman"/>
          <w:lang w:val="en-GB"/>
        </w:rPr>
        <w:t xml:space="preserve"> </w:t>
      </w:r>
      <w:r w:rsidR="006E6D1B" w:rsidRPr="0029231F">
        <w:rPr>
          <w:rFonts w:cs="Times New Roman"/>
          <w:lang w:val="en-GB"/>
        </w:rPr>
        <w:t xml:space="preserve">these figures </w:t>
      </w:r>
      <w:r w:rsidR="00F205F7" w:rsidRPr="0029231F">
        <w:rPr>
          <w:rFonts w:cs="Times New Roman"/>
          <w:lang w:val="en-GB"/>
        </w:rPr>
        <w:t>were</w:t>
      </w:r>
      <w:r w:rsidR="0061363E" w:rsidRPr="0029231F">
        <w:rPr>
          <w:rFonts w:cs="Times New Roman"/>
          <w:lang w:val="en-GB"/>
        </w:rPr>
        <w:t xml:space="preserve"> 29.3</w:t>
      </w:r>
      <w:r w:rsidR="006E6D1B" w:rsidRPr="0029231F">
        <w:rPr>
          <w:rFonts w:cs="Times New Roman"/>
          <w:lang w:val="en-GB"/>
        </w:rPr>
        <w:t xml:space="preserve">% and </w:t>
      </w:r>
      <w:r w:rsidR="00AD1F8B" w:rsidRPr="0029231F">
        <w:rPr>
          <w:rFonts w:cs="Times New Roman"/>
          <w:lang w:val="en-GB"/>
        </w:rPr>
        <w:t>68.1</w:t>
      </w:r>
      <w:r w:rsidR="006E6D1B" w:rsidRPr="0029231F">
        <w:rPr>
          <w:rFonts w:cs="Times New Roman"/>
          <w:lang w:val="en-GB"/>
        </w:rPr>
        <w:t>%</w:t>
      </w:r>
      <w:r w:rsidR="001B2BD1" w:rsidRPr="0029231F">
        <w:rPr>
          <w:rFonts w:cs="Times New Roman"/>
          <w:lang w:val="en-GB"/>
        </w:rPr>
        <w:t>,</w:t>
      </w:r>
      <w:r w:rsidR="001E3D0A" w:rsidRPr="0029231F">
        <w:rPr>
          <w:rFonts w:cs="Times New Roman"/>
          <w:lang w:val="en-GB"/>
        </w:rPr>
        <w:t xml:space="preserve"> respectively (</w:t>
      </w:r>
      <w:r w:rsidR="00E657C7" w:rsidRPr="0029231F">
        <w:rPr>
          <w:rFonts w:cs="Times New Roman"/>
          <w:lang w:val="en-GB"/>
        </w:rPr>
        <w:t>see table</w:t>
      </w:r>
      <w:r w:rsidR="003B3BE9">
        <w:rPr>
          <w:rFonts w:cs="Times New Roman"/>
          <w:lang w:val="en-GB"/>
        </w:rPr>
        <w:t>s</w:t>
      </w:r>
      <w:r w:rsidR="00E657C7" w:rsidRPr="0029231F">
        <w:rPr>
          <w:rFonts w:cs="Times New Roman"/>
          <w:lang w:val="en-GB"/>
        </w:rPr>
        <w:t xml:space="preserve"> 1 and 2</w:t>
      </w:r>
      <w:r w:rsidR="001E3D0A" w:rsidRPr="0029231F">
        <w:rPr>
          <w:rFonts w:cs="Times New Roman"/>
          <w:lang w:val="en-GB"/>
        </w:rPr>
        <w:t>).</w:t>
      </w:r>
    </w:p>
    <w:p w14:paraId="2EC6282E" w14:textId="341FC60B" w:rsidR="00E53E3B" w:rsidRPr="0029231F" w:rsidRDefault="000E589C" w:rsidP="00B71219">
      <w:pPr>
        <w:widowControl w:val="0"/>
        <w:autoSpaceDE w:val="0"/>
        <w:autoSpaceDN w:val="0"/>
        <w:adjustRightInd w:val="0"/>
        <w:spacing w:after="240"/>
        <w:jc w:val="both"/>
        <w:rPr>
          <w:rFonts w:cs="Times New Roman"/>
          <w:lang w:val="en-GB"/>
        </w:rPr>
      </w:pPr>
      <w:r w:rsidRPr="0029231F">
        <w:rPr>
          <w:rFonts w:cs="Times New Roman"/>
          <w:lang w:val="en-GB"/>
        </w:rPr>
        <w:lastRenderedPageBreak/>
        <w:t xml:space="preserve">The </w:t>
      </w:r>
      <w:r w:rsidR="00EE0771" w:rsidRPr="0029231F">
        <w:rPr>
          <w:rFonts w:cs="Times New Roman"/>
          <w:lang w:val="en-GB"/>
        </w:rPr>
        <w:t xml:space="preserve">raw </w:t>
      </w:r>
      <w:r w:rsidR="005657E1" w:rsidRPr="0029231F">
        <w:rPr>
          <w:rFonts w:cs="Times New Roman"/>
          <w:lang w:val="en-GB"/>
        </w:rPr>
        <w:t>number of out-of-school children</w:t>
      </w:r>
      <w:r w:rsidR="00EE0771" w:rsidRPr="0029231F">
        <w:rPr>
          <w:rFonts w:cs="Times New Roman"/>
          <w:lang w:val="en-GB"/>
        </w:rPr>
        <w:t xml:space="preserve"> – </w:t>
      </w:r>
      <w:r w:rsidR="005657E1" w:rsidRPr="0029231F">
        <w:rPr>
          <w:rFonts w:cs="Times New Roman"/>
          <w:lang w:val="en-GB"/>
        </w:rPr>
        <w:t xml:space="preserve">among one of the most frequently cited education statistics </w:t>
      </w:r>
      <w:r w:rsidR="00EE0771" w:rsidRPr="0029231F">
        <w:rPr>
          <w:rFonts w:cs="Times New Roman"/>
          <w:lang w:val="en-GB"/>
        </w:rPr>
        <w:t xml:space="preserve">– </w:t>
      </w:r>
      <w:r w:rsidR="005657E1" w:rsidRPr="0029231F">
        <w:rPr>
          <w:rFonts w:cs="Times New Roman"/>
          <w:lang w:val="en-GB"/>
        </w:rPr>
        <w:t xml:space="preserve">illustrates </w:t>
      </w:r>
      <w:r w:rsidR="00EE0771" w:rsidRPr="0029231F">
        <w:rPr>
          <w:rFonts w:cs="Times New Roman"/>
          <w:lang w:val="en-GB"/>
        </w:rPr>
        <w:t>just how many</w:t>
      </w:r>
      <w:r w:rsidR="005657E1" w:rsidRPr="0029231F">
        <w:rPr>
          <w:rFonts w:cs="Times New Roman"/>
          <w:lang w:val="en-GB"/>
        </w:rPr>
        <w:t xml:space="preserve"> primary school-age children are excluded from education (OOSCI, 2014). According to the latest data, 459,424 </w:t>
      </w:r>
      <w:r w:rsidR="005E532C" w:rsidRPr="0029231F">
        <w:rPr>
          <w:rFonts w:cs="Times New Roman"/>
          <w:lang w:val="en-GB"/>
        </w:rPr>
        <w:t xml:space="preserve">(275, 439 boys and 246, 579 girls) </w:t>
      </w:r>
      <w:r w:rsidR="005657E1" w:rsidRPr="0029231F">
        <w:rPr>
          <w:rFonts w:cs="Times New Roman"/>
          <w:lang w:val="en-GB"/>
        </w:rPr>
        <w:t>out of 61</w:t>
      </w:r>
      <w:r w:rsidR="005E532C" w:rsidRPr="0029231F">
        <w:rPr>
          <w:rFonts w:cs="Times New Roman"/>
          <w:lang w:val="en-GB"/>
        </w:rPr>
        <w:t>6</w:t>
      </w:r>
      <w:r w:rsidR="005657E1" w:rsidRPr="0029231F">
        <w:rPr>
          <w:rFonts w:cs="Times New Roman"/>
          <w:lang w:val="en-GB"/>
        </w:rPr>
        <w:t>,</w:t>
      </w:r>
      <w:r w:rsidR="005E532C" w:rsidRPr="0029231F">
        <w:rPr>
          <w:rFonts w:cs="Times New Roman"/>
          <w:lang w:val="en-GB"/>
        </w:rPr>
        <w:t>555</w:t>
      </w:r>
      <w:r w:rsidR="005657E1" w:rsidRPr="0029231F">
        <w:rPr>
          <w:rFonts w:cs="Times New Roman"/>
          <w:lang w:val="en-GB"/>
        </w:rPr>
        <w:t xml:space="preserve"> </w:t>
      </w:r>
      <w:r w:rsidR="005E532C" w:rsidRPr="0029231F">
        <w:rPr>
          <w:rFonts w:cs="Times New Roman"/>
          <w:lang w:val="en-GB"/>
        </w:rPr>
        <w:t xml:space="preserve">(331, 411 boys and 270,720 girls) </w:t>
      </w:r>
      <w:r w:rsidR="005657E1" w:rsidRPr="0029231F">
        <w:rPr>
          <w:rFonts w:cs="Times New Roman"/>
          <w:lang w:val="en-GB"/>
        </w:rPr>
        <w:t>nomadic school</w:t>
      </w:r>
      <w:r w:rsidR="00EE0771" w:rsidRPr="0029231F">
        <w:rPr>
          <w:rFonts w:cs="Times New Roman"/>
          <w:lang w:val="en-GB"/>
        </w:rPr>
        <w:t>-</w:t>
      </w:r>
      <w:r w:rsidR="005657E1" w:rsidRPr="0029231F">
        <w:rPr>
          <w:rFonts w:cs="Times New Roman"/>
          <w:lang w:val="en-GB"/>
        </w:rPr>
        <w:t>age</w:t>
      </w:r>
      <w:r w:rsidR="001C076D" w:rsidRPr="0029231F">
        <w:rPr>
          <w:rFonts w:cs="Times New Roman"/>
          <w:lang w:val="en-GB"/>
        </w:rPr>
        <w:t>d children</w:t>
      </w:r>
      <w:r w:rsidR="005657E1" w:rsidRPr="0029231F">
        <w:rPr>
          <w:rFonts w:cs="Times New Roman"/>
          <w:lang w:val="en-GB"/>
        </w:rPr>
        <w:t xml:space="preserve"> (6-13 years) in Sudan are out of school</w:t>
      </w:r>
      <w:r w:rsidR="005E532C" w:rsidRPr="0029231F">
        <w:rPr>
          <w:rFonts w:cs="Times New Roman"/>
          <w:lang w:val="en-GB"/>
        </w:rPr>
        <w:t xml:space="preserve">. In </w:t>
      </w:r>
      <w:r w:rsidR="00D203A6" w:rsidRPr="0029231F">
        <w:rPr>
          <w:rFonts w:cs="Times New Roman"/>
          <w:lang w:val="en-GB"/>
        </w:rPr>
        <w:t xml:space="preserve">the </w:t>
      </w:r>
      <w:r w:rsidR="006A5A7E" w:rsidRPr="0029231F">
        <w:rPr>
          <w:rFonts w:cs="Times New Roman"/>
          <w:lang w:val="en-GB"/>
        </w:rPr>
        <w:t xml:space="preserve">state of </w:t>
      </w:r>
      <w:r w:rsidR="005E532C" w:rsidRPr="0029231F">
        <w:rPr>
          <w:rFonts w:cs="Times New Roman"/>
          <w:lang w:val="en-GB"/>
        </w:rPr>
        <w:t xml:space="preserve">Gedaref 13,960 boys and 11, 367 girls are out of school, </w:t>
      </w:r>
      <w:r w:rsidR="00EE0771" w:rsidRPr="0029231F">
        <w:rPr>
          <w:rFonts w:cs="Times New Roman"/>
          <w:lang w:val="en-GB"/>
        </w:rPr>
        <w:t>making a total of</w:t>
      </w:r>
      <w:r w:rsidR="005E532C" w:rsidRPr="0029231F">
        <w:rPr>
          <w:rFonts w:cs="Times New Roman"/>
          <w:lang w:val="en-GB"/>
        </w:rPr>
        <w:t xml:space="preserve"> 25,327</w:t>
      </w:r>
      <w:r w:rsidR="005657E1" w:rsidRPr="0029231F">
        <w:rPr>
          <w:rFonts w:cs="Times New Roman"/>
          <w:lang w:val="en-GB"/>
        </w:rPr>
        <w:t xml:space="preserve"> </w:t>
      </w:r>
      <w:r w:rsidR="00E53E3B" w:rsidRPr="0029231F">
        <w:rPr>
          <w:rFonts w:cs="Times New Roman"/>
          <w:lang w:val="en-GB"/>
        </w:rPr>
        <w:t xml:space="preserve">(State Reports 2012 </w:t>
      </w:r>
      <w:r w:rsidR="00E53E3B" w:rsidRPr="0029231F">
        <w:rPr>
          <w:rFonts w:cs="Times New Roman"/>
          <w:i/>
          <w:lang w:val="en-GB"/>
        </w:rPr>
        <w:t>in</w:t>
      </w:r>
      <w:r w:rsidR="00E53E3B" w:rsidRPr="0029231F">
        <w:rPr>
          <w:rFonts w:cs="Times New Roman"/>
          <w:lang w:val="en-GB"/>
        </w:rPr>
        <w:t xml:space="preserve"> MoE, 2013b).</w:t>
      </w:r>
    </w:p>
    <w:p w14:paraId="2BEF2EFD" w14:textId="19B526CD" w:rsidR="00F42917" w:rsidRPr="0029231F" w:rsidRDefault="005657E1" w:rsidP="00B71219">
      <w:pPr>
        <w:widowControl w:val="0"/>
        <w:autoSpaceDE w:val="0"/>
        <w:autoSpaceDN w:val="0"/>
        <w:adjustRightInd w:val="0"/>
        <w:spacing w:after="240"/>
        <w:jc w:val="both"/>
        <w:rPr>
          <w:rFonts w:cs="Times New Roman"/>
          <w:lang w:val="en-GB"/>
        </w:rPr>
      </w:pPr>
      <w:r w:rsidRPr="0029231F">
        <w:rPr>
          <w:rFonts w:cs="Times New Roman"/>
          <w:lang w:val="en-GB"/>
        </w:rPr>
        <w:t>While nomad</w:t>
      </w:r>
      <w:r w:rsidR="0041710C" w:rsidRPr="0029231F">
        <w:rPr>
          <w:rFonts w:cs="Times New Roman"/>
          <w:lang w:val="en-GB"/>
        </w:rPr>
        <w:t>ic</w:t>
      </w:r>
      <w:r w:rsidRPr="0029231F">
        <w:rPr>
          <w:rFonts w:cs="Times New Roman"/>
          <w:lang w:val="en-GB"/>
        </w:rPr>
        <w:t xml:space="preserve"> and pastoralist boys and girls have </w:t>
      </w:r>
      <w:r w:rsidR="0099527D" w:rsidRPr="0029231F">
        <w:rPr>
          <w:rFonts w:cs="Times New Roman"/>
          <w:lang w:val="en-GB"/>
        </w:rPr>
        <w:t>equal</w:t>
      </w:r>
      <w:r w:rsidRPr="0029231F">
        <w:rPr>
          <w:rFonts w:cs="Times New Roman"/>
          <w:lang w:val="en-GB"/>
        </w:rPr>
        <w:t xml:space="preserve"> right</w:t>
      </w:r>
      <w:r w:rsidR="008D00E6" w:rsidRPr="0029231F">
        <w:rPr>
          <w:rFonts w:cs="Times New Roman"/>
          <w:lang w:val="en-GB"/>
        </w:rPr>
        <w:t>s</w:t>
      </w:r>
      <w:r w:rsidRPr="0029231F">
        <w:rPr>
          <w:rFonts w:cs="Times New Roman"/>
          <w:lang w:val="en-GB"/>
        </w:rPr>
        <w:t xml:space="preserve"> to free basic education, a significantly lower </w:t>
      </w:r>
      <w:r w:rsidR="00B2771F" w:rsidRPr="0029231F">
        <w:rPr>
          <w:rFonts w:cs="Times New Roman"/>
          <w:lang w:val="en-GB"/>
        </w:rPr>
        <w:t>proportion</w:t>
      </w:r>
      <w:r w:rsidRPr="0029231F">
        <w:rPr>
          <w:rFonts w:cs="Times New Roman"/>
          <w:lang w:val="en-GB"/>
        </w:rPr>
        <w:t xml:space="preserve"> of girls </w:t>
      </w:r>
      <w:r w:rsidR="00CC25A7" w:rsidRPr="0029231F">
        <w:rPr>
          <w:rFonts w:cs="Times New Roman"/>
          <w:lang w:val="en-GB"/>
        </w:rPr>
        <w:t>benefit from</w:t>
      </w:r>
      <w:r w:rsidRPr="0029231F">
        <w:rPr>
          <w:rFonts w:cs="Times New Roman"/>
          <w:lang w:val="en-GB"/>
        </w:rPr>
        <w:t xml:space="preserve"> this opportunity</w:t>
      </w:r>
      <w:r w:rsidR="005E532C" w:rsidRPr="0029231F">
        <w:rPr>
          <w:rFonts w:cs="Times New Roman"/>
          <w:lang w:val="en-GB"/>
        </w:rPr>
        <w:t>.</w:t>
      </w:r>
      <w:r w:rsidR="005F7E06" w:rsidRPr="0029231F">
        <w:rPr>
          <w:rFonts w:cs="Times New Roman"/>
          <w:lang w:val="en-GB"/>
        </w:rPr>
        <w:t xml:space="preserve"> </w:t>
      </w:r>
      <w:r w:rsidR="008D00E6" w:rsidRPr="0029231F">
        <w:rPr>
          <w:rFonts w:cs="Times New Roman"/>
          <w:lang w:val="en-GB"/>
        </w:rPr>
        <w:t>The figures indicate</w:t>
      </w:r>
      <w:r w:rsidR="008A3311" w:rsidRPr="0029231F">
        <w:rPr>
          <w:rFonts w:cs="Times New Roman"/>
          <w:lang w:val="en-GB"/>
        </w:rPr>
        <w:t xml:space="preserve"> that at the national level 68, 985 </w:t>
      </w:r>
      <w:r w:rsidR="00B630E0" w:rsidRPr="0029231F">
        <w:rPr>
          <w:rFonts w:cs="Times New Roman"/>
          <w:lang w:val="en-GB"/>
        </w:rPr>
        <w:t xml:space="preserve">out of 270,720 </w:t>
      </w:r>
      <w:r w:rsidR="008A3311" w:rsidRPr="0029231F">
        <w:rPr>
          <w:rFonts w:cs="Times New Roman"/>
          <w:lang w:val="en-GB"/>
        </w:rPr>
        <w:t xml:space="preserve">nomadic girls </w:t>
      </w:r>
      <w:r w:rsidR="00B630E0" w:rsidRPr="0029231F">
        <w:rPr>
          <w:rFonts w:cs="Times New Roman"/>
          <w:lang w:val="en-GB"/>
        </w:rPr>
        <w:t>(25</w:t>
      </w:r>
      <w:r w:rsidR="006A5A7E" w:rsidRPr="0029231F">
        <w:rPr>
          <w:rFonts w:cs="Times New Roman"/>
          <w:lang w:val="en-GB"/>
        </w:rPr>
        <w:t>.</w:t>
      </w:r>
      <w:r w:rsidR="00B630E0" w:rsidRPr="0029231F">
        <w:rPr>
          <w:rFonts w:cs="Times New Roman"/>
          <w:lang w:val="en-GB"/>
        </w:rPr>
        <w:t xml:space="preserve">4% GER) </w:t>
      </w:r>
      <w:r w:rsidR="008A3311" w:rsidRPr="0029231F">
        <w:rPr>
          <w:rFonts w:cs="Times New Roman"/>
          <w:lang w:val="en-GB"/>
        </w:rPr>
        <w:t>as opposed to 106,984</w:t>
      </w:r>
      <w:r w:rsidR="00B630E0" w:rsidRPr="0029231F">
        <w:rPr>
          <w:rFonts w:cs="Times New Roman"/>
          <w:lang w:val="en-GB"/>
        </w:rPr>
        <w:t xml:space="preserve"> out of 331,411</w:t>
      </w:r>
      <w:r w:rsidR="008D00E6" w:rsidRPr="0029231F">
        <w:rPr>
          <w:rFonts w:cs="Times New Roman"/>
          <w:lang w:val="en-GB"/>
        </w:rPr>
        <w:t xml:space="preserve"> </w:t>
      </w:r>
      <w:r w:rsidR="008A3311" w:rsidRPr="0029231F">
        <w:rPr>
          <w:rFonts w:cs="Times New Roman"/>
          <w:lang w:val="en-GB"/>
        </w:rPr>
        <w:t xml:space="preserve">nomadic boys </w:t>
      </w:r>
      <w:r w:rsidR="008D00E6" w:rsidRPr="0029231F">
        <w:rPr>
          <w:rFonts w:cs="Times New Roman"/>
          <w:lang w:val="en-GB"/>
        </w:rPr>
        <w:t xml:space="preserve">(32 % GER) </w:t>
      </w:r>
      <w:r w:rsidR="008A3311" w:rsidRPr="0029231F">
        <w:rPr>
          <w:rFonts w:cs="Times New Roman"/>
          <w:lang w:val="en-GB"/>
        </w:rPr>
        <w:t xml:space="preserve">are enrolled in schools. </w:t>
      </w:r>
      <w:r w:rsidR="008D00E6" w:rsidRPr="0029231F">
        <w:rPr>
          <w:rFonts w:cs="Times New Roman"/>
          <w:lang w:val="en-GB"/>
        </w:rPr>
        <w:t>This</w:t>
      </w:r>
      <w:r w:rsidR="008A3311" w:rsidRPr="0029231F">
        <w:rPr>
          <w:rFonts w:cs="Times New Roman"/>
          <w:lang w:val="en-GB"/>
        </w:rPr>
        <w:t xml:space="preserve"> means that</w:t>
      </w:r>
      <w:r w:rsidR="005F7E06" w:rsidRPr="0029231F">
        <w:rPr>
          <w:rFonts w:cs="Times New Roman"/>
          <w:lang w:val="en-GB"/>
        </w:rPr>
        <w:t xml:space="preserve"> girls constitute only 38% of the total </w:t>
      </w:r>
      <w:r w:rsidR="008D00E6" w:rsidRPr="0029231F">
        <w:rPr>
          <w:rFonts w:cs="Times New Roman"/>
          <w:lang w:val="en-GB"/>
        </w:rPr>
        <w:t>nu</w:t>
      </w:r>
      <w:r w:rsidR="006A5A7E" w:rsidRPr="0029231F">
        <w:rPr>
          <w:rFonts w:cs="Times New Roman"/>
          <w:lang w:val="en-GB"/>
        </w:rPr>
        <w:t>m</w:t>
      </w:r>
      <w:r w:rsidR="008D00E6" w:rsidRPr="0029231F">
        <w:rPr>
          <w:rFonts w:cs="Times New Roman"/>
          <w:lang w:val="en-GB"/>
        </w:rPr>
        <w:t xml:space="preserve">ber of </w:t>
      </w:r>
      <w:r w:rsidR="005F7E06" w:rsidRPr="0029231F">
        <w:rPr>
          <w:rFonts w:cs="Times New Roman"/>
          <w:lang w:val="en-GB"/>
        </w:rPr>
        <w:t>pastoralist children enro</w:t>
      </w:r>
      <w:r w:rsidR="00C64C5D" w:rsidRPr="0029231F">
        <w:rPr>
          <w:rFonts w:cs="Times New Roman"/>
          <w:lang w:val="en-GB"/>
        </w:rPr>
        <w:t xml:space="preserve">lled in primary </w:t>
      </w:r>
      <w:r w:rsidR="00C64C5D" w:rsidRPr="003B3BE9">
        <w:rPr>
          <w:rFonts w:cs="Times New Roman"/>
          <w:lang w:val="en-GB"/>
        </w:rPr>
        <w:t>education</w:t>
      </w:r>
      <w:r w:rsidR="00A64782" w:rsidRPr="003B3BE9">
        <w:rPr>
          <w:rFonts w:cs="Times New Roman"/>
          <w:lang w:val="en-GB"/>
        </w:rPr>
        <w:t>, while the</w:t>
      </w:r>
      <w:r w:rsidR="003B3BE9" w:rsidRPr="003B3BE9">
        <w:rPr>
          <w:rFonts w:cs="Times New Roman"/>
          <w:lang w:val="en-GB"/>
        </w:rPr>
        <w:t>y</w:t>
      </w:r>
      <w:r w:rsidR="00A64782" w:rsidRPr="003B3BE9">
        <w:rPr>
          <w:rFonts w:cs="Times New Roman"/>
          <w:lang w:val="en-GB"/>
        </w:rPr>
        <w:t xml:space="preserve"> constitute 45% of the total number of school-aged nomadic children (see table</w:t>
      </w:r>
      <w:r w:rsidR="003B3BE9" w:rsidRPr="003B3BE9">
        <w:rPr>
          <w:rFonts w:cs="Times New Roman"/>
          <w:lang w:val="en-GB"/>
        </w:rPr>
        <w:t>s</w:t>
      </w:r>
      <w:r w:rsidR="00A64782" w:rsidRPr="003B3BE9">
        <w:rPr>
          <w:rFonts w:cs="Times New Roman"/>
          <w:lang w:val="en-GB"/>
        </w:rPr>
        <w:t xml:space="preserve"> 1 and 2).</w:t>
      </w:r>
      <w:r w:rsidR="00A64782" w:rsidRPr="0029231F">
        <w:rPr>
          <w:rFonts w:cs="Times New Roman"/>
          <w:lang w:val="en-GB"/>
        </w:rPr>
        <w:t xml:space="preserve"> </w:t>
      </w:r>
    </w:p>
    <w:p w14:paraId="6D87A718" w14:textId="37A05A10" w:rsidR="001D4872" w:rsidRPr="0029231F" w:rsidRDefault="00B630E0" w:rsidP="00B71219">
      <w:pPr>
        <w:widowControl w:val="0"/>
        <w:autoSpaceDE w:val="0"/>
        <w:autoSpaceDN w:val="0"/>
        <w:adjustRightInd w:val="0"/>
        <w:spacing w:after="240"/>
        <w:jc w:val="both"/>
        <w:rPr>
          <w:rFonts w:cs="Times New Roman"/>
          <w:lang w:val="en-GB"/>
        </w:rPr>
      </w:pPr>
      <w:r w:rsidRPr="0029231F">
        <w:rPr>
          <w:rFonts w:cs="Times New Roman"/>
          <w:lang w:val="en-GB"/>
        </w:rPr>
        <w:t>In Gedaref, 5,820 out of 18,172 boys are in schools</w:t>
      </w:r>
      <w:r w:rsidR="006A5A7E" w:rsidRPr="0029231F">
        <w:rPr>
          <w:rFonts w:cs="Times New Roman"/>
          <w:lang w:val="en-GB"/>
        </w:rPr>
        <w:t>,</w:t>
      </w:r>
      <w:r w:rsidRPr="0029231F">
        <w:rPr>
          <w:rFonts w:cs="Times New Roman"/>
          <w:lang w:val="en-GB"/>
        </w:rPr>
        <w:t xml:space="preserve"> while 4,705 </w:t>
      </w:r>
      <w:r w:rsidR="006A5A7E" w:rsidRPr="0029231F">
        <w:rPr>
          <w:rFonts w:cs="Times New Roman"/>
          <w:lang w:val="en-GB"/>
        </w:rPr>
        <w:t>out of</w:t>
      </w:r>
      <w:r w:rsidRPr="0029231F">
        <w:rPr>
          <w:rFonts w:cs="Times New Roman"/>
          <w:lang w:val="en-GB"/>
        </w:rPr>
        <w:t xml:space="preserve"> 17,730</w:t>
      </w:r>
      <w:r w:rsidR="006A5A7E" w:rsidRPr="0029231F">
        <w:rPr>
          <w:rFonts w:cs="Times New Roman"/>
          <w:lang w:val="en-GB"/>
        </w:rPr>
        <w:t xml:space="preserve"> girls are in school</w:t>
      </w:r>
      <w:r w:rsidR="000E750D" w:rsidRPr="0029231F">
        <w:rPr>
          <w:rFonts w:cs="Times New Roman"/>
          <w:lang w:val="en-GB"/>
        </w:rPr>
        <w:t>s</w:t>
      </w:r>
      <w:r w:rsidRPr="0029231F">
        <w:rPr>
          <w:rFonts w:cs="Times New Roman"/>
          <w:lang w:val="en-GB"/>
        </w:rPr>
        <w:t xml:space="preserve">. The GER </w:t>
      </w:r>
      <w:r w:rsidR="006A5A7E" w:rsidRPr="0029231F">
        <w:rPr>
          <w:rFonts w:cs="Times New Roman"/>
          <w:lang w:val="en-GB"/>
        </w:rPr>
        <w:t xml:space="preserve">for Gedaref </w:t>
      </w:r>
      <w:r w:rsidRPr="0029231F">
        <w:rPr>
          <w:rFonts w:cs="Times New Roman"/>
          <w:lang w:val="en-GB"/>
        </w:rPr>
        <w:t>shows</w:t>
      </w:r>
      <w:r w:rsidR="006A5A7E" w:rsidRPr="0029231F">
        <w:rPr>
          <w:rFonts w:cs="Times New Roman"/>
          <w:lang w:val="en-GB"/>
        </w:rPr>
        <w:t xml:space="preserve">, once again, </w:t>
      </w:r>
      <w:proofErr w:type="gramStart"/>
      <w:r w:rsidR="006A5A7E" w:rsidRPr="0029231F">
        <w:rPr>
          <w:rFonts w:cs="Times New Roman"/>
          <w:lang w:val="en-GB"/>
        </w:rPr>
        <w:t>that</w:t>
      </w:r>
      <w:r w:rsidR="00CE4059" w:rsidRPr="0029231F">
        <w:rPr>
          <w:rFonts w:cs="Times New Roman"/>
          <w:lang w:val="en-GB"/>
        </w:rPr>
        <w:t xml:space="preserve"> </w:t>
      </w:r>
      <w:r w:rsidRPr="0029231F">
        <w:rPr>
          <w:rFonts w:cs="Times New Roman"/>
          <w:lang w:val="en-GB"/>
        </w:rPr>
        <w:t>girls</w:t>
      </w:r>
      <w:proofErr w:type="gramEnd"/>
      <w:r w:rsidR="006A5A7E" w:rsidRPr="0029231F">
        <w:rPr>
          <w:rFonts w:cs="Times New Roman"/>
          <w:lang w:val="en-GB"/>
        </w:rPr>
        <w:t xml:space="preserve"> are</w:t>
      </w:r>
      <w:r w:rsidRPr="0029231F">
        <w:rPr>
          <w:rFonts w:cs="Times New Roman"/>
          <w:lang w:val="en-GB"/>
        </w:rPr>
        <w:t xml:space="preserve"> </w:t>
      </w:r>
      <w:r w:rsidR="006A5A7E" w:rsidRPr="0029231F">
        <w:rPr>
          <w:rFonts w:cs="Times New Roman"/>
          <w:lang w:val="en-GB"/>
        </w:rPr>
        <w:t xml:space="preserve">more </w:t>
      </w:r>
      <w:r w:rsidRPr="0029231F">
        <w:rPr>
          <w:rFonts w:cs="Times New Roman"/>
          <w:lang w:val="en-GB"/>
        </w:rPr>
        <w:t xml:space="preserve">disadvantaged </w:t>
      </w:r>
      <w:r w:rsidR="006A5A7E" w:rsidRPr="0029231F">
        <w:rPr>
          <w:rFonts w:cs="Times New Roman"/>
          <w:lang w:val="en-GB"/>
        </w:rPr>
        <w:t>than boys;</w:t>
      </w:r>
      <w:r w:rsidRPr="0029231F">
        <w:rPr>
          <w:rFonts w:cs="Times New Roman"/>
          <w:lang w:val="en-GB"/>
        </w:rPr>
        <w:t xml:space="preserve"> the GER for boys is 32%</w:t>
      </w:r>
      <w:r w:rsidR="006A5A7E" w:rsidRPr="0029231F">
        <w:rPr>
          <w:rFonts w:cs="Times New Roman"/>
          <w:lang w:val="en-GB"/>
        </w:rPr>
        <w:t xml:space="preserve">, while it is only </w:t>
      </w:r>
      <w:r w:rsidRPr="0029231F">
        <w:rPr>
          <w:rFonts w:cs="Times New Roman"/>
          <w:lang w:val="en-GB"/>
        </w:rPr>
        <w:t>26.5 % for girls.</w:t>
      </w:r>
      <w:r w:rsidR="00BD5E51" w:rsidRPr="0029231F">
        <w:rPr>
          <w:rFonts w:cs="Times New Roman"/>
          <w:lang w:val="en-GB"/>
        </w:rPr>
        <w:t xml:space="preserve"> Thus, </w:t>
      </w:r>
      <w:r w:rsidR="006A5A7E" w:rsidRPr="0029231F">
        <w:rPr>
          <w:rFonts w:cs="Times New Roman"/>
          <w:lang w:val="en-GB"/>
        </w:rPr>
        <w:t>girls</w:t>
      </w:r>
      <w:r w:rsidRPr="0029231F">
        <w:rPr>
          <w:rFonts w:cs="Times New Roman"/>
          <w:lang w:val="en-GB"/>
        </w:rPr>
        <w:t xml:space="preserve"> constitute 40% of the total number of nomad</w:t>
      </w:r>
      <w:r w:rsidR="00BD5E51" w:rsidRPr="0029231F">
        <w:rPr>
          <w:rFonts w:cs="Times New Roman"/>
          <w:lang w:val="en-GB"/>
        </w:rPr>
        <w:t>ic children enrolled in schools</w:t>
      </w:r>
      <w:r w:rsidRPr="0029231F">
        <w:rPr>
          <w:rFonts w:cs="Times New Roman"/>
          <w:lang w:val="en-GB"/>
        </w:rPr>
        <w:t xml:space="preserve"> (</w:t>
      </w:r>
      <w:r w:rsidR="00E53E3B" w:rsidRPr="0029231F">
        <w:rPr>
          <w:rFonts w:cs="Times New Roman"/>
          <w:lang w:val="en-GB"/>
        </w:rPr>
        <w:t>ibid.)</w:t>
      </w:r>
    </w:p>
    <w:p w14:paraId="60D0F9AF" w14:textId="4AACF6D2" w:rsidR="005E532C" w:rsidRPr="0029231F" w:rsidRDefault="006A5A7E" w:rsidP="00B71219">
      <w:pPr>
        <w:widowControl w:val="0"/>
        <w:autoSpaceDE w:val="0"/>
        <w:autoSpaceDN w:val="0"/>
        <w:adjustRightInd w:val="0"/>
        <w:spacing w:after="240"/>
        <w:jc w:val="both"/>
        <w:rPr>
          <w:rFonts w:cs="Times New Roman"/>
          <w:lang w:val="en-GB"/>
        </w:rPr>
      </w:pPr>
      <w:r w:rsidRPr="0029231F">
        <w:rPr>
          <w:rFonts w:cs="Times New Roman"/>
          <w:lang w:val="en-GB"/>
        </w:rPr>
        <w:t>The data makes clear that</w:t>
      </w:r>
      <w:r w:rsidR="00955AA6" w:rsidRPr="0029231F">
        <w:rPr>
          <w:rFonts w:cs="Times New Roman"/>
          <w:lang w:val="en-GB"/>
        </w:rPr>
        <w:t xml:space="preserve"> </w:t>
      </w:r>
      <w:r w:rsidR="00AD524C" w:rsidRPr="0029231F">
        <w:rPr>
          <w:rFonts w:cs="Times New Roman"/>
          <w:lang w:val="en-GB"/>
        </w:rPr>
        <w:t>the proportion of nomadic girls enrolled in primary education is significantly lower than that of nomadic boys</w:t>
      </w:r>
      <w:r w:rsidR="001C076D" w:rsidRPr="0029231F">
        <w:rPr>
          <w:rFonts w:cs="Times New Roman"/>
          <w:lang w:val="en-GB"/>
        </w:rPr>
        <w:t>. More</w:t>
      </w:r>
      <w:r w:rsidR="00955AA6" w:rsidRPr="0029231F">
        <w:rPr>
          <w:rFonts w:cs="Times New Roman"/>
          <w:lang w:val="en-GB"/>
        </w:rPr>
        <w:t xml:space="preserve">over, </w:t>
      </w:r>
      <w:r w:rsidR="001C076D" w:rsidRPr="0029231F">
        <w:rPr>
          <w:rFonts w:cs="Times New Roman"/>
          <w:lang w:val="en-GB"/>
        </w:rPr>
        <w:t xml:space="preserve">although </w:t>
      </w:r>
      <w:r w:rsidRPr="0029231F">
        <w:rPr>
          <w:rFonts w:cs="Times New Roman"/>
          <w:lang w:val="en-GB"/>
        </w:rPr>
        <w:t>school retention</w:t>
      </w:r>
      <w:r w:rsidR="001C076D" w:rsidRPr="0029231F">
        <w:rPr>
          <w:rFonts w:cs="Times New Roman"/>
          <w:lang w:val="en-GB"/>
        </w:rPr>
        <w:t xml:space="preserve"> </w:t>
      </w:r>
      <w:r w:rsidRPr="0029231F">
        <w:rPr>
          <w:rFonts w:cs="Times New Roman"/>
          <w:lang w:val="en-GB"/>
        </w:rPr>
        <w:t>is an issue</w:t>
      </w:r>
      <w:r w:rsidR="001C076D" w:rsidRPr="0029231F">
        <w:rPr>
          <w:rFonts w:cs="Times New Roman"/>
          <w:lang w:val="en-GB"/>
        </w:rPr>
        <w:t xml:space="preserve"> </w:t>
      </w:r>
      <w:r w:rsidRPr="0029231F">
        <w:rPr>
          <w:rFonts w:cs="Times New Roman"/>
          <w:lang w:val="en-GB"/>
        </w:rPr>
        <w:t>with respect to</w:t>
      </w:r>
      <w:r w:rsidR="001C076D" w:rsidRPr="0029231F">
        <w:rPr>
          <w:rFonts w:cs="Times New Roman"/>
          <w:lang w:val="en-GB"/>
        </w:rPr>
        <w:t xml:space="preserve"> both sexes, girls</w:t>
      </w:r>
      <w:r w:rsidR="00955AA6" w:rsidRPr="0029231F">
        <w:rPr>
          <w:rFonts w:cs="Times New Roman"/>
          <w:lang w:val="en-GB"/>
        </w:rPr>
        <w:t xml:space="preserve"> are </w:t>
      </w:r>
      <w:r w:rsidRPr="0029231F">
        <w:rPr>
          <w:rFonts w:cs="Times New Roman"/>
          <w:lang w:val="en-GB"/>
        </w:rPr>
        <w:t xml:space="preserve">more </w:t>
      </w:r>
      <w:r w:rsidR="00955AA6" w:rsidRPr="0029231F">
        <w:rPr>
          <w:rFonts w:cs="Times New Roman"/>
          <w:lang w:val="en-GB"/>
        </w:rPr>
        <w:t xml:space="preserve">prone to drop out </w:t>
      </w:r>
      <w:r w:rsidR="001C076D" w:rsidRPr="0029231F">
        <w:rPr>
          <w:rFonts w:cs="Times New Roman"/>
          <w:lang w:val="en-GB"/>
        </w:rPr>
        <w:t xml:space="preserve">than boys </w:t>
      </w:r>
      <w:r w:rsidRPr="0029231F">
        <w:rPr>
          <w:rFonts w:cs="Times New Roman"/>
          <w:lang w:val="en-GB"/>
        </w:rPr>
        <w:t xml:space="preserve">are </w:t>
      </w:r>
      <w:r w:rsidR="001C076D" w:rsidRPr="0029231F">
        <w:rPr>
          <w:rFonts w:cs="Times New Roman"/>
          <w:lang w:val="en-GB"/>
        </w:rPr>
        <w:t>(MoE, 2013</w:t>
      </w:r>
      <w:r w:rsidR="00E34238" w:rsidRPr="0029231F">
        <w:rPr>
          <w:rFonts w:cs="Times New Roman"/>
          <w:lang w:val="en-GB"/>
        </w:rPr>
        <w:t>b</w:t>
      </w:r>
      <w:r w:rsidR="001C076D" w:rsidRPr="0029231F">
        <w:rPr>
          <w:rFonts w:cs="Times New Roman"/>
          <w:lang w:val="en-GB"/>
        </w:rPr>
        <w:t>)</w:t>
      </w:r>
      <w:r w:rsidR="008306FD" w:rsidRPr="0029231F">
        <w:rPr>
          <w:rFonts w:cs="Times New Roman"/>
          <w:lang w:val="en-GB"/>
        </w:rPr>
        <w:t xml:space="preserve">, for reasons that will be discussed in </w:t>
      </w:r>
      <w:r w:rsidR="00955AA6" w:rsidRPr="0029231F">
        <w:rPr>
          <w:rFonts w:cs="Times New Roman"/>
          <w:lang w:val="en-GB"/>
        </w:rPr>
        <w:t>Chapter 2.</w:t>
      </w:r>
    </w:p>
    <w:p w14:paraId="6A95F0A9" w14:textId="07217D78" w:rsidR="005657E1" w:rsidRPr="0029231F" w:rsidRDefault="00FC311D" w:rsidP="00B71219">
      <w:pPr>
        <w:widowControl w:val="0"/>
        <w:autoSpaceDE w:val="0"/>
        <w:autoSpaceDN w:val="0"/>
        <w:adjustRightInd w:val="0"/>
        <w:spacing w:after="240"/>
        <w:jc w:val="both"/>
        <w:rPr>
          <w:rFonts w:cs="Times New Roman"/>
          <w:color w:val="000000"/>
          <w:lang w:val="en-GB"/>
        </w:rPr>
      </w:pPr>
      <w:r w:rsidRPr="0029231F">
        <w:rPr>
          <w:rFonts w:cs="Times New Roman"/>
          <w:color w:val="000000"/>
          <w:lang w:val="en-GB"/>
        </w:rPr>
        <w:t>In sum</w:t>
      </w:r>
      <w:r w:rsidR="00D92E36" w:rsidRPr="0029231F">
        <w:rPr>
          <w:rFonts w:cs="Times New Roman"/>
          <w:color w:val="000000"/>
          <w:lang w:val="en-GB"/>
        </w:rPr>
        <w:t xml:space="preserve">, </w:t>
      </w:r>
      <w:r w:rsidRPr="0029231F">
        <w:rPr>
          <w:rFonts w:cs="Times New Roman"/>
          <w:color w:val="000000"/>
          <w:lang w:val="en-GB"/>
        </w:rPr>
        <w:t>the very</w:t>
      </w:r>
      <w:r w:rsidR="00D92E36" w:rsidRPr="0029231F">
        <w:rPr>
          <w:rFonts w:cs="Times New Roman"/>
          <w:color w:val="000000"/>
          <w:lang w:val="en-GB"/>
        </w:rPr>
        <w:t xml:space="preserve"> high number of OOSC in Sudan, t</w:t>
      </w:r>
      <w:r w:rsidR="005657E1" w:rsidRPr="0029231F">
        <w:rPr>
          <w:rFonts w:cs="Times New Roman"/>
          <w:color w:val="000000"/>
          <w:lang w:val="en-GB"/>
        </w:rPr>
        <w:t xml:space="preserve">he low participation </w:t>
      </w:r>
      <w:r w:rsidRPr="0029231F">
        <w:rPr>
          <w:rFonts w:cs="Times New Roman"/>
          <w:color w:val="000000"/>
          <w:lang w:val="en-GB"/>
        </w:rPr>
        <w:t xml:space="preserve">rate </w:t>
      </w:r>
      <w:r w:rsidR="005657E1" w:rsidRPr="0029231F">
        <w:rPr>
          <w:rFonts w:cs="Times New Roman"/>
          <w:color w:val="000000"/>
          <w:lang w:val="en-GB"/>
        </w:rPr>
        <w:t xml:space="preserve">of nomadic </w:t>
      </w:r>
      <w:r w:rsidR="00B96194" w:rsidRPr="0029231F">
        <w:rPr>
          <w:rFonts w:cs="Times New Roman"/>
          <w:color w:val="000000"/>
          <w:lang w:val="en-GB"/>
        </w:rPr>
        <w:t>children</w:t>
      </w:r>
      <w:r w:rsidRPr="0029231F">
        <w:rPr>
          <w:rFonts w:cs="Times New Roman"/>
          <w:color w:val="000000"/>
          <w:lang w:val="en-GB"/>
        </w:rPr>
        <w:t xml:space="preserve"> in Sudan-based education programmes</w:t>
      </w:r>
      <w:r w:rsidR="00B96194" w:rsidRPr="0029231F">
        <w:rPr>
          <w:rFonts w:cs="Times New Roman"/>
          <w:color w:val="000000"/>
          <w:lang w:val="en-GB"/>
        </w:rPr>
        <w:t xml:space="preserve">, and </w:t>
      </w:r>
      <w:r w:rsidRPr="0029231F">
        <w:rPr>
          <w:rFonts w:cs="Times New Roman"/>
          <w:color w:val="000000"/>
          <w:lang w:val="en-GB"/>
        </w:rPr>
        <w:t xml:space="preserve">the </w:t>
      </w:r>
      <w:r w:rsidR="00B96194" w:rsidRPr="0029231F">
        <w:rPr>
          <w:rFonts w:cs="Times New Roman"/>
          <w:color w:val="000000"/>
          <w:lang w:val="en-GB"/>
        </w:rPr>
        <w:t>even lower</w:t>
      </w:r>
      <w:r w:rsidRPr="0029231F">
        <w:rPr>
          <w:rFonts w:cs="Times New Roman"/>
          <w:color w:val="000000"/>
          <w:lang w:val="en-GB"/>
        </w:rPr>
        <w:t xml:space="preserve"> participation rate</w:t>
      </w:r>
      <w:r w:rsidR="00B96194" w:rsidRPr="0029231F">
        <w:rPr>
          <w:rFonts w:cs="Times New Roman"/>
          <w:color w:val="000000"/>
          <w:lang w:val="en-GB"/>
        </w:rPr>
        <w:t xml:space="preserve"> of </w:t>
      </w:r>
      <w:r w:rsidR="00913B90" w:rsidRPr="0029231F">
        <w:rPr>
          <w:rFonts w:cs="Times New Roman"/>
          <w:color w:val="000000"/>
          <w:lang w:val="en-GB"/>
        </w:rPr>
        <w:t>nomadic girls</w:t>
      </w:r>
      <w:r w:rsidRPr="0029231F">
        <w:rPr>
          <w:rFonts w:cs="Times New Roman"/>
          <w:color w:val="000000"/>
          <w:lang w:val="en-GB"/>
        </w:rPr>
        <w:t xml:space="preserve"> in Sudan are</w:t>
      </w:r>
      <w:r w:rsidR="00736DCF" w:rsidRPr="0029231F">
        <w:rPr>
          <w:rFonts w:cs="Times New Roman"/>
          <w:color w:val="000000"/>
          <w:lang w:val="en-GB"/>
        </w:rPr>
        <w:t xml:space="preserve"> </w:t>
      </w:r>
      <w:r w:rsidR="00817ABB" w:rsidRPr="0029231F">
        <w:rPr>
          <w:rFonts w:cs="Times New Roman"/>
          <w:color w:val="000000"/>
          <w:lang w:val="en-GB"/>
        </w:rPr>
        <w:t xml:space="preserve">remarkable both at national and </w:t>
      </w:r>
      <w:r w:rsidR="00913B90" w:rsidRPr="0029231F">
        <w:rPr>
          <w:rFonts w:cs="Times New Roman"/>
          <w:color w:val="000000"/>
          <w:lang w:val="en-GB"/>
        </w:rPr>
        <w:t>state</w:t>
      </w:r>
      <w:r w:rsidR="00817ABB" w:rsidRPr="0029231F">
        <w:rPr>
          <w:rFonts w:cs="Times New Roman"/>
          <w:color w:val="000000"/>
          <w:lang w:val="en-GB"/>
        </w:rPr>
        <w:t xml:space="preserve"> level</w:t>
      </w:r>
      <w:r w:rsidRPr="0029231F">
        <w:rPr>
          <w:rFonts w:cs="Times New Roman"/>
          <w:color w:val="000000"/>
          <w:lang w:val="en-GB"/>
        </w:rPr>
        <w:t>s</w:t>
      </w:r>
      <w:r w:rsidR="00B0450B" w:rsidRPr="0029231F">
        <w:rPr>
          <w:rFonts w:cs="Times New Roman"/>
          <w:color w:val="000000"/>
          <w:lang w:val="en-GB"/>
        </w:rPr>
        <w:t xml:space="preserve"> (Gedaref)</w:t>
      </w:r>
      <w:r w:rsidR="00817ABB" w:rsidRPr="0029231F">
        <w:rPr>
          <w:rFonts w:cs="Times New Roman"/>
          <w:color w:val="000000"/>
          <w:lang w:val="en-GB"/>
        </w:rPr>
        <w:t>. Th</w:t>
      </w:r>
      <w:r w:rsidR="00C1313B" w:rsidRPr="0029231F">
        <w:rPr>
          <w:rFonts w:cs="Times New Roman"/>
          <w:color w:val="000000"/>
          <w:lang w:val="en-GB"/>
        </w:rPr>
        <w:t>ese</w:t>
      </w:r>
      <w:r w:rsidR="00817ABB" w:rsidRPr="0029231F">
        <w:rPr>
          <w:rFonts w:cs="Times New Roman"/>
          <w:color w:val="000000"/>
          <w:lang w:val="en-GB"/>
        </w:rPr>
        <w:t xml:space="preserve"> observation</w:t>
      </w:r>
      <w:r w:rsidR="00C1313B" w:rsidRPr="0029231F">
        <w:rPr>
          <w:rFonts w:cs="Times New Roman"/>
          <w:color w:val="000000"/>
          <w:lang w:val="en-GB"/>
        </w:rPr>
        <w:t>s</w:t>
      </w:r>
      <w:r w:rsidR="00817ABB" w:rsidRPr="0029231F">
        <w:rPr>
          <w:rFonts w:cs="Times New Roman"/>
          <w:color w:val="000000"/>
          <w:lang w:val="en-GB"/>
        </w:rPr>
        <w:t xml:space="preserve"> </w:t>
      </w:r>
      <w:r w:rsidRPr="0029231F">
        <w:rPr>
          <w:rFonts w:cs="Times New Roman"/>
          <w:color w:val="000000"/>
          <w:lang w:val="en-GB"/>
        </w:rPr>
        <w:t>led</w:t>
      </w:r>
      <w:r w:rsidR="00817ABB" w:rsidRPr="0029231F">
        <w:rPr>
          <w:rFonts w:cs="Times New Roman"/>
          <w:color w:val="000000"/>
          <w:lang w:val="en-GB"/>
        </w:rPr>
        <w:t xml:space="preserve"> me to </w:t>
      </w:r>
      <w:r w:rsidR="005657E1" w:rsidRPr="0029231F">
        <w:rPr>
          <w:rFonts w:cs="Times New Roman"/>
          <w:color w:val="000000"/>
          <w:lang w:val="en-GB"/>
        </w:rPr>
        <w:t xml:space="preserve">raise the following </w:t>
      </w:r>
      <w:r w:rsidR="009D05A0" w:rsidRPr="0029231F">
        <w:rPr>
          <w:rFonts w:cs="Times New Roman"/>
          <w:color w:val="000000"/>
          <w:lang w:val="en-GB"/>
        </w:rPr>
        <w:t xml:space="preserve">broad </w:t>
      </w:r>
      <w:r w:rsidR="005657E1" w:rsidRPr="0029231F">
        <w:rPr>
          <w:rFonts w:cs="Times New Roman"/>
          <w:color w:val="000000"/>
          <w:lang w:val="en-GB"/>
        </w:rPr>
        <w:t xml:space="preserve">questions: </w:t>
      </w:r>
    </w:p>
    <w:p w14:paraId="153E6900" w14:textId="2AD712C0" w:rsidR="005657E1" w:rsidRPr="0029231F" w:rsidRDefault="005657E1" w:rsidP="00B71219">
      <w:pPr>
        <w:pStyle w:val="ListParagraph"/>
        <w:widowControl w:val="0"/>
        <w:numPr>
          <w:ilvl w:val="0"/>
          <w:numId w:val="2"/>
        </w:numPr>
        <w:autoSpaceDE w:val="0"/>
        <w:autoSpaceDN w:val="0"/>
        <w:adjustRightInd w:val="0"/>
        <w:spacing w:after="240"/>
        <w:ind w:left="0" w:firstLine="0"/>
        <w:jc w:val="both"/>
        <w:rPr>
          <w:rFonts w:cs="Times New Roman"/>
          <w:color w:val="000000"/>
          <w:lang w:val="en-GB"/>
        </w:rPr>
      </w:pPr>
      <w:r w:rsidRPr="0029231F">
        <w:rPr>
          <w:rFonts w:cs="Times New Roman"/>
          <w:color w:val="000000"/>
          <w:lang w:val="en-GB"/>
        </w:rPr>
        <w:t xml:space="preserve">Is any Education Sector </w:t>
      </w:r>
      <w:r w:rsidR="00C1313B" w:rsidRPr="0029231F">
        <w:rPr>
          <w:rFonts w:cs="Times New Roman"/>
          <w:color w:val="000000"/>
          <w:lang w:val="en-GB"/>
        </w:rPr>
        <w:t>s</w:t>
      </w:r>
      <w:r w:rsidRPr="0029231F">
        <w:rPr>
          <w:rFonts w:cs="Times New Roman"/>
          <w:color w:val="000000"/>
          <w:lang w:val="en-GB"/>
        </w:rPr>
        <w:t>takeholder capable of ensuring free education for all pastoralist children in Sudan?</w:t>
      </w:r>
    </w:p>
    <w:p w14:paraId="164EE42B" w14:textId="17F72565" w:rsidR="005657E1" w:rsidRPr="0029231F" w:rsidRDefault="005657E1" w:rsidP="00B71219">
      <w:pPr>
        <w:pStyle w:val="ListParagraph"/>
        <w:widowControl w:val="0"/>
        <w:numPr>
          <w:ilvl w:val="0"/>
          <w:numId w:val="2"/>
        </w:numPr>
        <w:autoSpaceDE w:val="0"/>
        <w:autoSpaceDN w:val="0"/>
        <w:adjustRightInd w:val="0"/>
        <w:spacing w:after="240"/>
        <w:ind w:left="0" w:firstLine="0"/>
        <w:jc w:val="both"/>
        <w:rPr>
          <w:rFonts w:cs="Times New Roman"/>
          <w:color w:val="000000"/>
          <w:lang w:val="en-GB"/>
        </w:rPr>
      </w:pPr>
      <w:r w:rsidRPr="0029231F">
        <w:rPr>
          <w:rFonts w:cs="Times New Roman"/>
          <w:color w:val="000000"/>
          <w:lang w:val="en-GB"/>
        </w:rPr>
        <w:t>Who benefits from the inclusion of nomads in the educational system?</w:t>
      </w:r>
    </w:p>
    <w:p w14:paraId="6B93FDD1" w14:textId="230EA381" w:rsidR="005657E1" w:rsidRPr="0029231F" w:rsidRDefault="005657E1" w:rsidP="00B71219">
      <w:pPr>
        <w:pStyle w:val="ListParagraph"/>
        <w:widowControl w:val="0"/>
        <w:numPr>
          <w:ilvl w:val="0"/>
          <w:numId w:val="2"/>
        </w:numPr>
        <w:autoSpaceDE w:val="0"/>
        <w:autoSpaceDN w:val="0"/>
        <w:adjustRightInd w:val="0"/>
        <w:spacing w:after="240"/>
        <w:ind w:left="0" w:firstLine="0"/>
        <w:jc w:val="both"/>
        <w:rPr>
          <w:rFonts w:cs="Times New Roman"/>
          <w:color w:val="000000"/>
          <w:lang w:val="en-GB"/>
        </w:rPr>
      </w:pPr>
      <w:r w:rsidRPr="0029231F">
        <w:rPr>
          <w:rFonts w:cs="Times New Roman"/>
          <w:color w:val="000000"/>
          <w:lang w:val="en-GB"/>
        </w:rPr>
        <w:t xml:space="preserve">Should </w:t>
      </w:r>
      <w:proofErr w:type="gramStart"/>
      <w:r w:rsidRPr="0029231F">
        <w:rPr>
          <w:rFonts w:cs="Times New Roman"/>
          <w:color w:val="000000"/>
          <w:lang w:val="en-GB"/>
        </w:rPr>
        <w:t xml:space="preserve">pastoralist </w:t>
      </w:r>
      <w:r w:rsidRPr="003B3BE9">
        <w:rPr>
          <w:rFonts w:cs="Times New Roman"/>
          <w:color w:val="000000"/>
          <w:lang w:val="en-GB"/>
        </w:rPr>
        <w:t xml:space="preserve">children be </w:t>
      </w:r>
      <w:r w:rsidR="00D90942" w:rsidRPr="003B3BE9">
        <w:rPr>
          <w:rFonts w:cs="Times New Roman"/>
          <w:color w:val="000000"/>
          <w:lang w:val="en-GB"/>
        </w:rPr>
        <w:t xml:space="preserve">targeted by </w:t>
      </w:r>
      <w:r w:rsidRPr="003B3BE9">
        <w:rPr>
          <w:rFonts w:cs="Times New Roman"/>
          <w:color w:val="000000"/>
          <w:lang w:val="en-GB"/>
        </w:rPr>
        <w:t>formal</w:t>
      </w:r>
      <w:r w:rsidR="00C1313B" w:rsidRPr="003B3BE9">
        <w:rPr>
          <w:rFonts w:cs="Times New Roman"/>
          <w:color w:val="000000"/>
          <w:lang w:val="en-GB"/>
        </w:rPr>
        <w:t xml:space="preserve"> or</w:t>
      </w:r>
      <w:r w:rsidRPr="003B3BE9">
        <w:rPr>
          <w:rFonts w:cs="Times New Roman"/>
          <w:color w:val="000000"/>
          <w:lang w:val="en-GB"/>
        </w:rPr>
        <w:t xml:space="preserve"> non</w:t>
      </w:r>
      <w:r w:rsidRPr="0029231F">
        <w:rPr>
          <w:rFonts w:cs="Times New Roman"/>
          <w:color w:val="000000"/>
          <w:lang w:val="en-GB"/>
        </w:rPr>
        <w:t>-formal educational programmes</w:t>
      </w:r>
      <w:proofErr w:type="gramEnd"/>
      <w:r w:rsidRPr="0029231F">
        <w:rPr>
          <w:rFonts w:cs="Times New Roman"/>
          <w:color w:val="000000"/>
          <w:lang w:val="en-GB"/>
        </w:rPr>
        <w:t>?</w:t>
      </w:r>
    </w:p>
    <w:p w14:paraId="277D1D9C" w14:textId="03A36422" w:rsidR="005657E1" w:rsidRPr="0029231F" w:rsidRDefault="005657E1" w:rsidP="00B71219">
      <w:pPr>
        <w:pStyle w:val="ListParagraph"/>
        <w:widowControl w:val="0"/>
        <w:numPr>
          <w:ilvl w:val="0"/>
          <w:numId w:val="2"/>
        </w:numPr>
        <w:autoSpaceDE w:val="0"/>
        <w:autoSpaceDN w:val="0"/>
        <w:adjustRightInd w:val="0"/>
        <w:spacing w:after="240"/>
        <w:ind w:left="0" w:firstLine="0"/>
        <w:jc w:val="both"/>
        <w:rPr>
          <w:rFonts w:cs="Times New Roman"/>
          <w:color w:val="000000"/>
          <w:lang w:val="en-GB"/>
        </w:rPr>
      </w:pPr>
      <w:r w:rsidRPr="0029231F">
        <w:rPr>
          <w:rFonts w:cs="Times New Roman"/>
          <w:color w:val="000000"/>
          <w:lang w:val="en-GB"/>
        </w:rPr>
        <w:t xml:space="preserve">Does the removal of </w:t>
      </w:r>
      <w:r w:rsidR="00C1313B" w:rsidRPr="0029231F">
        <w:rPr>
          <w:rFonts w:cs="Times New Roman"/>
          <w:color w:val="000000"/>
          <w:lang w:val="en-GB"/>
        </w:rPr>
        <w:t xml:space="preserve">certain </w:t>
      </w:r>
      <w:r w:rsidRPr="0029231F">
        <w:rPr>
          <w:rFonts w:cs="Times New Roman"/>
          <w:color w:val="000000"/>
          <w:lang w:val="en-GB"/>
        </w:rPr>
        <w:t>obstacles automatically lead to higher enrolment?  </w:t>
      </w:r>
    </w:p>
    <w:p w14:paraId="05E5A5B1" w14:textId="0DEC43DC" w:rsidR="005657E1" w:rsidRPr="0029231F" w:rsidRDefault="005657E1" w:rsidP="00B71219">
      <w:pPr>
        <w:pStyle w:val="ListParagraph"/>
        <w:widowControl w:val="0"/>
        <w:numPr>
          <w:ilvl w:val="0"/>
          <w:numId w:val="2"/>
        </w:numPr>
        <w:autoSpaceDE w:val="0"/>
        <w:autoSpaceDN w:val="0"/>
        <w:adjustRightInd w:val="0"/>
        <w:spacing w:after="240"/>
        <w:ind w:left="0" w:firstLine="0"/>
        <w:jc w:val="both"/>
        <w:rPr>
          <w:rFonts w:cs="Times New Roman"/>
          <w:color w:val="000000"/>
          <w:lang w:val="en-GB"/>
        </w:rPr>
      </w:pPr>
      <w:r w:rsidRPr="0029231F">
        <w:rPr>
          <w:rFonts w:cs="Times New Roman"/>
          <w:color w:val="000000"/>
          <w:lang w:val="en-GB"/>
        </w:rPr>
        <w:t xml:space="preserve">Why </w:t>
      </w:r>
      <w:r w:rsidR="00C1313B" w:rsidRPr="0029231F">
        <w:rPr>
          <w:rFonts w:cs="Times New Roman"/>
          <w:color w:val="000000"/>
          <w:lang w:val="en-GB"/>
        </w:rPr>
        <w:t>are rates of</w:t>
      </w:r>
      <w:r w:rsidRPr="0029231F">
        <w:rPr>
          <w:rFonts w:cs="Times New Roman"/>
          <w:color w:val="000000"/>
          <w:lang w:val="en-GB"/>
        </w:rPr>
        <w:t xml:space="preserve"> participation in education programmes lower </w:t>
      </w:r>
      <w:r w:rsidR="00C1313B" w:rsidRPr="0029231F">
        <w:rPr>
          <w:rFonts w:cs="Times New Roman"/>
          <w:color w:val="000000"/>
          <w:lang w:val="en-GB"/>
        </w:rPr>
        <w:t>for girls than for</w:t>
      </w:r>
      <w:r w:rsidRPr="0029231F">
        <w:rPr>
          <w:rFonts w:cs="Times New Roman"/>
          <w:color w:val="000000"/>
          <w:lang w:val="en-GB"/>
        </w:rPr>
        <w:t xml:space="preserve"> boys? </w:t>
      </w:r>
    </w:p>
    <w:p w14:paraId="56123DBB" w14:textId="77777777" w:rsidR="005657E1" w:rsidRPr="0029231F" w:rsidRDefault="005657E1" w:rsidP="00B71219">
      <w:pPr>
        <w:pStyle w:val="ListParagraph"/>
        <w:widowControl w:val="0"/>
        <w:numPr>
          <w:ilvl w:val="0"/>
          <w:numId w:val="2"/>
        </w:numPr>
        <w:autoSpaceDE w:val="0"/>
        <w:autoSpaceDN w:val="0"/>
        <w:adjustRightInd w:val="0"/>
        <w:spacing w:after="240"/>
        <w:ind w:left="0" w:firstLine="0"/>
        <w:jc w:val="both"/>
        <w:rPr>
          <w:rFonts w:cs="Times New Roman"/>
          <w:color w:val="000000"/>
          <w:lang w:val="en-GB"/>
        </w:rPr>
      </w:pPr>
      <w:r w:rsidRPr="0029231F">
        <w:rPr>
          <w:rFonts w:cs="Times New Roman"/>
          <w:color w:val="000000"/>
          <w:lang w:val="en-GB"/>
        </w:rPr>
        <w:t>Is the nomadic culture sufficiently understood by education providers?</w:t>
      </w:r>
    </w:p>
    <w:p w14:paraId="381BE101" w14:textId="115E860A" w:rsidR="003A448E" w:rsidRPr="0029231F" w:rsidRDefault="005657E1" w:rsidP="00B71219">
      <w:pPr>
        <w:pStyle w:val="ListParagraph"/>
        <w:widowControl w:val="0"/>
        <w:autoSpaceDE w:val="0"/>
        <w:autoSpaceDN w:val="0"/>
        <w:adjustRightInd w:val="0"/>
        <w:spacing w:after="240"/>
        <w:ind w:left="0"/>
        <w:jc w:val="both"/>
        <w:rPr>
          <w:rFonts w:cs="Times New Roman"/>
          <w:i/>
          <w:sz w:val="32"/>
          <w:szCs w:val="32"/>
          <w:highlight w:val="yellow"/>
          <w:lang w:val="en-GB"/>
        </w:rPr>
      </w:pPr>
      <w:r w:rsidRPr="0029231F">
        <w:rPr>
          <w:rFonts w:cs="Times New Roman"/>
          <w:color w:val="000000"/>
          <w:lang w:val="en-GB"/>
        </w:rPr>
        <w:t>Th</w:t>
      </w:r>
      <w:r w:rsidR="00C1313B" w:rsidRPr="0029231F">
        <w:rPr>
          <w:rFonts w:cs="Times New Roman"/>
          <w:color w:val="000000"/>
          <w:lang w:val="en-GB"/>
        </w:rPr>
        <w:t xml:space="preserve">ese broad questions </w:t>
      </w:r>
      <w:r w:rsidRPr="0029231F">
        <w:rPr>
          <w:rFonts w:cs="Times New Roman"/>
          <w:color w:val="000000"/>
          <w:lang w:val="en-GB"/>
        </w:rPr>
        <w:t xml:space="preserve">contributed to the development of the specific aims and research questions </w:t>
      </w:r>
      <w:r w:rsidRPr="0029231F">
        <w:rPr>
          <w:rFonts w:cs="Times New Roman"/>
          <w:color w:val="000000"/>
          <w:lang w:val="en-GB"/>
        </w:rPr>
        <w:lastRenderedPageBreak/>
        <w:t>outlined below.</w:t>
      </w:r>
    </w:p>
    <w:p w14:paraId="5161314E" w14:textId="34CAB9FF" w:rsidR="00B16B96" w:rsidRPr="0029231F" w:rsidRDefault="009B1021" w:rsidP="00B71219">
      <w:pPr>
        <w:pStyle w:val="Heading2"/>
        <w:jc w:val="both"/>
      </w:pPr>
      <w:bookmarkStart w:id="30" w:name="_Toc297309768"/>
      <w:bookmarkStart w:id="31" w:name="_Toc297317830"/>
      <w:bookmarkStart w:id="32" w:name="_Toc307075290"/>
      <w:r w:rsidRPr="0029231F">
        <w:t>1. 3</w:t>
      </w:r>
      <w:r w:rsidR="00577E52" w:rsidRPr="0029231F">
        <w:t xml:space="preserve">. </w:t>
      </w:r>
      <w:r w:rsidR="002D1BA9" w:rsidRPr="0029231F">
        <w:t>Aims of the study</w:t>
      </w:r>
      <w:bookmarkEnd w:id="30"/>
      <w:bookmarkEnd w:id="31"/>
      <w:bookmarkEnd w:id="32"/>
    </w:p>
    <w:p w14:paraId="47A130B9" w14:textId="77777777" w:rsidR="002927F7" w:rsidRPr="0029231F" w:rsidRDefault="002927F7" w:rsidP="00B71219">
      <w:pPr>
        <w:jc w:val="both"/>
        <w:rPr>
          <w:rFonts w:cs="Times New Roman"/>
          <w:lang w:val="en-GB"/>
        </w:rPr>
      </w:pPr>
    </w:p>
    <w:p w14:paraId="123B70A2" w14:textId="4648D583" w:rsidR="00824BE2" w:rsidRPr="0029231F" w:rsidRDefault="002E31D0" w:rsidP="00B71219">
      <w:pPr>
        <w:jc w:val="both"/>
        <w:rPr>
          <w:rFonts w:cs="Times New Roman"/>
          <w:b/>
          <w:lang w:val="en-GB"/>
        </w:rPr>
      </w:pPr>
      <w:r w:rsidRPr="0029231F">
        <w:rPr>
          <w:rFonts w:cs="Times New Roman"/>
          <w:lang w:val="en-GB"/>
        </w:rPr>
        <w:t xml:space="preserve">This study aims at assessing </w:t>
      </w:r>
      <w:r w:rsidR="00DC61FA" w:rsidRPr="0029231F">
        <w:rPr>
          <w:rFonts w:cs="Times New Roman"/>
          <w:b/>
          <w:lang w:val="en-GB"/>
        </w:rPr>
        <w:t>the extent to which</w:t>
      </w:r>
      <w:r w:rsidRPr="0029231F">
        <w:rPr>
          <w:rFonts w:cs="Times New Roman"/>
          <w:b/>
          <w:lang w:val="en-GB"/>
        </w:rPr>
        <w:t xml:space="preserve"> current education</w:t>
      </w:r>
      <w:r w:rsidR="00B72508" w:rsidRPr="0029231F">
        <w:rPr>
          <w:rFonts w:cs="Times New Roman"/>
          <w:b/>
          <w:lang w:val="en-GB"/>
        </w:rPr>
        <w:t>al</w:t>
      </w:r>
      <w:r w:rsidRPr="0029231F">
        <w:rPr>
          <w:rFonts w:cs="Times New Roman"/>
          <w:b/>
          <w:lang w:val="en-GB"/>
        </w:rPr>
        <w:t xml:space="preserve"> service</w:t>
      </w:r>
      <w:r w:rsidR="00B72508" w:rsidRPr="0029231F">
        <w:rPr>
          <w:rFonts w:cs="Times New Roman"/>
          <w:b/>
          <w:lang w:val="en-GB"/>
        </w:rPr>
        <w:t>s</w:t>
      </w:r>
      <w:r w:rsidRPr="0029231F">
        <w:rPr>
          <w:rFonts w:cs="Times New Roman"/>
          <w:b/>
          <w:lang w:val="en-GB"/>
        </w:rPr>
        <w:t xml:space="preserve"> </w:t>
      </w:r>
      <w:r w:rsidR="00B72508" w:rsidRPr="0029231F">
        <w:rPr>
          <w:rFonts w:cs="Times New Roman"/>
          <w:b/>
          <w:lang w:val="en-GB"/>
        </w:rPr>
        <w:t>are</w:t>
      </w:r>
      <w:r w:rsidRPr="0029231F">
        <w:rPr>
          <w:rFonts w:cs="Times New Roman"/>
          <w:b/>
          <w:lang w:val="en-GB"/>
        </w:rPr>
        <w:t xml:space="preserve"> sufficient and successful in responding to the needs, desires and expectations of nomadic children in</w:t>
      </w:r>
      <w:r w:rsidR="00E4253D" w:rsidRPr="0029231F">
        <w:rPr>
          <w:rFonts w:cs="Times New Roman"/>
          <w:b/>
          <w:lang w:val="en-GB"/>
        </w:rPr>
        <w:t xml:space="preserve"> </w:t>
      </w:r>
      <w:r w:rsidR="00A8769E" w:rsidRPr="0029231F">
        <w:rPr>
          <w:rFonts w:cs="Times New Roman"/>
          <w:b/>
          <w:lang w:val="en-GB"/>
        </w:rPr>
        <w:t xml:space="preserve">the </w:t>
      </w:r>
      <w:r w:rsidR="006A5A7E" w:rsidRPr="0029231F">
        <w:rPr>
          <w:rFonts w:cs="Times New Roman"/>
          <w:b/>
          <w:lang w:val="en-GB"/>
        </w:rPr>
        <w:t xml:space="preserve">state of </w:t>
      </w:r>
      <w:r w:rsidR="00E4253D" w:rsidRPr="0029231F">
        <w:rPr>
          <w:rFonts w:cs="Times New Roman"/>
          <w:b/>
          <w:lang w:val="en-GB"/>
        </w:rPr>
        <w:t>Gedaref</w:t>
      </w:r>
      <w:r w:rsidR="00DC61FA" w:rsidRPr="0029231F">
        <w:rPr>
          <w:rFonts w:cs="Times New Roman"/>
          <w:b/>
          <w:lang w:val="en-GB"/>
        </w:rPr>
        <w:t>,</w:t>
      </w:r>
      <w:r w:rsidR="006A5A7E" w:rsidRPr="0029231F">
        <w:rPr>
          <w:rFonts w:cs="Times New Roman"/>
          <w:b/>
          <w:lang w:val="en-GB"/>
        </w:rPr>
        <w:t xml:space="preserve"> </w:t>
      </w:r>
      <w:r w:rsidRPr="0029231F">
        <w:rPr>
          <w:rFonts w:cs="Times New Roman"/>
          <w:b/>
          <w:lang w:val="en-GB"/>
        </w:rPr>
        <w:t>Sudan</w:t>
      </w:r>
      <w:r w:rsidR="00DC61FA" w:rsidRPr="0029231F">
        <w:rPr>
          <w:rFonts w:cs="Times New Roman"/>
          <w:b/>
          <w:lang w:val="en-GB"/>
        </w:rPr>
        <w:t>,</w:t>
      </w:r>
      <w:r w:rsidR="000A33F0" w:rsidRPr="0029231F">
        <w:rPr>
          <w:rFonts w:cs="Times New Roman"/>
          <w:b/>
          <w:lang w:val="en-GB"/>
        </w:rPr>
        <w:t xml:space="preserve"> incorporating a gender</w:t>
      </w:r>
      <w:r w:rsidR="00DC61FA" w:rsidRPr="0029231F">
        <w:rPr>
          <w:rFonts w:cs="Times New Roman"/>
          <w:b/>
          <w:lang w:val="en-GB"/>
        </w:rPr>
        <w:t>-based</w:t>
      </w:r>
      <w:r w:rsidR="000A33F0" w:rsidRPr="0029231F">
        <w:rPr>
          <w:rFonts w:cs="Times New Roman"/>
          <w:b/>
          <w:lang w:val="en-GB"/>
        </w:rPr>
        <w:t xml:space="preserve"> </w:t>
      </w:r>
      <w:r w:rsidR="00DC61FA" w:rsidRPr="0029231F">
        <w:rPr>
          <w:rFonts w:cs="Times New Roman"/>
          <w:b/>
          <w:lang w:val="en-GB"/>
        </w:rPr>
        <w:t>analysis</w:t>
      </w:r>
      <w:r w:rsidRPr="0029231F">
        <w:rPr>
          <w:rFonts w:cs="Times New Roman"/>
          <w:b/>
          <w:lang w:val="en-GB"/>
        </w:rPr>
        <w:t xml:space="preserve">. </w:t>
      </w:r>
      <w:r w:rsidR="00DC61FA" w:rsidRPr="0029231F">
        <w:rPr>
          <w:rFonts w:cs="Times New Roman"/>
          <w:b/>
          <w:lang w:val="en-GB"/>
        </w:rPr>
        <w:t>This broad aim comprises the following three main objectives</w:t>
      </w:r>
      <w:r w:rsidRPr="0029231F">
        <w:rPr>
          <w:rFonts w:cs="Times New Roman"/>
          <w:b/>
          <w:lang w:val="en-GB"/>
        </w:rPr>
        <w:t>:</w:t>
      </w:r>
    </w:p>
    <w:p w14:paraId="71759CB1" w14:textId="00968A40" w:rsidR="002E31D0" w:rsidRPr="0029231F" w:rsidRDefault="00DC61FA" w:rsidP="00B71219">
      <w:pPr>
        <w:pStyle w:val="ListParagraph"/>
        <w:numPr>
          <w:ilvl w:val="0"/>
          <w:numId w:val="6"/>
        </w:numPr>
        <w:ind w:left="0" w:firstLine="0"/>
        <w:jc w:val="both"/>
        <w:rPr>
          <w:rFonts w:cs="Times New Roman"/>
          <w:lang w:val="en-GB"/>
        </w:rPr>
      </w:pPr>
      <w:r w:rsidRPr="0029231F">
        <w:rPr>
          <w:rFonts w:cs="Times New Roman"/>
          <w:lang w:val="en-GB"/>
        </w:rPr>
        <w:t>To u</w:t>
      </w:r>
      <w:r w:rsidR="002E31D0" w:rsidRPr="0029231F">
        <w:rPr>
          <w:rFonts w:cs="Times New Roman"/>
          <w:lang w:val="en-GB"/>
        </w:rPr>
        <w:t xml:space="preserve">nderstand </w:t>
      </w:r>
      <w:r w:rsidR="001761E4" w:rsidRPr="0029231F">
        <w:rPr>
          <w:rFonts w:cs="Times New Roman"/>
          <w:lang w:val="en-GB"/>
        </w:rPr>
        <w:t>and assess</w:t>
      </w:r>
      <w:r w:rsidR="00C409A6" w:rsidRPr="0029231F">
        <w:rPr>
          <w:rFonts w:cs="Times New Roman"/>
          <w:lang w:val="en-GB"/>
        </w:rPr>
        <w:t xml:space="preserve"> the </w:t>
      </w:r>
      <w:r w:rsidR="002E31D0" w:rsidRPr="0029231F">
        <w:rPr>
          <w:rFonts w:cs="Times New Roman"/>
          <w:lang w:val="en-GB"/>
        </w:rPr>
        <w:t>roles play</w:t>
      </w:r>
      <w:r w:rsidR="00C409A6" w:rsidRPr="0029231F">
        <w:rPr>
          <w:rFonts w:cs="Times New Roman"/>
          <w:lang w:val="en-GB"/>
        </w:rPr>
        <w:t>ed by</w:t>
      </w:r>
      <w:r w:rsidR="002E31D0" w:rsidRPr="0029231F">
        <w:rPr>
          <w:rFonts w:cs="Times New Roman"/>
          <w:lang w:val="en-GB"/>
        </w:rPr>
        <w:t xml:space="preserve"> the</w:t>
      </w:r>
      <w:r w:rsidR="001761E4" w:rsidRPr="0029231F">
        <w:rPr>
          <w:rFonts w:cs="Times New Roman"/>
          <w:lang w:val="en-GB"/>
        </w:rPr>
        <w:t xml:space="preserve"> community and </w:t>
      </w:r>
      <w:r w:rsidR="002E31D0" w:rsidRPr="0029231F">
        <w:rPr>
          <w:rFonts w:cs="Times New Roman"/>
          <w:lang w:val="en-GB"/>
        </w:rPr>
        <w:t xml:space="preserve">local and international actors in </w:t>
      </w:r>
      <w:r w:rsidRPr="0029231F">
        <w:rPr>
          <w:rFonts w:cs="Times New Roman"/>
          <w:lang w:val="en-GB"/>
        </w:rPr>
        <w:t xml:space="preserve">the </w:t>
      </w:r>
      <w:r w:rsidR="002E31D0" w:rsidRPr="0029231F">
        <w:rPr>
          <w:rFonts w:cs="Times New Roman"/>
          <w:lang w:val="en-GB"/>
        </w:rPr>
        <w:t>provision of education to nomadic children</w:t>
      </w:r>
      <w:r w:rsidRPr="0029231F">
        <w:rPr>
          <w:rFonts w:cs="Times New Roman"/>
          <w:lang w:val="en-GB"/>
        </w:rPr>
        <w:t>;</w:t>
      </w:r>
    </w:p>
    <w:p w14:paraId="2E3D62C1" w14:textId="4BDAD64B" w:rsidR="002E31D0" w:rsidRPr="0029231F" w:rsidRDefault="00DC61FA" w:rsidP="00B71219">
      <w:pPr>
        <w:pStyle w:val="ListParagraph"/>
        <w:numPr>
          <w:ilvl w:val="0"/>
          <w:numId w:val="6"/>
        </w:numPr>
        <w:ind w:left="0" w:firstLine="0"/>
        <w:jc w:val="both"/>
        <w:rPr>
          <w:rFonts w:cs="Times New Roman"/>
          <w:lang w:val="en-GB"/>
        </w:rPr>
      </w:pPr>
      <w:r w:rsidRPr="0029231F">
        <w:rPr>
          <w:rFonts w:cs="Times New Roman"/>
          <w:lang w:val="en-GB"/>
        </w:rPr>
        <w:t>To m</w:t>
      </w:r>
      <w:r w:rsidR="00956B52" w:rsidRPr="0029231F">
        <w:rPr>
          <w:rFonts w:cs="Times New Roman"/>
          <w:lang w:val="en-GB"/>
        </w:rPr>
        <w:t xml:space="preserve">ap and assess adjustability of </w:t>
      </w:r>
      <w:r w:rsidR="002E31D0" w:rsidRPr="0029231F">
        <w:rPr>
          <w:rFonts w:cs="Times New Roman"/>
          <w:lang w:val="en-GB"/>
        </w:rPr>
        <w:t>educational service</w:t>
      </w:r>
      <w:r w:rsidRPr="0029231F">
        <w:rPr>
          <w:rFonts w:cs="Times New Roman"/>
          <w:lang w:val="en-GB"/>
        </w:rPr>
        <w:t>s</w:t>
      </w:r>
      <w:r w:rsidR="00824BE2" w:rsidRPr="0029231F">
        <w:rPr>
          <w:rFonts w:cs="Times New Roman"/>
          <w:lang w:val="en-GB"/>
        </w:rPr>
        <w:t xml:space="preserve"> to the nomadic </w:t>
      </w:r>
      <w:r w:rsidR="001761E4" w:rsidRPr="0029231F">
        <w:rPr>
          <w:rFonts w:cs="Times New Roman"/>
          <w:lang w:val="en-GB"/>
        </w:rPr>
        <w:t>way of life</w:t>
      </w:r>
      <w:r w:rsidRPr="0029231F">
        <w:rPr>
          <w:rFonts w:cs="Times New Roman"/>
          <w:lang w:val="en-GB"/>
        </w:rPr>
        <w:t>,</w:t>
      </w:r>
      <w:r w:rsidR="002E31D0" w:rsidRPr="0029231F">
        <w:rPr>
          <w:rFonts w:cs="Times New Roman"/>
          <w:lang w:val="en-GB"/>
        </w:rPr>
        <w:t xml:space="preserve"> </w:t>
      </w:r>
      <w:r w:rsidR="003004F7" w:rsidRPr="0029231F">
        <w:rPr>
          <w:rFonts w:cs="Times New Roman"/>
          <w:lang w:val="en-GB"/>
        </w:rPr>
        <w:t xml:space="preserve">integrating </w:t>
      </w:r>
      <w:r w:rsidRPr="0029231F">
        <w:rPr>
          <w:rFonts w:cs="Times New Roman"/>
          <w:lang w:val="en-GB"/>
        </w:rPr>
        <w:t xml:space="preserve">a </w:t>
      </w:r>
      <w:r w:rsidR="003004F7" w:rsidRPr="0029231F">
        <w:rPr>
          <w:rFonts w:cs="Times New Roman"/>
          <w:lang w:val="en-GB"/>
        </w:rPr>
        <w:t>gender perspective</w:t>
      </w:r>
      <w:r w:rsidRPr="0029231F">
        <w:rPr>
          <w:rFonts w:cs="Times New Roman"/>
          <w:lang w:val="en-GB"/>
        </w:rPr>
        <w:t>; and</w:t>
      </w:r>
    </w:p>
    <w:p w14:paraId="353A423A" w14:textId="6A2385A4" w:rsidR="00CA1F03" w:rsidRPr="0029231F" w:rsidRDefault="00DC61FA" w:rsidP="00B71219">
      <w:pPr>
        <w:pStyle w:val="ListParagraph"/>
        <w:numPr>
          <w:ilvl w:val="0"/>
          <w:numId w:val="6"/>
        </w:numPr>
        <w:ind w:left="0" w:firstLine="0"/>
        <w:jc w:val="both"/>
        <w:rPr>
          <w:rFonts w:cs="Times New Roman"/>
          <w:lang w:val="en-GB"/>
        </w:rPr>
      </w:pPr>
      <w:r w:rsidRPr="0029231F">
        <w:rPr>
          <w:rFonts w:cs="Times New Roman"/>
          <w:lang w:val="en-GB"/>
        </w:rPr>
        <w:t>To understand</w:t>
      </w:r>
      <w:r w:rsidR="00117731" w:rsidRPr="0029231F">
        <w:rPr>
          <w:rFonts w:cs="Times New Roman"/>
          <w:lang w:val="en-GB"/>
        </w:rPr>
        <w:t xml:space="preserve"> the reasons behind </w:t>
      </w:r>
      <w:r w:rsidRPr="0029231F">
        <w:rPr>
          <w:rFonts w:cs="Times New Roman"/>
          <w:lang w:val="en-GB"/>
        </w:rPr>
        <w:t xml:space="preserve">nomadic children’s </w:t>
      </w:r>
      <w:r w:rsidR="00117731" w:rsidRPr="0029231F">
        <w:rPr>
          <w:rFonts w:cs="Times New Roman"/>
          <w:lang w:val="en-GB"/>
        </w:rPr>
        <w:t xml:space="preserve">low </w:t>
      </w:r>
      <w:r w:rsidRPr="0029231F">
        <w:rPr>
          <w:rFonts w:cs="Times New Roman"/>
          <w:lang w:val="en-GB"/>
        </w:rPr>
        <w:t xml:space="preserve">rates of </w:t>
      </w:r>
      <w:r w:rsidR="00117731" w:rsidRPr="0029231F">
        <w:rPr>
          <w:rFonts w:cs="Times New Roman"/>
          <w:lang w:val="en-GB"/>
        </w:rPr>
        <w:t>participation in the education system</w:t>
      </w:r>
      <w:r w:rsidRPr="0029231F">
        <w:rPr>
          <w:rFonts w:cs="Times New Roman"/>
          <w:lang w:val="en-GB"/>
        </w:rPr>
        <w:t>, and in particular,</w:t>
      </w:r>
      <w:r w:rsidR="00117731" w:rsidRPr="0029231F">
        <w:rPr>
          <w:rFonts w:cs="Times New Roman"/>
          <w:lang w:val="en-GB"/>
        </w:rPr>
        <w:t xml:space="preserve"> why </w:t>
      </w:r>
      <w:r w:rsidR="00E73A1A" w:rsidRPr="0029231F">
        <w:rPr>
          <w:rFonts w:cs="Times New Roman"/>
          <w:lang w:val="en-GB"/>
        </w:rPr>
        <w:t>rates of</w:t>
      </w:r>
      <w:r w:rsidR="00117731" w:rsidRPr="0029231F">
        <w:rPr>
          <w:rFonts w:cs="Times New Roman"/>
          <w:lang w:val="en-GB"/>
        </w:rPr>
        <w:t xml:space="preserve"> participation </w:t>
      </w:r>
      <w:r w:rsidR="00E73A1A" w:rsidRPr="0029231F">
        <w:rPr>
          <w:rFonts w:cs="Times New Roman"/>
          <w:lang w:val="en-GB"/>
        </w:rPr>
        <w:t>are</w:t>
      </w:r>
      <w:r w:rsidR="00117731" w:rsidRPr="0029231F">
        <w:rPr>
          <w:rFonts w:cs="Times New Roman"/>
          <w:lang w:val="en-GB"/>
        </w:rPr>
        <w:t xml:space="preserve"> even lower among girls</w:t>
      </w:r>
      <w:r w:rsidR="00E73A1A" w:rsidRPr="0029231F">
        <w:rPr>
          <w:rFonts w:cs="Times New Roman"/>
          <w:lang w:val="en-GB"/>
        </w:rPr>
        <w:t>.</w:t>
      </w:r>
    </w:p>
    <w:p w14:paraId="4CFD2E6D" w14:textId="79720B52" w:rsidR="00082C7D" w:rsidRPr="0029231F" w:rsidRDefault="00B829E8" w:rsidP="00B71219">
      <w:pPr>
        <w:jc w:val="both"/>
        <w:rPr>
          <w:rFonts w:cs="Times New Roman"/>
          <w:lang w:val="en-GB"/>
        </w:rPr>
      </w:pPr>
      <w:r w:rsidRPr="0029231F">
        <w:rPr>
          <w:rFonts w:cs="Times New Roman"/>
          <w:lang w:val="en-GB"/>
        </w:rPr>
        <w:t xml:space="preserve">The </w:t>
      </w:r>
      <w:r w:rsidR="00EF7FC0" w:rsidRPr="0029231F">
        <w:rPr>
          <w:rFonts w:cs="Times New Roman"/>
          <w:lang w:val="en-GB"/>
        </w:rPr>
        <w:t xml:space="preserve">study </w:t>
      </w:r>
      <w:r w:rsidRPr="0029231F">
        <w:rPr>
          <w:rFonts w:cs="Times New Roman"/>
          <w:lang w:val="en-GB"/>
        </w:rPr>
        <w:t xml:space="preserve">further aims at </w:t>
      </w:r>
      <w:r w:rsidR="00BB3F0C" w:rsidRPr="0029231F">
        <w:rPr>
          <w:rFonts w:cs="Times New Roman"/>
          <w:lang w:val="en-GB"/>
        </w:rPr>
        <w:t>raising awareness among mainstream society about nomad</w:t>
      </w:r>
      <w:r w:rsidR="0040636C" w:rsidRPr="0029231F">
        <w:rPr>
          <w:rFonts w:cs="Times New Roman"/>
          <w:lang w:val="en-GB"/>
        </w:rPr>
        <w:t>s</w:t>
      </w:r>
      <w:r w:rsidR="00BB3F0C" w:rsidRPr="0029231F">
        <w:rPr>
          <w:rFonts w:cs="Times New Roman"/>
          <w:lang w:val="en-GB"/>
        </w:rPr>
        <w:t xml:space="preserve">, </w:t>
      </w:r>
      <w:r w:rsidRPr="0029231F">
        <w:rPr>
          <w:rFonts w:cs="Times New Roman"/>
          <w:lang w:val="en-GB"/>
        </w:rPr>
        <w:t>their way</w:t>
      </w:r>
      <w:r w:rsidR="00E73A1A" w:rsidRPr="0029231F">
        <w:rPr>
          <w:rFonts w:cs="Times New Roman"/>
          <w:lang w:val="en-GB"/>
        </w:rPr>
        <w:t>s</w:t>
      </w:r>
      <w:r w:rsidRPr="0029231F">
        <w:rPr>
          <w:rFonts w:cs="Times New Roman"/>
          <w:lang w:val="en-GB"/>
        </w:rPr>
        <w:t xml:space="preserve"> of life, </w:t>
      </w:r>
      <w:r w:rsidR="00BB3F0C" w:rsidRPr="0029231F">
        <w:rPr>
          <w:rFonts w:cs="Times New Roman"/>
          <w:lang w:val="en-GB"/>
        </w:rPr>
        <w:t xml:space="preserve">and </w:t>
      </w:r>
      <w:r w:rsidR="00E73A1A" w:rsidRPr="0029231F">
        <w:rPr>
          <w:rFonts w:cs="Times New Roman"/>
          <w:lang w:val="en-GB"/>
        </w:rPr>
        <w:t xml:space="preserve">the </w:t>
      </w:r>
      <w:r w:rsidR="00BB3F0C" w:rsidRPr="0029231F">
        <w:rPr>
          <w:rFonts w:cs="Times New Roman"/>
          <w:lang w:val="en-GB"/>
        </w:rPr>
        <w:t xml:space="preserve">problems they encounter due to </w:t>
      </w:r>
      <w:r w:rsidRPr="0029231F">
        <w:rPr>
          <w:rFonts w:cs="Times New Roman"/>
          <w:lang w:val="en-GB"/>
        </w:rPr>
        <w:t>drought</w:t>
      </w:r>
      <w:r w:rsidR="0040636C" w:rsidRPr="0029231F">
        <w:rPr>
          <w:rFonts w:cs="Times New Roman"/>
          <w:lang w:val="en-GB"/>
        </w:rPr>
        <w:t>s</w:t>
      </w:r>
      <w:r w:rsidRPr="0029231F">
        <w:rPr>
          <w:rFonts w:cs="Times New Roman"/>
          <w:lang w:val="en-GB"/>
        </w:rPr>
        <w:t xml:space="preserve"> and o</w:t>
      </w:r>
      <w:r w:rsidR="00BB3F0C" w:rsidRPr="0029231F">
        <w:rPr>
          <w:rFonts w:cs="Times New Roman"/>
          <w:lang w:val="en-GB"/>
        </w:rPr>
        <w:t>vergrazing</w:t>
      </w:r>
      <w:r w:rsidR="0040636C" w:rsidRPr="0029231F">
        <w:rPr>
          <w:rFonts w:cs="Times New Roman"/>
          <w:lang w:val="en-GB"/>
        </w:rPr>
        <w:t xml:space="preserve">. </w:t>
      </w:r>
      <w:r w:rsidR="00E73A1A" w:rsidRPr="0029231F">
        <w:rPr>
          <w:rFonts w:cs="Times New Roman"/>
          <w:lang w:val="en-GB"/>
        </w:rPr>
        <w:t>It is my hope that my r</w:t>
      </w:r>
      <w:r w:rsidRPr="0029231F">
        <w:rPr>
          <w:rFonts w:cs="Times New Roman"/>
          <w:lang w:val="en-GB"/>
        </w:rPr>
        <w:t xml:space="preserve">esearch findings </w:t>
      </w:r>
      <w:r w:rsidR="00E73A1A" w:rsidRPr="0029231F">
        <w:rPr>
          <w:rFonts w:cs="Times New Roman"/>
          <w:lang w:val="en-GB"/>
        </w:rPr>
        <w:t xml:space="preserve">will </w:t>
      </w:r>
      <w:r w:rsidR="00BB3F0C" w:rsidRPr="0029231F">
        <w:rPr>
          <w:rFonts w:cs="Times New Roman"/>
          <w:lang w:val="en-GB"/>
        </w:rPr>
        <w:t>help to guide</w:t>
      </w:r>
      <w:r w:rsidRPr="0029231F">
        <w:rPr>
          <w:rFonts w:cs="Times New Roman"/>
          <w:lang w:val="en-GB"/>
        </w:rPr>
        <w:t xml:space="preserve"> stakeholders involved in </w:t>
      </w:r>
      <w:r w:rsidR="00EF7FC0" w:rsidRPr="0029231F">
        <w:rPr>
          <w:rFonts w:cs="Times New Roman"/>
          <w:lang w:val="en-GB"/>
        </w:rPr>
        <w:t xml:space="preserve">the </w:t>
      </w:r>
      <w:r w:rsidR="00BB3F0C" w:rsidRPr="0029231F">
        <w:rPr>
          <w:rFonts w:cs="Times New Roman"/>
          <w:lang w:val="en-GB"/>
        </w:rPr>
        <w:t>provision of education to nomads.</w:t>
      </w:r>
    </w:p>
    <w:p w14:paraId="1DB2B2BE" w14:textId="7248DE42" w:rsidR="00CA71D4" w:rsidRPr="0029231F" w:rsidRDefault="00577E52" w:rsidP="00B71219">
      <w:pPr>
        <w:pStyle w:val="Heading2"/>
        <w:jc w:val="both"/>
        <w:rPr>
          <w:i/>
        </w:rPr>
      </w:pPr>
      <w:bookmarkStart w:id="33" w:name="_Toc297309769"/>
      <w:bookmarkStart w:id="34" w:name="_Toc297317831"/>
      <w:bookmarkStart w:id="35" w:name="_Toc307075291"/>
      <w:r w:rsidRPr="0029231F">
        <w:t>1.</w:t>
      </w:r>
      <w:r w:rsidR="009B1021" w:rsidRPr="0029231F">
        <w:t>4</w:t>
      </w:r>
      <w:r w:rsidRPr="0029231F">
        <w:t xml:space="preserve">. </w:t>
      </w:r>
      <w:r w:rsidR="005B2FB7" w:rsidRPr="0029231F">
        <w:t>Research questions</w:t>
      </w:r>
      <w:bookmarkEnd w:id="33"/>
      <w:bookmarkEnd w:id="34"/>
      <w:bookmarkEnd w:id="35"/>
    </w:p>
    <w:p w14:paraId="5ACB5CBF" w14:textId="0B8D5257" w:rsidR="00300D0C" w:rsidRPr="0029231F" w:rsidRDefault="00521527" w:rsidP="00B71219">
      <w:pPr>
        <w:jc w:val="both"/>
        <w:rPr>
          <w:rFonts w:cs="Times New Roman"/>
          <w:b/>
          <w:lang w:val="en-GB"/>
        </w:rPr>
      </w:pPr>
      <w:r w:rsidRPr="0029231F">
        <w:rPr>
          <w:rFonts w:cs="Times New Roman"/>
          <w:lang w:val="en-GB"/>
        </w:rPr>
        <w:t>In order to</w:t>
      </w:r>
      <w:r w:rsidR="005F3186" w:rsidRPr="0029231F">
        <w:rPr>
          <w:rFonts w:cs="Times New Roman"/>
          <w:lang w:val="en-GB"/>
        </w:rPr>
        <w:t xml:space="preserve"> </w:t>
      </w:r>
      <w:r w:rsidR="00106D8D" w:rsidRPr="0029231F">
        <w:rPr>
          <w:rFonts w:cs="Times New Roman"/>
          <w:lang w:val="en-GB"/>
        </w:rPr>
        <w:t>achieve the broad aim and objectives outlined above</w:t>
      </w:r>
      <w:r w:rsidR="009560B6" w:rsidRPr="0029231F">
        <w:rPr>
          <w:rFonts w:cs="Times New Roman"/>
          <w:lang w:val="en-GB"/>
        </w:rPr>
        <w:t>,</w:t>
      </w:r>
      <w:r w:rsidR="005F3186" w:rsidRPr="0029231F">
        <w:rPr>
          <w:rFonts w:cs="Times New Roman"/>
          <w:lang w:val="en-GB"/>
        </w:rPr>
        <w:t xml:space="preserve"> </w:t>
      </w:r>
      <w:r w:rsidR="00106D8D" w:rsidRPr="0029231F">
        <w:rPr>
          <w:rFonts w:cs="Times New Roman"/>
          <w:lang w:val="en-GB"/>
        </w:rPr>
        <w:t xml:space="preserve">I developed </w:t>
      </w:r>
      <w:r w:rsidR="005F3186" w:rsidRPr="0029231F">
        <w:rPr>
          <w:rFonts w:cs="Times New Roman"/>
          <w:lang w:val="en-GB"/>
        </w:rPr>
        <w:t xml:space="preserve">the following </w:t>
      </w:r>
      <w:r w:rsidR="00106D8D" w:rsidRPr="0029231F">
        <w:rPr>
          <w:rFonts w:cs="Times New Roman"/>
          <w:lang w:val="en-GB"/>
        </w:rPr>
        <w:t xml:space="preserve">research </w:t>
      </w:r>
      <w:r w:rsidR="005F3186" w:rsidRPr="0029231F">
        <w:rPr>
          <w:rFonts w:cs="Times New Roman"/>
          <w:lang w:val="en-GB"/>
        </w:rPr>
        <w:t>questions:</w:t>
      </w:r>
    </w:p>
    <w:p w14:paraId="35AA6617" w14:textId="77777777" w:rsidR="00300D0C" w:rsidRPr="0029231F" w:rsidRDefault="00300D0C" w:rsidP="00B71219">
      <w:pPr>
        <w:jc w:val="both"/>
        <w:rPr>
          <w:rFonts w:cs="Times New Roman"/>
          <w:b/>
          <w:lang w:val="en-GB"/>
        </w:rPr>
      </w:pPr>
    </w:p>
    <w:p w14:paraId="651B5CD1" w14:textId="77777777" w:rsidR="00300D0C" w:rsidRPr="0029231F" w:rsidRDefault="00300D0C" w:rsidP="00B71219">
      <w:pPr>
        <w:jc w:val="both"/>
        <w:outlineLvl w:val="0"/>
        <w:rPr>
          <w:rFonts w:cs="Times New Roman"/>
          <w:b/>
          <w:lang w:val="en-GB"/>
        </w:rPr>
      </w:pPr>
      <w:r w:rsidRPr="0029231F">
        <w:rPr>
          <w:rFonts w:cs="Times New Roman"/>
          <w:b/>
          <w:lang w:val="en-GB"/>
        </w:rPr>
        <w:t xml:space="preserve">Questions: </w:t>
      </w:r>
    </w:p>
    <w:p w14:paraId="5915FF83" w14:textId="5B8C7B93" w:rsidR="00FF5EF1" w:rsidRPr="0029231F" w:rsidRDefault="00FF5EF1" w:rsidP="00B71219">
      <w:pPr>
        <w:pStyle w:val="ListParagraph"/>
        <w:numPr>
          <w:ilvl w:val="0"/>
          <w:numId w:val="1"/>
        </w:numPr>
        <w:ind w:left="0" w:firstLine="0"/>
        <w:jc w:val="both"/>
        <w:rPr>
          <w:rFonts w:cs="Times New Roman"/>
          <w:lang w:val="en-GB"/>
        </w:rPr>
      </w:pPr>
      <w:r w:rsidRPr="0029231F">
        <w:rPr>
          <w:rFonts w:cs="Times New Roman"/>
          <w:lang w:val="en-GB"/>
        </w:rPr>
        <w:t xml:space="preserve">What </w:t>
      </w:r>
      <w:r w:rsidR="00117731" w:rsidRPr="0029231F">
        <w:rPr>
          <w:rFonts w:cs="Times New Roman"/>
          <w:lang w:val="en-GB"/>
        </w:rPr>
        <w:t>are the roles played</w:t>
      </w:r>
      <w:r w:rsidRPr="0029231F">
        <w:rPr>
          <w:rFonts w:cs="Times New Roman"/>
          <w:lang w:val="en-GB"/>
        </w:rPr>
        <w:t xml:space="preserve"> by the </w:t>
      </w:r>
      <w:r w:rsidR="00117731" w:rsidRPr="0029231F">
        <w:rPr>
          <w:rFonts w:cs="Times New Roman"/>
          <w:lang w:val="en-GB"/>
        </w:rPr>
        <w:t>Ministry of Education (at different levels)</w:t>
      </w:r>
      <w:r w:rsidRPr="0029231F">
        <w:rPr>
          <w:rFonts w:cs="Times New Roman"/>
          <w:lang w:val="en-GB"/>
        </w:rPr>
        <w:t xml:space="preserve">, local and international NGOs and the United Nations (UN) agencies </w:t>
      </w:r>
      <w:r w:rsidR="00117731" w:rsidRPr="0029231F">
        <w:rPr>
          <w:rFonts w:cs="Times New Roman"/>
          <w:lang w:val="en-GB"/>
        </w:rPr>
        <w:t xml:space="preserve">in </w:t>
      </w:r>
      <w:r w:rsidR="00D602C4" w:rsidRPr="0029231F">
        <w:rPr>
          <w:rFonts w:cs="Times New Roman"/>
          <w:lang w:val="en-GB"/>
        </w:rPr>
        <w:t xml:space="preserve">the </w:t>
      </w:r>
      <w:r w:rsidR="00117731" w:rsidRPr="0029231F">
        <w:rPr>
          <w:rFonts w:cs="Times New Roman"/>
          <w:lang w:val="en-GB"/>
        </w:rPr>
        <w:t>provision of education to</w:t>
      </w:r>
      <w:r w:rsidR="00CF5D1F" w:rsidRPr="0029231F">
        <w:rPr>
          <w:rFonts w:cs="Times New Roman"/>
          <w:lang w:val="en-GB"/>
        </w:rPr>
        <w:t xml:space="preserve"> </w:t>
      </w:r>
      <w:r w:rsidR="00117731" w:rsidRPr="0029231F">
        <w:rPr>
          <w:rFonts w:cs="Times New Roman"/>
          <w:lang w:val="en-GB"/>
        </w:rPr>
        <w:t>pastoralist groups?</w:t>
      </w:r>
      <w:r w:rsidR="005C0130" w:rsidRPr="0029231F">
        <w:rPr>
          <w:rFonts w:cs="Times New Roman"/>
          <w:lang w:val="en-GB"/>
        </w:rPr>
        <w:t xml:space="preserve"> What is their understanding of nomads? </w:t>
      </w:r>
    </w:p>
    <w:p w14:paraId="59149B6C" w14:textId="1753B48B" w:rsidR="00117731" w:rsidRPr="0029231F" w:rsidRDefault="00117731" w:rsidP="00B71219">
      <w:pPr>
        <w:pStyle w:val="ListParagraph"/>
        <w:numPr>
          <w:ilvl w:val="0"/>
          <w:numId w:val="1"/>
        </w:numPr>
        <w:ind w:left="0" w:firstLine="0"/>
        <w:jc w:val="both"/>
        <w:rPr>
          <w:rFonts w:cs="Times New Roman"/>
          <w:lang w:val="en-GB"/>
        </w:rPr>
      </w:pPr>
      <w:r w:rsidRPr="0029231F">
        <w:rPr>
          <w:rFonts w:cs="Times New Roman"/>
          <w:lang w:val="en-GB"/>
        </w:rPr>
        <w:t xml:space="preserve">Are the </w:t>
      </w:r>
      <w:r w:rsidR="00D602C4" w:rsidRPr="0029231F">
        <w:rPr>
          <w:rFonts w:cs="Times New Roman"/>
          <w:lang w:val="en-GB"/>
        </w:rPr>
        <w:t>views</w:t>
      </w:r>
      <w:r w:rsidRPr="0029231F">
        <w:rPr>
          <w:rFonts w:cs="Times New Roman"/>
          <w:lang w:val="en-GB"/>
        </w:rPr>
        <w:t xml:space="preserve"> of nomadic communities </w:t>
      </w:r>
      <w:r w:rsidR="00F13752" w:rsidRPr="0029231F">
        <w:rPr>
          <w:rFonts w:cs="Times New Roman"/>
          <w:lang w:val="en-GB"/>
        </w:rPr>
        <w:t>taken into account and</w:t>
      </w:r>
      <w:r w:rsidR="00D602C4" w:rsidRPr="0029231F">
        <w:rPr>
          <w:rFonts w:cs="Times New Roman"/>
          <w:lang w:val="en-GB"/>
        </w:rPr>
        <w:t>/or</w:t>
      </w:r>
      <w:r w:rsidR="00F13752" w:rsidRPr="0029231F">
        <w:rPr>
          <w:rFonts w:cs="Times New Roman"/>
          <w:lang w:val="en-GB"/>
        </w:rPr>
        <w:t xml:space="preserve"> </w:t>
      </w:r>
      <w:r w:rsidRPr="0029231F">
        <w:rPr>
          <w:rFonts w:cs="Times New Roman"/>
          <w:lang w:val="en-GB"/>
        </w:rPr>
        <w:t xml:space="preserve">reaching stakeholders involved in </w:t>
      </w:r>
      <w:r w:rsidR="00D602C4" w:rsidRPr="0029231F">
        <w:rPr>
          <w:rFonts w:cs="Times New Roman"/>
          <w:lang w:val="en-GB"/>
        </w:rPr>
        <w:t>education provision</w:t>
      </w:r>
      <w:r w:rsidRPr="0029231F">
        <w:rPr>
          <w:rFonts w:cs="Times New Roman"/>
          <w:lang w:val="en-GB"/>
        </w:rPr>
        <w:t>?</w:t>
      </w:r>
      <w:r w:rsidR="00F13752" w:rsidRPr="0029231F">
        <w:rPr>
          <w:rFonts w:cs="Times New Roman"/>
          <w:lang w:val="en-GB"/>
        </w:rPr>
        <w:t xml:space="preserve"> What </w:t>
      </w:r>
      <w:r w:rsidR="005C0130" w:rsidRPr="0029231F">
        <w:rPr>
          <w:rFonts w:cs="Times New Roman"/>
          <w:lang w:val="en-GB"/>
        </w:rPr>
        <w:t>is the pastoralist community</w:t>
      </w:r>
      <w:r w:rsidR="00D602C4" w:rsidRPr="0029231F">
        <w:rPr>
          <w:rFonts w:cs="Times New Roman"/>
          <w:lang w:val="en-GB"/>
        </w:rPr>
        <w:t>’s</w:t>
      </w:r>
      <w:r w:rsidR="005C0130" w:rsidRPr="0029231F">
        <w:rPr>
          <w:rFonts w:cs="Times New Roman"/>
          <w:lang w:val="en-GB"/>
        </w:rPr>
        <w:t xml:space="preserve"> perception of </w:t>
      </w:r>
      <w:r w:rsidR="00D602C4" w:rsidRPr="0029231F">
        <w:rPr>
          <w:rFonts w:cs="Times New Roman"/>
          <w:lang w:val="en-GB"/>
        </w:rPr>
        <w:t>said</w:t>
      </w:r>
      <w:r w:rsidR="005C0130" w:rsidRPr="0029231F">
        <w:rPr>
          <w:rFonts w:cs="Times New Roman"/>
          <w:lang w:val="en-GB"/>
        </w:rPr>
        <w:t xml:space="preserve"> stakeholders? </w:t>
      </w:r>
    </w:p>
    <w:p w14:paraId="55BD091D" w14:textId="5CEED41F" w:rsidR="00117731" w:rsidRPr="0029231F" w:rsidRDefault="00117731" w:rsidP="00B71219">
      <w:pPr>
        <w:pStyle w:val="ListParagraph"/>
        <w:numPr>
          <w:ilvl w:val="0"/>
          <w:numId w:val="1"/>
        </w:numPr>
        <w:ind w:left="0" w:firstLine="0"/>
        <w:jc w:val="both"/>
        <w:rPr>
          <w:rFonts w:cs="Times New Roman"/>
          <w:lang w:val="en-GB"/>
        </w:rPr>
      </w:pPr>
      <w:r w:rsidRPr="0029231F">
        <w:rPr>
          <w:rFonts w:cs="Times New Roman"/>
          <w:lang w:val="en-GB"/>
        </w:rPr>
        <w:t>What policies and programmes are in place to increase pastoralist children</w:t>
      </w:r>
      <w:r w:rsidR="00D602C4" w:rsidRPr="0029231F">
        <w:rPr>
          <w:rFonts w:cs="Times New Roman"/>
          <w:lang w:val="en-GB"/>
        </w:rPr>
        <w:t>’s participation</w:t>
      </w:r>
      <w:r w:rsidRPr="0029231F">
        <w:rPr>
          <w:rFonts w:cs="Times New Roman"/>
          <w:lang w:val="en-GB"/>
        </w:rPr>
        <w:t xml:space="preserve"> in education</w:t>
      </w:r>
      <w:r w:rsidR="00D602C4" w:rsidRPr="0029231F">
        <w:rPr>
          <w:rFonts w:cs="Times New Roman"/>
          <w:lang w:val="en-GB"/>
        </w:rPr>
        <w:t>al programmes</w:t>
      </w:r>
      <w:r w:rsidRPr="0029231F">
        <w:rPr>
          <w:rFonts w:cs="Times New Roman"/>
          <w:lang w:val="en-GB"/>
        </w:rPr>
        <w:t>? What evidence of these initiatives can be found in the field?</w:t>
      </w:r>
    </w:p>
    <w:p w14:paraId="02F1077A" w14:textId="0513B49C" w:rsidR="00CF5D1F" w:rsidRPr="0029231F" w:rsidRDefault="003F6C47" w:rsidP="00B71219">
      <w:pPr>
        <w:pStyle w:val="ListParagraph"/>
        <w:numPr>
          <w:ilvl w:val="0"/>
          <w:numId w:val="1"/>
        </w:numPr>
        <w:ind w:left="0" w:firstLine="0"/>
        <w:jc w:val="both"/>
        <w:rPr>
          <w:rFonts w:cs="Times New Roman"/>
          <w:lang w:val="en-GB"/>
        </w:rPr>
      </w:pPr>
      <w:r w:rsidRPr="0029231F">
        <w:rPr>
          <w:rFonts w:cs="Times New Roman"/>
          <w:lang w:val="en-GB"/>
        </w:rPr>
        <w:t>How suitable and in demand are the currently provided educational programmes to nomadic communities</w:t>
      </w:r>
      <w:r w:rsidR="00D602C4" w:rsidRPr="0029231F">
        <w:rPr>
          <w:rFonts w:cs="Times New Roman"/>
          <w:lang w:val="en-GB"/>
        </w:rPr>
        <w:t xml:space="preserve">, in terms of </w:t>
      </w:r>
      <w:r w:rsidRPr="0029231F">
        <w:rPr>
          <w:rFonts w:cs="Times New Roman"/>
          <w:lang w:val="en-GB"/>
        </w:rPr>
        <w:t xml:space="preserve">modes of delivery and curricula? </w:t>
      </w:r>
    </w:p>
    <w:p w14:paraId="129AAF15" w14:textId="282B9F55" w:rsidR="00CF5D1F" w:rsidRPr="0029231F" w:rsidRDefault="00CF5D1F" w:rsidP="00B71219">
      <w:pPr>
        <w:pStyle w:val="ListParagraph"/>
        <w:numPr>
          <w:ilvl w:val="0"/>
          <w:numId w:val="1"/>
        </w:numPr>
        <w:ind w:left="0" w:firstLine="0"/>
        <w:jc w:val="both"/>
        <w:rPr>
          <w:rFonts w:cs="Times New Roman"/>
          <w:lang w:val="en-GB"/>
        </w:rPr>
      </w:pPr>
      <w:r w:rsidRPr="0029231F">
        <w:rPr>
          <w:rFonts w:cs="Times New Roman"/>
          <w:lang w:val="en-GB"/>
        </w:rPr>
        <w:t xml:space="preserve">What are the problems </w:t>
      </w:r>
      <w:r w:rsidR="00D602C4" w:rsidRPr="0029231F">
        <w:rPr>
          <w:rFonts w:cs="Times New Roman"/>
          <w:lang w:val="en-GB"/>
        </w:rPr>
        <w:t xml:space="preserve">encountered by stakeholders in providing education to </w:t>
      </w:r>
      <w:r w:rsidRPr="0029231F">
        <w:rPr>
          <w:rFonts w:cs="Times New Roman"/>
          <w:lang w:val="en-GB"/>
        </w:rPr>
        <w:t>nomadic communities?</w:t>
      </w:r>
    </w:p>
    <w:p w14:paraId="2A3FF64C" w14:textId="6B7E1B05" w:rsidR="00CA1F03" w:rsidRPr="0029231F" w:rsidRDefault="00117731" w:rsidP="00B71219">
      <w:pPr>
        <w:pStyle w:val="ListParagraph"/>
        <w:numPr>
          <w:ilvl w:val="0"/>
          <w:numId w:val="1"/>
        </w:numPr>
        <w:ind w:left="0" w:firstLine="0"/>
        <w:jc w:val="both"/>
        <w:rPr>
          <w:rFonts w:cs="Times New Roman"/>
          <w:lang w:val="en-GB"/>
        </w:rPr>
      </w:pPr>
      <w:r w:rsidRPr="0029231F">
        <w:rPr>
          <w:rFonts w:cs="Times New Roman"/>
          <w:lang w:val="en-GB"/>
        </w:rPr>
        <w:lastRenderedPageBreak/>
        <w:t>What challenges do nomadic children encounter when joining the education system?</w:t>
      </w:r>
      <w:r w:rsidR="00CF5D1F" w:rsidRPr="0029231F">
        <w:rPr>
          <w:rFonts w:cs="Times New Roman"/>
          <w:lang w:val="en-GB"/>
        </w:rPr>
        <w:t xml:space="preserve"> </w:t>
      </w:r>
      <w:r w:rsidR="008D650A" w:rsidRPr="0029231F">
        <w:rPr>
          <w:rFonts w:cs="Times New Roman"/>
          <w:lang w:val="en-GB"/>
        </w:rPr>
        <w:t xml:space="preserve">What are the critical factors </w:t>
      </w:r>
      <w:r w:rsidR="00D602C4" w:rsidRPr="0029231F">
        <w:rPr>
          <w:rFonts w:cs="Times New Roman"/>
          <w:lang w:val="en-GB"/>
        </w:rPr>
        <w:t>contributing to girls’ lower participation rates</w:t>
      </w:r>
      <w:r w:rsidR="008D650A" w:rsidRPr="0029231F">
        <w:rPr>
          <w:rFonts w:cs="Times New Roman"/>
          <w:lang w:val="en-GB"/>
        </w:rPr>
        <w:t xml:space="preserve">? </w:t>
      </w:r>
    </w:p>
    <w:p w14:paraId="170B727B" w14:textId="12BC23E5" w:rsidR="00CA1F03" w:rsidRPr="0029231F" w:rsidRDefault="00D602C4" w:rsidP="00B71219">
      <w:pPr>
        <w:pStyle w:val="ListParagraph"/>
        <w:numPr>
          <w:ilvl w:val="0"/>
          <w:numId w:val="1"/>
        </w:numPr>
        <w:ind w:left="0" w:firstLine="0"/>
        <w:jc w:val="both"/>
        <w:rPr>
          <w:rFonts w:cs="Times New Roman"/>
          <w:lang w:val="en-GB"/>
        </w:rPr>
      </w:pPr>
      <w:r w:rsidRPr="0029231F">
        <w:rPr>
          <w:rFonts w:cs="Times New Roman"/>
          <w:lang w:val="en-GB"/>
        </w:rPr>
        <w:t>To what extent do current educational services contribute to nomadic community development, taking into account gender disaggregation?</w:t>
      </w:r>
    </w:p>
    <w:p w14:paraId="2AE9785C" w14:textId="77777777" w:rsidR="009B1021" w:rsidRPr="0029231F" w:rsidRDefault="009B1021" w:rsidP="00B71219">
      <w:pPr>
        <w:jc w:val="both"/>
        <w:rPr>
          <w:rFonts w:cs="Times New Roman"/>
          <w:lang w:val="en-GB"/>
        </w:rPr>
      </w:pPr>
    </w:p>
    <w:p w14:paraId="59BB1A5E" w14:textId="7DC7A418" w:rsidR="009B1021" w:rsidRPr="0029231F" w:rsidRDefault="009B1021" w:rsidP="00B71219">
      <w:pPr>
        <w:pStyle w:val="Heading2"/>
        <w:jc w:val="both"/>
      </w:pPr>
      <w:bookmarkStart w:id="36" w:name="_Toc297309770"/>
      <w:bookmarkStart w:id="37" w:name="_Toc297317832"/>
      <w:bookmarkStart w:id="38" w:name="_Toc307075292"/>
      <w:r w:rsidRPr="0029231F">
        <w:t>1.5. Terminological concerns</w:t>
      </w:r>
      <w:bookmarkEnd w:id="36"/>
      <w:bookmarkEnd w:id="37"/>
      <w:bookmarkEnd w:id="38"/>
    </w:p>
    <w:p w14:paraId="6FD3F57A" w14:textId="77777777" w:rsidR="009B1021" w:rsidRPr="0029231F" w:rsidRDefault="009B1021" w:rsidP="00B71219">
      <w:pPr>
        <w:jc w:val="both"/>
        <w:rPr>
          <w:rFonts w:cs="Times New Roman"/>
          <w:lang w:val="en-GB"/>
        </w:rPr>
      </w:pPr>
      <w:r w:rsidRPr="0029231F">
        <w:rPr>
          <w:rFonts w:cs="Times New Roman"/>
          <w:lang w:val="en-GB"/>
        </w:rPr>
        <w:t xml:space="preserve">For the purposes of consistency and coherency, I will first outline and define the terminology used in relation to the study group (pastoralism/nomadism), and the social services provided to this group (terms relating to education). </w:t>
      </w:r>
    </w:p>
    <w:p w14:paraId="317D330C" w14:textId="77777777" w:rsidR="009B1021" w:rsidRPr="0029231F" w:rsidRDefault="009B1021" w:rsidP="00B71219">
      <w:pPr>
        <w:jc w:val="both"/>
        <w:rPr>
          <w:rFonts w:cs="Times New Roman"/>
          <w:lang w:val="en-GB"/>
        </w:rPr>
      </w:pPr>
    </w:p>
    <w:p w14:paraId="2B1C123A" w14:textId="77777777" w:rsidR="009B1021" w:rsidRPr="0029231F" w:rsidRDefault="009B1021" w:rsidP="00B71219">
      <w:pPr>
        <w:jc w:val="both"/>
        <w:rPr>
          <w:rFonts w:cs="Times New Roman"/>
          <w:lang w:val="en-GB"/>
        </w:rPr>
      </w:pPr>
      <w:r w:rsidRPr="0029231F">
        <w:rPr>
          <w:rFonts w:cs="Times New Roman"/>
          <w:b/>
          <w:lang w:val="en-GB"/>
        </w:rPr>
        <w:t>Pastoralism/Nomadism</w:t>
      </w:r>
    </w:p>
    <w:p w14:paraId="6EF3FDC1" w14:textId="77777777" w:rsidR="009B1021" w:rsidRPr="0029231F" w:rsidRDefault="009B1021" w:rsidP="00B71219">
      <w:pPr>
        <w:jc w:val="both"/>
        <w:rPr>
          <w:rFonts w:cs="Times New Roman"/>
          <w:lang w:val="en-GB"/>
        </w:rPr>
      </w:pPr>
      <w:r w:rsidRPr="0029231F">
        <w:rPr>
          <w:rFonts w:cs="Times New Roman"/>
          <w:lang w:val="en-GB"/>
        </w:rPr>
        <w:t xml:space="preserve">In general terms, </w:t>
      </w:r>
      <w:r w:rsidRPr="0029231F">
        <w:rPr>
          <w:rFonts w:cs="Times New Roman"/>
          <w:i/>
          <w:lang w:val="en-GB"/>
        </w:rPr>
        <w:t>pastoralism</w:t>
      </w:r>
      <w:r w:rsidRPr="0029231F">
        <w:rPr>
          <w:rFonts w:cs="Times New Roman"/>
          <w:lang w:val="en-GB"/>
        </w:rPr>
        <w:t xml:space="preserve"> encompasses an array of different mobility patterns, ranging from long- distance migration to short and seasonal movements combined with other activities (UNDP, 2006). Based on the variation in mobility, Ahmed </w:t>
      </w:r>
      <w:proofErr w:type="spellStart"/>
      <w:r w:rsidRPr="0029231F">
        <w:rPr>
          <w:rFonts w:cs="Times New Roman"/>
          <w:lang w:val="en-GB"/>
        </w:rPr>
        <w:t>Gaffar</w:t>
      </w:r>
      <w:proofErr w:type="spellEnd"/>
      <w:r w:rsidRPr="0029231F">
        <w:rPr>
          <w:rFonts w:cs="Times New Roman"/>
          <w:lang w:val="en-GB"/>
        </w:rPr>
        <w:t xml:space="preserve"> Ahmed (1976) identified 3 groups (ElDood, 2010), namely:</w:t>
      </w:r>
    </w:p>
    <w:p w14:paraId="215AC848" w14:textId="77777777" w:rsidR="009B1021" w:rsidRPr="0029231F" w:rsidRDefault="009B1021" w:rsidP="00B71219">
      <w:pPr>
        <w:jc w:val="both"/>
        <w:rPr>
          <w:rFonts w:cs="Times New Roman"/>
          <w:lang w:val="en-GB"/>
        </w:rPr>
      </w:pPr>
      <w:r w:rsidRPr="0029231F">
        <w:rPr>
          <w:rFonts w:cs="Times New Roman"/>
          <w:lang w:val="en-GB"/>
        </w:rPr>
        <w:t xml:space="preserve">a) </w:t>
      </w:r>
      <w:r w:rsidRPr="0029231F">
        <w:rPr>
          <w:rFonts w:cs="Times New Roman"/>
          <w:i/>
          <w:lang w:val="en-GB"/>
        </w:rPr>
        <w:t>Pastoral nomads</w:t>
      </w:r>
      <w:r w:rsidRPr="0029231F">
        <w:rPr>
          <w:rFonts w:cs="Times New Roman"/>
          <w:lang w:val="en-GB"/>
        </w:rPr>
        <w:t>: the group moves with their whole family and livestock from one area to another in search of water and pasture</w:t>
      </w:r>
      <w:proofErr w:type="gramStart"/>
      <w:r w:rsidRPr="0029231F">
        <w:rPr>
          <w:rFonts w:cs="Times New Roman"/>
          <w:lang w:val="en-GB"/>
        </w:rPr>
        <w:t>;</w:t>
      </w:r>
      <w:proofErr w:type="gramEnd"/>
    </w:p>
    <w:p w14:paraId="32C22CAD" w14:textId="77777777" w:rsidR="009B1021" w:rsidRPr="0029231F" w:rsidRDefault="009B1021" w:rsidP="00B71219">
      <w:pPr>
        <w:jc w:val="both"/>
        <w:rPr>
          <w:rFonts w:cs="Times New Roman"/>
          <w:lang w:val="en-GB"/>
        </w:rPr>
      </w:pPr>
      <w:r w:rsidRPr="0029231F">
        <w:rPr>
          <w:rFonts w:cs="Times New Roman"/>
          <w:lang w:val="en-GB"/>
        </w:rPr>
        <w:t xml:space="preserve">b) </w:t>
      </w:r>
      <w:r w:rsidRPr="0029231F">
        <w:rPr>
          <w:rFonts w:cs="Times New Roman"/>
          <w:i/>
          <w:lang w:val="en-GB"/>
        </w:rPr>
        <w:t>Semi-nomads</w:t>
      </w:r>
      <w:r w:rsidRPr="0029231F">
        <w:rPr>
          <w:rFonts w:cs="Times New Roman"/>
          <w:lang w:val="en-GB"/>
        </w:rPr>
        <w:t>: the family splits into two groups, with the first group moving with stock in search of food and water, and the second staying in one place and engaging mainly in agricultural activity;</w:t>
      </w:r>
    </w:p>
    <w:p w14:paraId="5E38BD5E" w14:textId="77777777" w:rsidR="009B1021" w:rsidRPr="0029231F" w:rsidRDefault="009B1021" w:rsidP="00B71219">
      <w:pPr>
        <w:jc w:val="both"/>
        <w:rPr>
          <w:rFonts w:cs="Times New Roman"/>
          <w:lang w:val="en-GB"/>
        </w:rPr>
      </w:pPr>
      <w:r w:rsidRPr="0029231F">
        <w:rPr>
          <w:rFonts w:cs="Times New Roman"/>
          <w:lang w:val="en-GB"/>
        </w:rPr>
        <w:t xml:space="preserve">c) </w:t>
      </w:r>
      <w:r w:rsidRPr="0029231F">
        <w:rPr>
          <w:rFonts w:cs="Times New Roman"/>
          <w:i/>
          <w:lang w:val="en-GB"/>
        </w:rPr>
        <w:t>Transhumance</w:t>
      </w:r>
      <w:r w:rsidRPr="0029231F">
        <w:rPr>
          <w:rFonts w:cs="Times New Roman"/>
          <w:lang w:val="en-GB"/>
        </w:rPr>
        <w:t xml:space="preserve">: the family moves from a permanent base (settlement) but their major activity is agriculture. Other activities, such as the breeding of livestock, are secondary in importance. </w:t>
      </w:r>
    </w:p>
    <w:p w14:paraId="53E9FAD3" w14:textId="708385C1" w:rsidR="009B1021" w:rsidRPr="0029231F" w:rsidRDefault="009B1021" w:rsidP="00B71219">
      <w:pPr>
        <w:jc w:val="both"/>
        <w:rPr>
          <w:rFonts w:cs="Times New Roman"/>
          <w:lang w:val="en-GB"/>
        </w:rPr>
      </w:pPr>
      <w:r w:rsidRPr="0029231F">
        <w:rPr>
          <w:rFonts w:cs="Times New Roman"/>
          <w:lang w:val="en-GB"/>
        </w:rPr>
        <w:t>Broadly speaking, the above-mentioned categories of nomads show similar socio-cultural characteristics (El-</w:t>
      </w:r>
      <w:proofErr w:type="spellStart"/>
      <w:r w:rsidRPr="0029231F">
        <w:rPr>
          <w:rFonts w:cs="Times New Roman"/>
          <w:lang w:val="en-GB"/>
        </w:rPr>
        <w:t>Arifi</w:t>
      </w:r>
      <w:proofErr w:type="spellEnd"/>
      <w:r w:rsidRPr="0029231F">
        <w:rPr>
          <w:rFonts w:cs="Times New Roman"/>
          <w:lang w:val="en-GB"/>
        </w:rPr>
        <w:t>, 1975).  In addition, the</w:t>
      </w:r>
      <w:r w:rsidRPr="0029231F">
        <w:rPr>
          <w:rFonts w:cs="Times New Roman"/>
          <w:b/>
          <w:lang w:val="en-GB"/>
        </w:rPr>
        <w:t xml:space="preserve"> </w:t>
      </w:r>
      <w:r w:rsidRPr="0029231F">
        <w:rPr>
          <w:rFonts w:cs="Times New Roman"/>
          <w:lang w:val="en-GB"/>
        </w:rPr>
        <w:t xml:space="preserve">term ‘Pastoralism’ is often employed as an equivalent of ‘Nomadism’ (UNEP, 2013). While this research focuses on both pastoral and semi-nomadic groups, the terms ‘pastoral’ and ‘nomadic’ are used interchangeably – encompassing both groups – unless it is otherwise explicitly stated. </w:t>
      </w:r>
    </w:p>
    <w:p w14:paraId="52484AA4" w14:textId="77777777" w:rsidR="009B1021" w:rsidRPr="0029231F" w:rsidRDefault="009B1021" w:rsidP="00B71219">
      <w:pPr>
        <w:jc w:val="both"/>
        <w:outlineLvl w:val="0"/>
        <w:rPr>
          <w:rFonts w:cs="Times New Roman"/>
          <w:b/>
          <w:lang w:val="en-GB"/>
        </w:rPr>
      </w:pPr>
      <w:r w:rsidRPr="0029231F">
        <w:rPr>
          <w:rFonts w:cs="Times New Roman"/>
          <w:b/>
          <w:lang w:val="en-GB"/>
        </w:rPr>
        <w:t xml:space="preserve">Education </w:t>
      </w:r>
    </w:p>
    <w:p w14:paraId="3A645530" w14:textId="77777777" w:rsidR="009B1021" w:rsidRPr="0029231F" w:rsidRDefault="009B1021" w:rsidP="00B71219">
      <w:pPr>
        <w:jc w:val="both"/>
        <w:rPr>
          <w:rFonts w:cs="Times New Roman"/>
          <w:lang w:val="en-GB"/>
        </w:rPr>
      </w:pPr>
      <w:r w:rsidRPr="0029231F">
        <w:rPr>
          <w:rFonts w:cs="Times New Roman"/>
          <w:lang w:val="en-GB"/>
        </w:rPr>
        <w:t xml:space="preserve">For the purposes of this research, </w:t>
      </w:r>
      <w:r w:rsidRPr="0029231F">
        <w:rPr>
          <w:rFonts w:cs="Times New Roman"/>
          <w:i/>
          <w:lang w:val="en-GB"/>
        </w:rPr>
        <w:t>education</w:t>
      </w:r>
      <w:r w:rsidRPr="0029231F">
        <w:rPr>
          <w:rFonts w:cs="Times New Roman"/>
          <w:lang w:val="en-GB"/>
        </w:rPr>
        <w:t xml:space="preserve"> is defined as ‘a process or an act of acquiring knowledge’ while </w:t>
      </w:r>
      <w:r w:rsidRPr="0029231F">
        <w:rPr>
          <w:rFonts w:cs="Times New Roman"/>
          <w:i/>
          <w:lang w:val="en-GB"/>
        </w:rPr>
        <w:t xml:space="preserve">schooling </w:t>
      </w:r>
      <w:r w:rsidRPr="0029231F">
        <w:rPr>
          <w:rFonts w:cs="Times New Roman"/>
          <w:lang w:val="en-GB"/>
        </w:rPr>
        <w:t>denotes ‘the process of teaching or being taught in a school’. While education comprises schooling, it does not necessarily take place in a school setting. Terminological differentiation of both terms is crucial for this study, since institutional schooling has often been perceived as antagonistic to the nomadic lifestyle (Krätli and Dyer, 2009).</w:t>
      </w:r>
    </w:p>
    <w:p w14:paraId="3624E396" w14:textId="77777777" w:rsidR="009B1021" w:rsidRPr="0029231F" w:rsidRDefault="009B1021" w:rsidP="00B71219">
      <w:pPr>
        <w:jc w:val="both"/>
        <w:rPr>
          <w:rFonts w:cs="Times New Roman"/>
          <w:lang w:val="en-GB"/>
        </w:rPr>
      </w:pPr>
      <w:r w:rsidRPr="0029231F">
        <w:rPr>
          <w:rFonts w:cs="Times New Roman"/>
          <w:lang w:val="en-GB"/>
        </w:rPr>
        <w:t>It is also relevant to elaborate on different methods leading to knowledge acquisition. This dissertation will refer to the following three broad categories:</w:t>
      </w:r>
    </w:p>
    <w:p w14:paraId="403BC078" w14:textId="602F9DD6" w:rsidR="009B1021" w:rsidRPr="0029231F" w:rsidRDefault="009B1021" w:rsidP="00B71219">
      <w:pPr>
        <w:pStyle w:val="ListParagraph"/>
        <w:numPr>
          <w:ilvl w:val="0"/>
          <w:numId w:val="4"/>
        </w:numPr>
        <w:ind w:left="0" w:firstLine="0"/>
        <w:jc w:val="both"/>
        <w:rPr>
          <w:rFonts w:cs="Times New Roman"/>
          <w:lang w:val="en-GB"/>
        </w:rPr>
      </w:pPr>
      <w:r w:rsidRPr="0029231F">
        <w:rPr>
          <w:rFonts w:cs="Times New Roman"/>
          <w:b/>
          <w:lang w:val="en-GB"/>
        </w:rPr>
        <w:lastRenderedPageBreak/>
        <w:t xml:space="preserve">Formal education </w:t>
      </w:r>
      <w:r w:rsidRPr="0029231F">
        <w:rPr>
          <w:rFonts w:cs="Times New Roman"/>
          <w:lang w:val="en-GB"/>
        </w:rPr>
        <w:t>“corresponds to a systematic, organized education model, structured and administered according to a given set of laws and norms, presenting a rather rigid curriculum as regards objectives, content and methodology”. It is characterized by a contiguous education process, which necessarily involves the teacher, the students and the institution</w:t>
      </w:r>
      <w:r w:rsidR="00361DAE">
        <w:rPr>
          <w:rFonts w:cs="Times New Roman"/>
          <w:lang w:val="en-GB"/>
        </w:rPr>
        <w:t xml:space="preserve"> </w:t>
      </w:r>
      <w:r w:rsidRPr="0029231F">
        <w:rPr>
          <w:rFonts w:cs="Times New Roman"/>
          <w:lang w:val="en-GB"/>
        </w:rPr>
        <w:t>(Zaki, 1988, p. 2)</w:t>
      </w:r>
      <w:r w:rsidR="00361DAE">
        <w:rPr>
          <w:rFonts w:cs="Times New Roman"/>
          <w:lang w:val="en-GB"/>
        </w:rPr>
        <w:t>.</w:t>
      </w:r>
      <w:r w:rsidRPr="0029231F">
        <w:rPr>
          <w:rFonts w:cs="Times New Roman"/>
          <w:lang w:val="en-GB"/>
        </w:rPr>
        <w:t xml:space="preserve"> Formal educational institutions are organized according to administrative, physical and curricular considerations and require a minimum of classroom attendance from students (ibid.).</w:t>
      </w:r>
    </w:p>
    <w:p w14:paraId="4F53804D" w14:textId="77777777" w:rsidR="009B1021" w:rsidRPr="0029231F" w:rsidRDefault="009B1021" w:rsidP="00B71219">
      <w:pPr>
        <w:pStyle w:val="ListParagraph"/>
        <w:widowControl w:val="0"/>
        <w:numPr>
          <w:ilvl w:val="0"/>
          <w:numId w:val="4"/>
        </w:numPr>
        <w:autoSpaceDE w:val="0"/>
        <w:autoSpaceDN w:val="0"/>
        <w:adjustRightInd w:val="0"/>
        <w:spacing w:after="240"/>
        <w:ind w:left="0" w:firstLine="0"/>
        <w:jc w:val="both"/>
        <w:rPr>
          <w:rFonts w:cs="Times New Roman"/>
          <w:lang w:val="en-GB"/>
        </w:rPr>
      </w:pPr>
      <w:r w:rsidRPr="0029231F">
        <w:rPr>
          <w:rFonts w:cs="Times New Roman"/>
          <w:b/>
          <w:lang w:val="en-GB"/>
        </w:rPr>
        <w:t>Non- formal education</w:t>
      </w:r>
      <w:r w:rsidRPr="0029231F">
        <w:rPr>
          <w:rFonts w:cs="Times New Roman"/>
          <w:vertAlign w:val="superscript"/>
          <w:lang w:val="en-GB"/>
        </w:rPr>
        <w:footnoteReference w:id="7"/>
      </w:r>
      <w:r w:rsidRPr="0029231F">
        <w:rPr>
          <w:rFonts w:cs="Times New Roman"/>
          <w:lang w:val="en-GB"/>
        </w:rPr>
        <w:t xml:space="preserve"> comprises flexible and alternative modes of providing primary or basic education. Generally, these do not require student attendance, which implies less student-teacher contact than in formal educational modes. Most activities take place outside the institution (ibid.).</w:t>
      </w:r>
    </w:p>
    <w:p w14:paraId="516DF977" w14:textId="77777777" w:rsidR="009B1021" w:rsidRPr="0029231F" w:rsidRDefault="009B1021" w:rsidP="00B71219">
      <w:pPr>
        <w:pStyle w:val="ListParagraph"/>
        <w:ind w:left="0"/>
        <w:jc w:val="both"/>
        <w:rPr>
          <w:rFonts w:cs="Times New Roman"/>
          <w:lang w:val="en-GB"/>
        </w:rPr>
      </w:pPr>
      <w:r w:rsidRPr="0029231F">
        <w:rPr>
          <w:rFonts w:cs="Times New Roman"/>
          <w:lang w:val="en-GB"/>
        </w:rPr>
        <w:t xml:space="preserve">Non-formal approaches have emerged as a result of limited funding, in order to meet new targets set internationally in a partnership with civil society (Rogers, 2004). This category is inclusive of </w:t>
      </w:r>
      <w:r w:rsidRPr="0029231F">
        <w:rPr>
          <w:rFonts w:cs="Times New Roman"/>
          <w:i/>
          <w:lang w:val="en-GB"/>
        </w:rPr>
        <w:t>distance education</w:t>
      </w:r>
      <w:r w:rsidRPr="0029231F">
        <w:rPr>
          <w:rFonts w:cs="Times New Roman"/>
          <w:lang w:val="en-GB"/>
        </w:rPr>
        <w:t xml:space="preserve">, “an educational process in which a significant proportion of the teaching is conducted by someone removed in space and/or time from the learner” (Perraton, 1982, p. 4 </w:t>
      </w:r>
      <w:r w:rsidRPr="0029231F">
        <w:rPr>
          <w:rFonts w:cs="Times New Roman"/>
          <w:i/>
          <w:lang w:val="en-GB"/>
        </w:rPr>
        <w:t>in</w:t>
      </w:r>
      <w:r w:rsidRPr="0029231F">
        <w:rPr>
          <w:rFonts w:cs="Times New Roman"/>
          <w:lang w:val="en-GB"/>
        </w:rPr>
        <w:t xml:space="preserve"> Perraton, 2007, p. 12)</w:t>
      </w:r>
      <w:r w:rsidRPr="0029231F">
        <w:rPr>
          <w:rFonts w:cs="Times New Roman"/>
          <w:i/>
          <w:lang w:val="en-GB"/>
        </w:rPr>
        <w:t>.</w:t>
      </w:r>
      <w:r w:rsidRPr="0029231F">
        <w:rPr>
          <w:rFonts w:cs="Times New Roman"/>
          <w:b/>
          <w:bCs/>
          <w:sz w:val="30"/>
          <w:szCs w:val="30"/>
          <w:lang w:val="en-GB"/>
        </w:rPr>
        <w:t xml:space="preserve"> </w:t>
      </w:r>
    </w:p>
    <w:p w14:paraId="03082EDD" w14:textId="76DE5650" w:rsidR="009B1021" w:rsidRPr="003B3BE9" w:rsidRDefault="009B1021" w:rsidP="00B71219">
      <w:pPr>
        <w:pStyle w:val="ListParagraph"/>
        <w:numPr>
          <w:ilvl w:val="0"/>
          <w:numId w:val="4"/>
        </w:numPr>
        <w:ind w:left="0" w:firstLine="0"/>
        <w:jc w:val="both"/>
        <w:rPr>
          <w:rFonts w:cs="Times New Roman"/>
          <w:lang w:val="en-GB"/>
        </w:rPr>
      </w:pPr>
      <w:r w:rsidRPr="0029231F">
        <w:rPr>
          <w:rFonts w:cs="Times New Roman"/>
          <w:b/>
          <w:lang w:val="en-GB"/>
        </w:rPr>
        <w:t>Informal education</w:t>
      </w:r>
      <w:r w:rsidRPr="0029231F">
        <w:rPr>
          <w:rFonts w:cs="Times New Roman"/>
          <w:lang w:val="en-GB"/>
        </w:rPr>
        <w:t xml:space="preserve"> is a learning process that usually does not take place within the conventional educational system, and is available to children as members of a complex social network. It is considered crucial to a child’s development (Krätli and Dyer, 2009) and is primarily based on ‘conversational’ </w:t>
      </w:r>
      <w:r w:rsidRPr="003B3BE9">
        <w:rPr>
          <w:rFonts w:cs="Times New Roman"/>
          <w:lang w:val="en-GB"/>
        </w:rPr>
        <w:t xml:space="preserve">learning (Thomas, 2002 </w:t>
      </w:r>
      <w:r w:rsidRPr="003B3BE9">
        <w:rPr>
          <w:rFonts w:cs="Times New Roman"/>
          <w:i/>
          <w:lang w:val="en-GB"/>
        </w:rPr>
        <w:t>in</w:t>
      </w:r>
      <w:r w:rsidRPr="003B3BE9">
        <w:rPr>
          <w:rFonts w:cs="Times New Roman"/>
          <w:lang w:val="en-GB"/>
        </w:rPr>
        <w:t xml:space="preserve"> ibid.)</w:t>
      </w:r>
      <w:r w:rsidR="00361DAE">
        <w:rPr>
          <w:rFonts w:cs="Times New Roman"/>
          <w:lang w:val="en-GB"/>
        </w:rPr>
        <w:t>.</w:t>
      </w:r>
    </w:p>
    <w:p w14:paraId="04E3B945" w14:textId="17906EEF" w:rsidR="009B1021" w:rsidRPr="0029231F" w:rsidRDefault="009B1021" w:rsidP="00B71219">
      <w:pPr>
        <w:pStyle w:val="ListParagraph"/>
        <w:ind w:left="0"/>
        <w:jc w:val="both"/>
        <w:rPr>
          <w:rFonts w:cs="Times New Roman"/>
          <w:lang w:val="en-GB"/>
        </w:rPr>
      </w:pPr>
      <w:r w:rsidRPr="003B3BE9">
        <w:rPr>
          <w:rFonts w:cs="Times New Roman"/>
          <w:lang w:val="en-GB"/>
        </w:rPr>
        <w:t xml:space="preserve">In order to differentiate between state-provided (formal or non-formal) education and informal education, the term ‘conventional’ will be applied to denote the institutionalized service. All three methods </w:t>
      </w:r>
      <w:r w:rsidR="003B3BE9">
        <w:rPr>
          <w:rFonts w:cs="Times New Roman"/>
          <w:lang w:val="en-GB"/>
        </w:rPr>
        <w:t>are pertaining</w:t>
      </w:r>
      <w:r w:rsidRPr="003B3BE9">
        <w:rPr>
          <w:rFonts w:cs="Times New Roman"/>
          <w:lang w:val="en-GB"/>
        </w:rPr>
        <w:t xml:space="preserve"> to pastoralist children.</w:t>
      </w:r>
      <w:r w:rsidRPr="0029231F">
        <w:rPr>
          <w:rFonts w:cs="Times New Roman"/>
          <w:lang w:val="en-GB"/>
        </w:rPr>
        <w:t xml:space="preserve"> </w:t>
      </w:r>
    </w:p>
    <w:p w14:paraId="46E8C548" w14:textId="77777777" w:rsidR="00141A7C" w:rsidRPr="0029231F" w:rsidRDefault="00141A7C" w:rsidP="00B71219">
      <w:pPr>
        <w:pStyle w:val="ListParagraph"/>
        <w:ind w:left="0"/>
        <w:jc w:val="both"/>
        <w:rPr>
          <w:rFonts w:cs="Times New Roman"/>
          <w:lang w:val="en-GB"/>
        </w:rPr>
      </w:pPr>
    </w:p>
    <w:p w14:paraId="646C4F34" w14:textId="4FC150AB" w:rsidR="00CB4B36" w:rsidRPr="0029231F" w:rsidRDefault="006E0F5F" w:rsidP="00B71219">
      <w:pPr>
        <w:pStyle w:val="Heading2"/>
        <w:jc w:val="both"/>
      </w:pPr>
      <w:bookmarkStart w:id="39" w:name="_Toc297309771"/>
      <w:bookmarkStart w:id="40" w:name="_Toc297317833"/>
      <w:bookmarkStart w:id="41" w:name="_Toc307075293"/>
      <w:r w:rsidRPr="0029231F">
        <w:t>1.</w:t>
      </w:r>
      <w:r w:rsidR="009560B6" w:rsidRPr="0029231F">
        <w:t>6</w:t>
      </w:r>
      <w:r w:rsidR="00D14951" w:rsidRPr="0029231F">
        <w:t xml:space="preserve"> R</w:t>
      </w:r>
      <w:r w:rsidR="00FF2D91" w:rsidRPr="0029231F">
        <w:t>esearch Ar</w:t>
      </w:r>
      <w:r w:rsidR="006A19FA" w:rsidRPr="0029231F">
        <w:t>ea</w:t>
      </w:r>
      <w:r w:rsidR="004F3AD8" w:rsidRPr="0029231F">
        <w:t xml:space="preserve"> description</w:t>
      </w:r>
      <w:bookmarkEnd w:id="39"/>
      <w:bookmarkEnd w:id="40"/>
      <w:bookmarkEnd w:id="41"/>
      <w:r w:rsidR="00204631" w:rsidRPr="0029231F">
        <w:t xml:space="preserve"> </w:t>
      </w:r>
    </w:p>
    <w:p w14:paraId="73A63EA5" w14:textId="77777777" w:rsidR="00D707B0" w:rsidRPr="0029231F" w:rsidRDefault="00D707B0" w:rsidP="00B71219">
      <w:pPr>
        <w:jc w:val="both"/>
        <w:rPr>
          <w:lang w:val="en-GB"/>
        </w:rPr>
      </w:pPr>
    </w:p>
    <w:p w14:paraId="28C1C9BB" w14:textId="0001B815" w:rsidR="00571CCC" w:rsidRPr="0029231F" w:rsidRDefault="00C4314C" w:rsidP="00B71219">
      <w:pPr>
        <w:widowControl w:val="0"/>
        <w:autoSpaceDE w:val="0"/>
        <w:autoSpaceDN w:val="0"/>
        <w:adjustRightInd w:val="0"/>
        <w:spacing w:after="240"/>
        <w:jc w:val="both"/>
        <w:rPr>
          <w:rFonts w:cs="Times New Roman"/>
          <w:lang w:val="en-GB"/>
        </w:rPr>
      </w:pPr>
      <w:r w:rsidRPr="0029231F">
        <w:rPr>
          <w:rFonts w:cs="Times New Roman"/>
          <w:lang w:val="en-GB"/>
        </w:rPr>
        <w:t>T</w:t>
      </w:r>
      <w:r w:rsidR="00253A2C" w:rsidRPr="0029231F">
        <w:rPr>
          <w:rFonts w:cs="Times New Roman"/>
          <w:lang w:val="en-GB"/>
        </w:rPr>
        <w:t xml:space="preserve">he </w:t>
      </w:r>
      <w:r w:rsidR="00DC2031" w:rsidRPr="0029231F">
        <w:rPr>
          <w:rFonts w:cs="Times New Roman"/>
          <w:lang w:val="en-GB"/>
        </w:rPr>
        <w:t xml:space="preserve">research </w:t>
      </w:r>
      <w:r w:rsidR="001269FB" w:rsidRPr="0029231F">
        <w:rPr>
          <w:rFonts w:cs="Times New Roman"/>
          <w:lang w:val="en-GB"/>
        </w:rPr>
        <w:t>was</w:t>
      </w:r>
      <w:r w:rsidR="00144AF9" w:rsidRPr="0029231F">
        <w:rPr>
          <w:rFonts w:cs="Times New Roman"/>
          <w:lang w:val="en-GB"/>
        </w:rPr>
        <w:t xml:space="preserve"> conducted</w:t>
      </w:r>
      <w:r w:rsidR="001269FB" w:rsidRPr="0029231F">
        <w:rPr>
          <w:rFonts w:cs="Times New Roman"/>
          <w:lang w:val="en-GB"/>
        </w:rPr>
        <w:t xml:space="preserve"> </w:t>
      </w:r>
      <w:r w:rsidRPr="0029231F">
        <w:rPr>
          <w:rFonts w:cs="Times New Roman"/>
          <w:lang w:val="en-GB"/>
        </w:rPr>
        <w:t>in an area comprising</w:t>
      </w:r>
      <w:r w:rsidR="00DC2031" w:rsidRPr="0029231F">
        <w:rPr>
          <w:rFonts w:cs="Times New Roman"/>
          <w:lang w:val="en-GB"/>
        </w:rPr>
        <w:t xml:space="preserve"> 3 communities</w:t>
      </w:r>
      <w:r w:rsidRPr="0029231F">
        <w:rPr>
          <w:rFonts w:cs="Times New Roman"/>
          <w:lang w:val="en-GB"/>
        </w:rPr>
        <w:t>:</w:t>
      </w:r>
      <w:r w:rsidR="00877292" w:rsidRPr="0029231F">
        <w:rPr>
          <w:rFonts w:cs="Times New Roman"/>
          <w:lang w:val="en-GB"/>
        </w:rPr>
        <w:t xml:space="preserve"> </w:t>
      </w:r>
      <w:proofErr w:type="spellStart"/>
      <w:r w:rsidR="00DC2031" w:rsidRPr="0029231F">
        <w:rPr>
          <w:rFonts w:cs="Times New Roman"/>
          <w:lang w:val="en-GB"/>
        </w:rPr>
        <w:t>Tayba</w:t>
      </w:r>
      <w:proofErr w:type="spellEnd"/>
      <w:r w:rsidRPr="0029231F">
        <w:rPr>
          <w:rFonts w:cs="Times New Roman"/>
          <w:lang w:val="en-GB"/>
        </w:rPr>
        <w:t xml:space="preserve">, </w:t>
      </w:r>
      <w:r w:rsidR="00113346" w:rsidRPr="0029231F">
        <w:rPr>
          <w:rFonts w:cs="Times New Roman"/>
          <w:lang w:val="en-GB"/>
        </w:rPr>
        <w:t xml:space="preserve">in </w:t>
      </w:r>
      <w:r w:rsidR="00D7134D" w:rsidRPr="0029231F">
        <w:rPr>
          <w:rFonts w:cs="Times New Roman"/>
          <w:lang w:val="en-GB"/>
        </w:rPr>
        <w:t xml:space="preserve">West </w:t>
      </w:r>
      <w:proofErr w:type="spellStart"/>
      <w:r w:rsidR="004214D5" w:rsidRPr="0029231F">
        <w:rPr>
          <w:rFonts w:cs="Times New Roman"/>
          <w:lang w:val="en-GB"/>
        </w:rPr>
        <w:t>AlG</w:t>
      </w:r>
      <w:r w:rsidR="00113346" w:rsidRPr="0029231F">
        <w:rPr>
          <w:rFonts w:cs="Times New Roman"/>
          <w:lang w:val="en-GB"/>
        </w:rPr>
        <w:t>alabat</w:t>
      </w:r>
      <w:proofErr w:type="spellEnd"/>
      <w:r w:rsidR="00113346" w:rsidRPr="0029231F">
        <w:rPr>
          <w:rFonts w:cs="Times New Roman"/>
          <w:lang w:val="en-GB"/>
        </w:rPr>
        <w:t xml:space="preserve"> </w:t>
      </w:r>
      <w:r w:rsidR="00D7134D" w:rsidRPr="0029231F">
        <w:rPr>
          <w:rFonts w:cs="Times New Roman"/>
          <w:lang w:val="en-GB"/>
        </w:rPr>
        <w:t>county</w:t>
      </w:r>
      <w:r w:rsidRPr="0029231F">
        <w:rPr>
          <w:rFonts w:cs="Times New Roman"/>
          <w:lang w:val="en-GB"/>
        </w:rPr>
        <w:t>;</w:t>
      </w:r>
      <w:r w:rsidR="00DC2031" w:rsidRPr="0029231F">
        <w:rPr>
          <w:rFonts w:cs="Times New Roman"/>
          <w:lang w:val="en-GB"/>
        </w:rPr>
        <w:t xml:space="preserve"> Wad </w:t>
      </w:r>
      <w:proofErr w:type="spellStart"/>
      <w:r w:rsidR="00DC2031" w:rsidRPr="0029231F">
        <w:rPr>
          <w:rFonts w:cs="Times New Roman"/>
          <w:lang w:val="en-GB"/>
        </w:rPr>
        <w:t>Nourein</w:t>
      </w:r>
      <w:proofErr w:type="spellEnd"/>
      <w:r w:rsidRPr="0029231F">
        <w:rPr>
          <w:rFonts w:cs="Times New Roman"/>
          <w:lang w:val="en-GB"/>
        </w:rPr>
        <w:t>,</w:t>
      </w:r>
      <w:r w:rsidR="00955D6F" w:rsidRPr="0029231F">
        <w:rPr>
          <w:rFonts w:cs="Times New Roman"/>
          <w:lang w:val="en-GB"/>
        </w:rPr>
        <w:t xml:space="preserve"> </w:t>
      </w:r>
      <w:r w:rsidR="00113346" w:rsidRPr="0029231F">
        <w:rPr>
          <w:rFonts w:cs="Times New Roman"/>
          <w:lang w:val="en-GB"/>
        </w:rPr>
        <w:t xml:space="preserve">in </w:t>
      </w:r>
      <w:proofErr w:type="spellStart"/>
      <w:r w:rsidR="002C259F" w:rsidRPr="0029231F">
        <w:rPr>
          <w:rFonts w:cs="Times New Roman"/>
          <w:lang w:val="en-GB"/>
        </w:rPr>
        <w:t>Alfaw</w:t>
      </w:r>
      <w:proofErr w:type="spellEnd"/>
      <w:r w:rsidR="004214D5" w:rsidRPr="0029231F">
        <w:rPr>
          <w:rFonts w:cs="Times New Roman"/>
          <w:lang w:val="en-GB"/>
        </w:rPr>
        <w:t xml:space="preserve"> </w:t>
      </w:r>
      <w:r w:rsidR="00D7134D" w:rsidRPr="0029231F">
        <w:rPr>
          <w:rFonts w:cs="Times New Roman"/>
          <w:lang w:val="en-GB"/>
        </w:rPr>
        <w:t>county</w:t>
      </w:r>
      <w:r w:rsidRPr="0029231F">
        <w:rPr>
          <w:rFonts w:cs="Times New Roman"/>
          <w:lang w:val="en-GB"/>
        </w:rPr>
        <w:t>;</w:t>
      </w:r>
      <w:r w:rsidR="004214D5" w:rsidRPr="0029231F">
        <w:rPr>
          <w:rFonts w:cs="Times New Roman"/>
          <w:lang w:val="en-GB"/>
        </w:rPr>
        <w:t xml:space="preserve"> </w:t>
      </w:r>
      <w:r w:rsidR="00955D6F" w:rsidRPr="0029231F">
        <w:rPr>
          <w:rFonts w:cs="Times New Roman"/>
          <w:lang w:val="en-GB"/>
        </w:rPr>
        <w:t>and</w:t>
      </w:r>
      <w:r w:rsidR="004214D5" w:rsidRPr="0029231F">
        <w:rPr>
          <w:rFonts w:cs="Times New Roman"/>
          <w:lang w:val="en-GB"/>
        </w:rPr>
        <w:t xml:space="preserve"> Wad </w:t>
      </w:r>
      <w:proofErr w:type="spellStart"/>
      <w:r w:rsidR="004214D5" w:rsidRPr="0029231F">
        <w:rPr>
          <w:rFonts w:cs="Times New Roman"/>
          <w:lang w:val="en-GB"/>
        </w:rPr>
        <w:t>alKhasheet</w:t>
      </w:r>
      <w:proofErr w:type="spellEnd"/>
      <w:r w:rsidR="00955D6F" w:rsidRPr="0029231F">
        <w:rPr>
          <w:rFonts w:cs="Times New Roman"/>
          <w:lang w:val="en-GB"/>
        </w:rPr>
        <w:t xml:space="preserve"> </w:t>
      </w:r>
      <w:proofErr w:type="spellStart"/>
      <w:r w:rsidR="004214D5" w:rsidRPr="0029231F">
        <w:rPr>
          <w:rFonts w:cs="Times New Roman"/>
          <w:lang w:val="en-GB"/>
        </w:rPr>
        <w:t>farig</w:t>
      </w:r>
      <w:proofErr w:type="spellEnd"/>
      <w:r w:rsidRPr="0029231F">
        <w:rPr>
          <w:rFonts w:cs="Times New Roman"/>
          <w:lang w:val="en-GB"/>
        </w:rPr>
        <w:t>,</w:t>
      </w:r>
      <w:r w:rsidR="004214D5" w:rsidRPr="0029231F">
        <w:rPr>
          <w:vertAlign w:val="superscript"/>
          <w:lang w:val="en-GB"/>
        </w:rPr>
        <w:footnoteReference w:id="8"/>
      </w:r>
      <w:r w:rsidR="004214D5" w:rsidRPr="0029231F">
        <w:rPr>
          <w:rFonts w:cs="Times New Roman"/>
          <w:lang w:val="en-GB"/>
        </w:rPr>
        <w:t xml:space="preserve"> in </w:t>
      </w:r>
      <w:proofErr w:type="spellStart"/>
      <w:r w:rsidR="00113346" w:rsidRPr="0029231F">
        <w:rPr>
          <w:rFonts w:cs="Times New Roman"/>
          <w:lang w:val="en-GB"/>
        </w:rPr>
        <w:t>A</w:t>
      </w:r>
      <w:r w:rsidR="00D7134D" w:rsidRPr="0029231F">
        <w:rPr>
          <w:rFonts w:cs="Times New Roman"/>
          <w:lang w:val="en-GB"/>
        </w:rPr>
        <w:t>lRaha</w:t>
      </w:r>
      <w:proofErr w:type="spellEnd"/>
      <w:r w:rsidR="00955D6F" w:rsidRPr="0029231F">
        <w:rPr>
          <w:rFonts w:cs="Times New Roman"/>
          <w:lang w:val="en-GB"/>
        </w:rPr>
        <w:t xml:space="preserve"> </w:t>
      </w:r>
      <w:r w:rsidR="00D7134D" w:rsidRPr="0029231F">
        <w:rPr>
          <w:rFonts w:cs="Times New Roman"/>
          <w:lang w:val="en-GB"/>
        </w:rPr>
        <w:t>count</w:t>
      </w:r>
      <w:r w:rsidR="004214D5" w:rsidRPr="0029231F">
        <w:rPr>
          <w:rFonts w:cs="Times New Roman"/>
          <w:lang w:val="en-GB"/>
        </w:rPr>
        <w:t>y</w:t>
      </w:r>
      <w:r w:rsidRPr="0029231F">
        <w:rPr>
          <w:rFonts w:cs="Times New Roman"/>
          <w:lang w:val="en-GB"/>
        </w:rPr>
        <w:t>.</w:t>
      </w:r>
      <w:r w:rsidR="00DC2031" w:rsidRPr="0029231F">
        <w:rPr>
          <w:rFonts w:cs="Times New Roman"/>
          <w:lang w:val="en-GB"/>
        </w:rPr>
        <w:t xml:space="preserve"> </w:t>
      </w:r>
      <w:r w:rsidRPr="0029231F">
        <w:rPr>
          <w:rFonts w:cs="Times New Roman"/>
          <w:lang w:val="en-GB"/>
        </w:rPr>
        <w:t>A</w:t>
      </w:r>
      <w:r w:rsidR="0052646A" w:rsidRPr="0029231F">
        <w:rPr>
          <w:rFonts w:cs="Times New Roman"/>
          <w:lang w:val="en-GB"/>
        </w:rPr>
        <w:t xml:space="preserve">ll </w:t>
      </w:r>
      <w:r w:rsidRPr="0029231F">
        <w:rPr>
          <w:rFonts w:cs="Times New Roman"/>
          <w:lang w:val="en-GB"/>
        </w:rPr>
        <w:t xml:space="preserve">three </w:t>
      </w:r>
      <w:r w:rsidR="00CF4004" w:rsidRPr="0029231F">
        <w:rPr>
          <w:rFonts w:cs="Times New Roman"/>
          <w:lang w:val="en-GB"/>
        </w:rPr>
        <w:t>communities</w:t>
      </w:r>
      <w:r w:rsidR="0052646A" w:rsidRPr="0029231F">
        <w:rPr>
          <w:rFonts w:cs="Times New Roman"/>
          <w:lang w:val="en-GB"/>
        </w:rPr>
        <w:t xml:space="preserve"> are located </w:t>
      </w:r>
      <w:r w:rsidR="00DC2031" w:rsidRPr="0029231F">
        <w:rPr>
          <w:rFonts w:cs="Times New Roman"/>
          <w:lang w:val="en-GB"/>
        </w:rPr>
        <w:t xml:space="preserve">in </w:t>
      </w:r>
      <w:r w:rsidR="00CF4004" w:rsidRPr="0029231F">
        <w:rPr>
          <w:rFonts w:cs="Times New Roman"/>
          <w:lang w:val="en-GB"/>
        </w:rPr>
        <w:t xml:space="preserve">the state of </w:t>
      </w:r>
      <w:r w:rsidR="00DC2031" w:rsidRPr="0029231F">
        <w:rPr>
          <w:rFonts w:cs="Times New Roman"/>
          <w:lang w:val="en-GB"/>
        </w:rPr>
        <w:t>Ged</w:t>
      </w:r>
      <w:r w:rsidR="00253A2C" w:rsidRPr="0029231F">
        <w:rPr>
          <w:rFonts w:cs="Times New Roman"/>
          <w:lang w:val="en-GB"/>
        </w:rPr>
        <w:t xml:space="preserve">aref </w:t>
      </w:r>
      <w:r w:rsidR="0052646A" w:rsidRPr="0029231F">
        <w:rPr>
          <w:rFonts w:cs="Times New Roman"/>
          <w:lang w:val="en-GB"/>
        </w:rPr>
        <w:t>in the south-</w:t>
      </w:r>
      <w:r w:rsidR="0087039B" w:rsidRPr="0029231F">
        <w:rPr>
          <w:rFonts w:cs="Times New Roman"/>
          <w:lang w:val="en-GB"/>
        </w:rPr>
        <w:t xml:space="preserve"> </w:t>
      </w:r>
      <w:r w:rsidR="0052646A" w:rsidRPr="0029231F">
        <w:rPr>
          <w:rFonts w:cs="Times New Roman"/>
          <w:lang w:val="en-GB"/>
        </w:rPr>
        <w:t>eastern</w:t>
      </w:r>
      <w:r w:rsidR="00DC2031" w:rsidRPr="0029231F">
        <w:rPr>
          <w:rFonts w:cs="Times New Roman"/>
          <w:lang w:val="en-GB"/>
        </w:rPr>
        <w:t xml:space="preserve"> region of </w:t>
      </w:r>
      <w:r w:rsidR="00DD3C30" w:rsidRPr="0029231F">
        <w:rPr>
          <w:lang w:val="en-GB"/>
        </w:rPr>
        <w:t>Sudan</w:t>
      </w:r>
      <w:r w:rsidR="00DD3C30" w:rsidRPr="0029231F">
        <w:rPr>
          <w:rStyle w:val="FootnoteReference"/>
          <w:lang w:val="en-GB"/>
        </w:rPr>
        <w:footnoteReference w:id="9"/>
      </w:r>
      <w:r w:rsidR="00DC2031" w:rsidRPr="0029231F">
        <w:rPr>
          <w:rFonts w:cs="Times New Roman"/>
          <w:lang w:val="en-GB"/>
        </w:rPr>
        <w:t xml:space="preserve">. </w:t>
      </w:r>
    </w:p>
    <w:p w14:paraId="6416E3E3" w14:textId="571D0027" w:rsidR="009720E0" w:rsidRDefault="00CF4004" w:rsidP="00B71219">
      <w:pPr>
        <w:widowControl w:val="0"/>
        <w:autoSpaceDE w:val="0"/>
        <w:autoSpaceDN w:val="0"/>
        <w:adjustRightInd w:val="0"/>
        <w:spacing w:after="240"/>
        <w:jc w:val="both"/>
        <w:rPr>
          <w:rFonts w:cs="Times New Roman"/>
          <w:lang w:val="en-GB"/>
        </w:rPr>
      </w:pPr>
      <w:r w:rsidRPr="0029231F">
        <w:rPr>
          <w:rFonts w:cs="Times New Roman"/>
          <w:lang w:val="en-GB"/>
        </w:rPr>
        <w:t>T</w:t>
      </w:r>
      <w:r w:rsidR="009720E0" w:rsidRPr="0029231F">
        <w:rPr>
          <w:rFonts w:cs="Times New Roman"/>
          <w:lang w:val="en-GB"/>
        </w:rPr>
        <w:t>his section first</w:t>
      </w:r>
      <w:r w:rsidRPr="0029231F">
        <w:rPr>
          <w:rFonts w:cs="Times New Roman"/>
          <w:lang w:val="en-GB"/>
        </w:rPr>
        <w:t xml:space="preserve"> sketches</w:t>
      </w:r>
      <w:r w:rsidR="009720E0" w:rsidRPr="0029231F">
        <w:rPr>
          <w:rFonts w:cs="Times New Roman"/>
          <w:lang w:val="en-GB"/>
        </w:rPr>
        <w:t xml:space="preserve"> the geographical location where </w:t>
      </w:r>
      <w:r w:rsidRPr="0029231F">
        <w:rPr>
          <w:rFonts w:cs="Times New Roman"/>
          <w:lang w:val="en-GB"/>
        </w:rPr>
        <w:t xml:space="preserve">my </w:t>
      </w:r>
      <w:r w:rsidR="009720E0" w:rsidRPr="0029231F">
        <w:rPr>
          <w:rFonts w:cs="Times New Roman"/>
          <w:lang w:val="en-GB"/>
        </w:rPr>
        <w:t>fieldwork took place</w:t>
      </w:r>
      <w:r w:rsidRPr="0029231F">
        <w:rPr>
          <w:rFonts w:cs="Times New Roman"/>
          <w:lang w:val="en-GB"/>
        </w:rPr>
        <w:t>, and then provides</w:t>
      </w:r>
      <w:r w:rsidR="009720E0" w:rsidRPr="0029231F">
        <w:rPr>
          <w:rFonts w:cs="Times New Roman"/>
          <w:lang w:val="en-GB"/>
        </w:rPr>
        <w:t xml:space="preserve"> more detailed information about each </w:t>
      </w:r>
      <w:r w:rsidRPr="0029231F">
        <w:rPr>
          <w:rFonts w:cs="Times New Roman"/>
          <w:lang w:val="en-GB"/>
        </w:rPr>
        <w:t xml:space="preserve">of the three </w:t>
      </w:r>
      <w:r w:rsidR="009720E0" w:rsidRPr="0029231F">
        <w:rPr>
          <w:rFonts w:cs="Times New Roman"/>
          <w:lang w:val="en-GB"/>
        </w:rPr>
        <w:t>communit</w:t>
      </w:r>
      <w:r w:rsidRPr="0029231F">
        <w:rPr>
          <w:rFonts w:cs="Times New Roman"/>
          <w:lang w:val="en-GB"/>
        </w:rPr>
        <w:t>ies</w:t>
      </w:r>
      <w:r w:rsidR="009720E0" w:rsidRPr="0029231F">
        <w:rPr>
          <w:rFonts w:cs="Times New Roman"/>
          <w:lang w:val="en-GB"/>
        </w:rPr>
        <w:t xml:space="preserve">.  </w:t>
      </w:r>
    </w:p>
    <w:p w14:paraId="3EBEC6A1" w14:textId="77777777" w:rsidR="00DE6D4C" w:rsidRPr="0029231F" w:rsidRDefault="00DE6D4C" w:rsidP="00B71219">
      <w:pPr>
        <w:widowControl w:val="0"/>
        <w:autoSpaceDE w:val="0"/>
        <w:autoSpaceDN w:val="0"/>
        <w:adjustRightInd w:val="0"/>
        <w:spacing w:after="240"/>
        <w:jc w:val="both"/>
        <w:rPr>
          <w:rFonts w:cs="Times New Roman"/>
          <w:lang w:val="en-GB"/>
        </w:rPr>
      </w:pPr>
    </w:p>
    <w:p w14:paraId="1B57EAE2" w14:textId="07255B99" w:rsidR="00204631" w:rsidRPr="0029231F" w:rsidRDefault="00204631" w:rsidP="00B71219">
      <w:pPr>
        <w:widowControl w:val="0"/>
        <w:autoSpaceDE w:val="0"/>
        <w:autoSpaceDN w:val="0"/>
        <w:adjustRightInd w:val="0"/>
        <w:spacing w:after="240"/>
        <w:jc w:val="both"/>
        <w:rPr>
          <w:rFonts w:cs="Times New Roman"/>
          <w:b/>
          <w:lang w:val="en-GB"/>
        </w:rPr>
      </w:pPr>
      <w:r w:rsidRPr="0029231F">
        <w:rPr>
          <w:rFonts w:cs="Times New Roman"/>
          <w:b/>
          <w:lang w:val="en-GB"/>
        </w:rPr>
        <w:lastRenderedPageBreak/>
        <w:t>Gedaref</w:t>
      </w:r>
      <w:r w:rsidR="0087039B" w:rsidRPr="0029231F">
        <w:rPr>
          <w:rFonts w:cs="Times New Roman"/>
          <w:b/>
          <w:lang w:val="en-GB"/>
        </w:rPr>
        <w:t xml:space="preserve"> </w:t>
      </w:r>
      <w:r w:rsidRPr="0029231F">
        <w:rPr>
          <w:rFonts w:cs="Times New Roman"/>
          <w:b/>
          <w:lang w:val="en-GB"/>
        </w:rPr>
        <w:t xml:space="preserve">and </w:t>
      </w:r>
      <w:proofErr w:type="spellStart"/>
      <w:r w:rsidRPr="0029231F">
        <w:rPr>
          <w:rFonts w:cs="Times New Roman"/>
          <w:b/>
          <w:lang w:val="en-GB"/>
        </w:rPr>
        <w:t>Butana</w:t>
      </w:r>
      <w:proofErr w:type="spellEnd"/>
      <w:r w:rsidRPr="0029231F">
        <w:rPr>
          <w:rFonts w:cs="Times New Roman"/>
          <w:b/>
          <w:lang w:val="en-GB"/>
        </w:rPr>
        <w:t xml:space="preserve"> Region</w:t>
      </w:r>
    </w:p>
    <w:p w14:paraId="25CFE223" w14:textId="74150051" w:rsidR="00083D36" w:rsidRPr="0029231F" w:rsidRDefault="003D1214" w:rsidP="00B71219">
      <w:pPr>
        <w:pStyle w:val="NormalWeb"/>
        <w:shd w:val="clear" w:color="auto" w:fill="FFFFFF"/>
        <w:jc w:val="both"/>
        <w:rPr>
          <w:rFonts w:ascii="Times New Roman" w:hAnsi="Times New Roman"/>
          <w:sz w:val="24"/>
          <w:szCs w:val="24"/>
          <w:lang w:val="en-GB"/>
        </w:rPr>
      </w:pPr>
      <w:r w:rsidRPr="0029231F">
        <w:rPr>
          <w:rFonts w:ascii="Times New Roman" w:hAnsi="Times New Roman"/>
          <w:sz w:val="24"/>
          <w:szCs w:val="24"/>
          <w:lang w:val="en-GB"/>
        </w:rPr>
        <w:t>Ge</w:t>
      </w:r>
      <w:r w:rsidR="00571CCC" w:rsidRPr="0029231F">
        <w:rPr>
          <w:rFonts w:ascii="Times New Roman" w:hAnsi="Times New Roman"/>
          <w:sz w:val="24"/>
          <w:szCs w:val="24"/>
          <w:lang w:val="en-GB"/>
        </w:rPr>
        <w:t>dar</w:t>
      </w:r>
      <w:r w:rsidRPr="0029231F">
        <w:rPr>
          <w:rFonts w:ascii="Times New Roman" w:hAnsi="Times New Roman"/>
          <w:sz w:val="24"/>
          <w:szCs w:val="24"/>
          <w:lang w:val="en-GB"/>
        </w:rPr>
        <w:t>e</w:t>
      </w:r>
      <w:r w:rsidR="00FC4900">
        <w:rPr>
          <w:rFonts w:ascii="Times New Roman" w:hAnsi="Times New Roman"/>
          <w:sz w:val="24"/>
          <w:szCs w:val="24"/>
          <w:lang w:val="en-GB"/>
        </w:rPr>
        <w:t>f</w:t>
      </w:r>
      <w:r w:rsidR="00AF719E" w:rsidRPr="0029231F">
        <w:rPr>
          <w:rFonts w:ascii="Times New Roman" w:hAnsi="Times New Roman"/>
          <w:sz w:val="24"/>
          <w:szCs w:val="24"/>
          <w:lang w:val="en-GB"/>
        </w:rPr>
        <w:t xml:space="preserve"> </w:t>
      </w:r>
      <w:r w:rsidR="00A712BD" w:rsidRPr="0029231F">
        <w:rPr>
          <w:rFonts w:ascii="Times New Roman" w:hAnsi="Times New Roman"/>
          <w:sz w:val="24"/>
          <w:szCs w:val="24"/>
          <w:lang w:val="en-GB"/>
        </w:rPr>
        <w:t>shares</w:t>
      </w:r>
      <w:r w:rsidR="00571CCC" w:rsidRPr="0029231F">
        <w:rPr>
          <w:rFonts w:ascii="Times New Roman" w:hAnsi="Times New Roman"/>
          <w:sz w:val="24"/>
          <w:szCs w:val="24"/>
          <w:lang w:val="en-GB"/>
        </w:rPr>
        <w:t xml:space="preserve"> an international border with Ethiopia to the eas</w:t>
      </w:r>
      <w:r w:rsidR="00A712BD" w:rsidRPr="0029231F">
        <w:rPr>
          <w:rFonts w:ascii="Times New Roman" w:hAnsi="Times New Roman"/>
          <w:sz w:val="24"/>
          <w:szCs w:val="24"/>
          <w:lang w:val="en-GB"/>
        </w:rPr>
        <w:t>t and</w:t>
      </w:r>
      <w:r w:rsidR="00571CCC" w:rsidRPr="0029231F">
        <w:rPr>
          <w:rFonts w:ascii="Times New Roman" w:hAnsi="Times New Roman"/>
          <w:sz w:val="24"/>
          <w:szCs w:val="24"/>
          <w:lang w:val="en-GB"/>
        </w:rPr>
        <w:t xml:space="preserve"> </w:t>
      </w:r>
      <w:r w:rsidR="00A712BD" w:rsidRPr="0029231F">
        <w:rPr>
          <w:rFonts w:ascii="Times New Roman" w:hAnsi="Times New Roman"/>
          <w:sz w:val="24"/>
          <w:szCs w:val="24"/>
          <w:lang w:val="en-GB"/>
        </w:rPr>
        <w:t xml:space="preserve">4 state </w:t>
      </w:r>
      <w:r w:rsidR="00571CCC" w:rsidRPr="0029231F">
        <w:rPr>
          <w:rFonts w:ascii="Times New Roman" w:hAnsi="Times New Roman"/>
          <w:sz w:val="24"/>
          <w:szCs w:val="24"/>
          <w:lang w:val="en-GB"/>
        </w:rPr>
        <w:t xml:space="preserve">borders with: </w:t>
      </w:r>
      <w:proofErr w:type="spellStart"/>
      <w:r w:rsidR="00571CCC" w:rsidRPr="0029231F">
        <w:rPr>
          <w:rFonts w:ascii="Times New Roman" w:hAnsi="Times New Roman"/>
          <w:sz w:val="24"/>
          <w:szCs w:val="24"/>
          <w:lang w:val="en-GB"/>
        </w:rPr>
        <w:t>Kassala</w:t>
      </w:r>
      <w:proofErr w:type="spellEnd"/>
      <w:r w:rsidR="00571CCC" w:rsidRPr="0029231F">
        <w:rPr>
          <w:rFonts w:ascii="Times New Roman" w:hAnsi="Times New Roman"/>
          <w:sz w:val="24"/>
          <w:szCs w:val="24"/>
          <w:lang w:val="en-GB"/>
        </w:rPr>
        <w:t xml:space="preserve"> and Kh</w:t>
      </w:r>
      <w:r w:rsidR="00CE4059" w:rsidRPr="0029231F">
        <w:rPr>
          <w:rFonts w:ascii="Times New Roman" w:hAnsi="Times New Roman"/>
          <w:sz w:val="24"/>
          <w:szCs w:val="24"/>
          <w:lang w:val="en-GB"/>
        </w:rPr>
        <w:t xml:space="preserve">artoum states to the north, </w:t>
      </w:r>
      <w:proofErr w:type="spellStart"/>
      <w:r w:rsidR="00CE4059" w:rsidRPr="0029231F">
        <w:rPr>
          <w:rFonts w:ascii="Times New Roman" w:hAnsi="Times New Roman"/>
          <w:sz w:val="24"/>
          <w:szCs w:val="24"/>
          <w:lang w:val="en-GB"/>
        </w:rPr>
        <w:t>AlGe</w:t>
      </w:r>
      <w:r w:rsidR="00571CCC" w:rsidRPr="0029231F">
        <w:rPr>
          <w:rFonts w:ascii="Times New Roman" w:hAnsi="Times New Roman"/>
          <w:sz w:val="24"/>
          <w:szCs w:val="24"/>
          <w:lang w:val="en-GB"/>
        </w:rPr>
        <w:t>zira</w:t>
      </w:r>
      <w:proofErr w:type="spellEnd"/>
      <w:r w:rsidR="00571CCC" w:rsidRPr="0029231F">
        <w:rPr>
          <w:rFonts w:ascii="Times New Roman" w:hAnsi="Times New Roman"/>
          <w:sz w:val="24"/>
          <w:szCs w:val="24"/>
          <w:lang w:val="en-GB"/>
        </w:rPr>
        <w:t xml:space="preserve"> state to the west</w:t>
      </w:r>
      <w:r w:rsidR="00A712BD" w:rsidRPr="0029231F">
        <w:rPr>
          <w:rFonts w:ascii="Times New Roman" w:hAnsi="Times New Roman"/>
          <w:sz w:val="24"/>
          <w:szCs w:val="24"/>
          <w:lang w:val="en-GB"/>
        </w:rPr>
        <w:t>,</w:t>
      </w:r>
      <w:r w:rsidR="00571CCC" w:rsidRPr="0029231F">
        <w:rPr>
          <w:rFonts w:ascii="Times New Roman" w:hAnsi="Times New Roman"/>
          <w:sz w:val="24"/>
          <w:szCs w:val="24"/>
          <w:lang w:val="en-GB"/>
        </w:rPr>
        <w:t xml:space="preserve"> and </w:t>
      </w:r>
      <w:proofErr w:type="spellStart"/>
      <w:r w:rsidR="00571CCC" w:rsidRPr="0029231F">
        <w:rPr>
          <w:rFonts w:ascii="Times New Roman" w:hAnsi="Times New Roman"/>
          <w:sz w:val="24"/>
          <w:szCs w:val="24"/>
          <w:lang w:val="en-GB"/>
        </w:rPr>
        <w:t>Sennar</w:t>
      </w:r>
      <w:proofErr w:type="spellEnd"/>
      <w:r w:rsidR="00A712BD" w:rsidRPr="0029231F">
        <w:rPr>
          <w:rFonts w:ascii="Times New Roman" w:hAnsi="Times New Roman"/>
          <w:sz w:val="24"/>
          <w:szCs w:val="24"/>
          <w:lang w:val="en-GB"/>
        </w:rPr>
        <w:t xml:space="preserve"> state</w:t>
      </w:r>
      <w:r w:rsidR="00571CCC" w:rsidRPr="0029231F">
        <w:rPr>
          <w:rFonts w:ascii="Times New Roman" w:hAnsi="Times New Roman"/>
          <w:sz w:val="24"/>
          <w:szCs w:val="24"/>
          <w:lang w:val="en-GB"/>
        </w:rPr>
        <w:t xml:space="preserve"> to the south.  </w:t>
      </w:r>
      <w:r w:rsidR="00083D36" w:rsidRPr="0029231F">
        <w:rPr>
          <w:rFonts w:ascii="Times New Roman" w:hAnsi="Times New Roman"/>
          <w:sz w:val="24"/>
          <w:szCs w:val="24"/>
          <w:lang w:val="en-GB"/>
        </w:rPr>
        <w:t>Gedaref covers an area of</w:t>
      </w:r>
      <w:r w:rsidR="00D24BCF" w:rsidRPr="0029231F">
        <w:rPr>
          <w:rFonts w:ascii="Times New Roman" w:hAnsi="Times New Roman"/>
          <w:sz w:val="24"/>
          <w:szCs w:val="24"/>
          <w:lang w:val="en-GB"/>
        </w:rPr>
        <w:t xml:space="preserve"> approximately</w:t>
      </w:r>
      <w:r w:rsidR="00083D36" w:rsidRPr="0029231F">
        <w:rPr>
          <w:rFonts w:ascii="Times New Roman" w:hAnsi="Times New Roman"/>
          <w:sz w:val="24"/>
          <w:szCs w:val="24"/>
          <w:lang w:val="en-GB"/>
        </w:rPr>
        <w:t xml:space="preserve"> </w:t>
      </w:r>
      <w:r w:rsidR="00276BA0" w:rsidRPr="0029231F">
        <w:rPr>
          <w:rFonts w:ascii="Times New Roman" w:hAnsi="Times New Roman"/>
          <w:sz w:val="24"/>
          <w:szCs w:val="24"/>
          <w:lang w:val="en-GB"/>
        </w:rPr>
        <w:t>75,263 km</w:t>
      </w:r>
      <w:r w:rsidR="00276BA0" w:rsidRPr="0029231F">
        <w:rPr>
          <w:rFonts w:ascii="Times New Roman" w:hAnsi="Times New Roman"/>
          <w:sz w:val="24"/>
          <w:szCs w:val="24"/>
          <w:vertAlign w:val="superscript"/>
          <w:lang w:val="en-GB"/>
        </w:rPr>
        <w:t>2</w:t>
      </w:r>
      <w:r w:rsidR="003552EA" w:rsidRPr="0029231F">
        <w:rPr>
          <w:rFonts w:ascii="Times New Roman" w:hAnsi="Times New Roman"/>
          <w:sz w:val="24"/>
          <w:szCs w:val="24"/>
          <w:lang w:val="en-GB"/>
        </w:rPr>
        <w:t xml:space="preserve">. According to the 2008 census </w:t>
      </w:r>
      <w:r w:rsidR="00083D36" w:rsidRPr="0029231F">
        <w:rPr>
          <w:rFonts w:ascii="Times New Roman" w:hAnsi="Times New Roman"/>
          <w:sz w:val="24"/>
          <w:szCs w:val="24"/>
          <w:lang w:val="en-GB"/>
        </w:rPr>
        <w:t xml:space="preserve">its population amounts </w:t>
      </w:r>
      <w:r w:rsidR="00D14260" w:rsidRPr="0029231F">
        <w:rPr>
          <w:rFonts w:ascii="Times New Roman" w:hAnsi="Times New Roman"/>
          <w:sz w:val="24"/>
          <w:szCs w:val="24"/>
          <w:lang w:val="en-GB"/>
        </w:rPr>
        <w:t>to</w:t>
      </w:r>
      <w:r w:rsidR="00083D36" w:rsidRPr="0029231F">
        <w:rPr>
          <w:rFonts w:ascii="Times New Roman" w:hAnsi="Times New Roman"/>
          <w:sz w:val="24"/>
          <w:szCs w:val="24"/>
          <w:lang w:val="en-GB"/>
        </w:rPr>
        <w:t xml:space="preserve"> approximately </w:t>
      </w:r>
      <w:r w:rsidR="003552EA" w:rsidRPr="0029231F">
        <w:rPr>
          <w:rFonts w:ascii="Times New Roman" w:hAnsi="Times New Roman"/>
          <w:sz w:val="24"/>
          <w:szCs w:val="24"/>
          <w:lang w:val="en-GB"/>
        </w:rPr>
        <w:t xml:space="preserve">1,369,300 out of which </w:t>
      </w:r>
      <w:r w:rsidR="00F553DF" w:rsidRPr="0029231F">
        <w:rPr>
          <w:rFonts w:ascii="Times New Roman" w:hAnsi="Times New Roman"/>
          <w:sz w:val="24"/>
          <w:szCs w:val="24"/>
          <w:lang w:val="en-GB"/>
        </w:rPr>
        <w:t>18,</w:t>
      </w:r>
      <w:r w:rsidR="003552EA" w:rsidRPr="0029231F">
        <w:rPr>
          <w:rFonts w:ascii="Times New Roman" w:hAnsi="Times New Roman"/>
          <w:sz w:val="24"/>
          <w:szCs w:val="24"/>
          <w:lang w:val="en-GB"/>
        </w:rPr>
        <w:t xml:space="preserve">257 individuals </w:t>
      </w:r>
      <w:r w:rsidR="00D14260" w:rsidRPr="0029231F">
        <w:rPr>
          <w:rFonts w:ascii="Times New Roman" w:hAnsi="Times New Roman"/>
          <w:sz w:val="24"/>
          <w:szCs w:val="24"/>
          <w:lang w:val="en-GB"/>
        </w:rPr>
        <w:t xml:space="preserve">have been </w:t>
      </w:r>
      <w:r w:rsidR="003552EA" w:rsidRPr="0029231F">
        <w:rPr>
          <w:rFonts w:ascii="Times New Roman" w:hAnsi="Times New Roman"/>
          <w:sz w:val="24"/>
          <w:szCs w:val="24"/>
          <w:lang w:val="en-GB"/>
        </w:rPr>
        <w:t>ident</w:t>
      </w:r>
      <w:r w:rsidR="00083849" w:rsidRPr="0029231F">
        <w:rPr>
          <w:rFonts w:ascii="Times New Roman" w:hAnsi="Times New Roman"/>
          <w:sz w:val="24"/>
          <w:szCs w:val="24"/>
          <w:lang w:val="en-GB"/>
        </w:rPr>
        <w:t>ified as</w:t>
      </w:r>
      <w:r w:rsidR="00D14260" w:rsidRPr="0029231F">
        <w:rPr>
          <w:rFonts w:ascii="Times New Roman" w:hAnsi="Times New Roman"/>
          <w:sz w:val="24"/>
          <w:szCs w:val="24"/>
          <w:lang w:val="en-GB"/>
        </w:rPr>
        <w:t xml:space="preserve"> having a</w:t>
      </w:r>
      <w:r w:rsidR="00083849" w:rsidRPr="0029231F">
        <w:rPr>
          <w:rFonts w:ascii="Times New Roman" w:hAnsi="Times New Roman"/>
          <w:sz w:val="24"/>
          <w:szCs w:val="24"/>
          <w:lang w:val="en-GB"/>
        </w:rPr>
        <w:t xml:space="preserve"> nomadic background</w:t>
      </w:r>
      <w:r w:rsidR="008A6041" w:rsidRPr="0029231F">
        <w:rPr>
          <w:rFonts w:ascii="Times New Roman" w:hAnsi="Times New Roman"/>
          <w:sz w:val="24"/>
          <w:szCs w:val="24"/>
          <w:lang w:val="en-GB"/>
        </w:rPr>
        <w:t xml:space="preserve"> (9,563 males and 8,694 females)</w:t>
      </w:r>
      <w:r w:rsidR="00C67B66" w:rsidRPr="0029231F">
        <w:rPr>
          <w:rFonts w:ascii="Times New Roman" w:hAnsi="Times New Roman"/>
          <w:sz w:val="24"/>
          <w:szCs w:val="24"/>
          <w:lang w:val="en-GB"/>
        </w:rPr>
        <w:t xml:space="preserve"> </w:t>
      </w:r>
      <w:r w:rsidR="00083849" w:rsidRPr="0029231F">
        <w:rPr>
          <w:rFonts w:ascii="Times New Roman" w:hAnsi="Times New Roman"/>
          <w:sz w:val="24"/>
          <w:szCs w:val="24"/>
          <w:lang w:val="en-GB"/>
        </w:rPr>
        <w:t xml:space="preserve">(CBS, 2008). </w:t>
      </w:r>
      <w:r w:rsidR="0087039B" w:rsidRPr="0029231F">
        <w:rPr>
          <w:rFonts w:ascii="Times New Roman" w:hAnsi="Times New Roman"/>
          <w:sz w:val="24"/>
          <w:szCs w:val="24"/>
          <w:lang w:val="en-GB"/>
        </w:rPr>
        <w:t xml:space="preserve">The </w:t>
      </w:r>
      <w:r w:rsidR="00C67B66" w:rsidRPr="0029231F">
        <w:rPr>
          <w:rFonts w:ascii="Times New Roman" w:hAnsi="Times New Roman"/>
          <w:sz w:val="24"/>
          <w:szCs w:val="24"/>
          <w:lang w:val="en-GB"/>
        </w:rPr>
        <w:t>2012 statistics</w:t>
      </w:r>
      <w:r w:rsidR="00083849" w:rsidRPr="0029231F">
        <w:rPr>
          <w:rFonts w:ascii="Times New Roman" w:hAnsi="Times New Roman"/>
          <w:sz w:val="24"/>
          <w:szCs w:val="24"/>
          <w:lang w:val="en-GB"/>
        </w:rPr>
        <w:t xml:space="preserve"> </w:t>
      </w:r>
      <w:r w:rsidR="0087039B" w:rsidRPr="0029231F">
        <w:rPr>
          <w:rFonts w:ascii="Times New Roman" w:hAnsi="Times New Roman"/>
          <w:sz w:val="24"/>
          <w:szCs w:val="24"/>
          <w:lang w:val="en-GB"/>
        </w:rPr>
        <w:t>indicate that</w:t>
      </w:r>
      <w:r w:rsidR="001D2704" w:rsidRPr="0029231F">
        <w:rPr>
          <w:rFonts w:ascii="Times New Roman" w:hAnsi="Times New Roman"/>
          <w:sz w:val="24"/>
          <w:szCs w:val="24"/>
          <w:lang w:val="en-GB"/>
        </w:rPr>
        <w:t xml:space="preserve"> in </w:t>
      </w:r>
      <w:r w:rsidR="00D14260" w:rsidRPr="0029231F">
        <w:rPr>
          <w:rFonts w:ascii="Times New Roman" w:hAnsi="Times New Roman"/>
          <w:sz w:val="24"/>
          <w:szCs w:val="24"/>
          <w:lang w:val="en-GB"/>
        </w:rPr>
        <w:t xml:space="preserve">Gedaref, </w:t>
      </w:r>
      <w:r w:rsidR="00083849" w:rsidRPr="0029231F">
        <w:rPr>
          <w:rFonts w:ascii="Times New Roman" w:hAnsi="Times New Roman"/>
          <w:sz w:val="24"/>
          <w:szCs w:val="24"/>
          <w:lang w:val="en-GB"/>
        </w:rPr>
        <w:t xml:space="preserve">35, 902 </w:t>
      </w:r>
      <w:r w:rsidR="006025F2" w:rsidRPr="0029231F">
        <w:rPr>
          <w:rFonts w:ascii="Times New Roman" w:hAnsi="Times New Roman"/>
          <w:sz w:val="24"/>
          <w:szCs w:val="24"/>
          <w:lang w:val="en-GB"/>
        </w:rPr>
        <w:t xml:space="preserve">(MoE, 2013b) </w:t>
      </w:r>
      <w:r w:rsidR="00C67B66" w:rsidRPr="0029231F">
        <w:rPr>
          <w:rFonts w:ascii="Times New Roman" w:hAnsi="Times New Roman"/>
          <w:sz w:val="24"/>
          <w:szCs w:val="24"/>
          <w:lang w:val="en-GB"/>
        </w:rPr>
        <w:t xml:space="preserve">out of </w:t>
      </w:r>
      <w:r w:rsidR="00892BD4" w:rsidRPr="0029231F">
        <w:rPr>
          <w:rFonts w:ascii="Times New Roman" w:hAnsi="Times New Roman"/>
          <w:sz w:val="24"/>
          <w:szCs w:val="24"/>
          <w:lang w:val="en-GB"/>
        </w:rPr>
        <w:t>397,587</w:t>
      </w:r>
      <w:r w:rsidR="006025F2" w:rsidRPr="0029231F">
        <w:rPr>
          <w:rFonts w:ascii="Times New Roman" w:hAnsi="Times New Roman"/>
          <w:sz w:val="24"/>
          <w:szCs w:val="24"/>
          <w:lang w:val="en-GB"/>
        </w:rPr>
        <w:t xml:space="preserve"> school-</w:t>
      </w:r>
      <w:r w:rsidR="00083849" w:rsidRPr="0029231F">
        <w:rPr>
          <w:rFonts w:ascii="Times New Roman" w:hAnsi="Times New Roman"/>
          <w:sz w:val="24"/>
          <w:szCs w:val="24"/>
          <w:lang w:val="en-GB"/>
        </w:rPr>
        <w:t>aged</w:t>
      </w:r>
      <w:r w:rsidR="00892BD4" w:rsidRPr="0029231F">
        <w:rPr>
          <w:rFonts w:ascii="Times New Roman" w:hAnsi="Times New Roman"/>
          <w:sz w:val="24"/>
          <w:szCs w:val="24"/>
          <w:lang w:val="en-GB"/>
        </w:rPr>
        <w:t xml:space="preserve"> </w:t>
      </w:r>
      <w:r w:rsidR="00083849" w:rsidRPr="0029231F">
        <w:rPr>
          <w:rFonts w:ascii="Times New Roman" w:hAnsi="Times New Roman"/>
          <w:sz w:val="24"/>
          <w:szCs w:val="24"/>
          <w:lang w:val="en-GB"/>
        </w:rPr>
        <w:t>children</w:t>
      </w:r>
      <w:r w:rsidR="00E3018F" w:rsidRPr="0029231F">
        <w:rPr>
          <w:rFonts w:ascii="Times New Roman" w:hAnsi="Times New Roman"/>
          <w:sz w:val="24"/>
          <w:szCs w:val="24"/>
          <w:lang w:val="en-GB"/>
        </w:rPr>
        <w:t xml:space="preserve"> </w:t>
      </w:r>
      <w:r w:rsidR="00D14260" w:rsidRPr="0029231F">
        <w:rPr>
          <w:rFonts w:ascii="Times New Roman" w:hAnsi="Times New Roman"/>
          <w:sz w:val="24"/>
          <w:szCs w:val="24"/>
          <w:lang w:val="en-GB"/>
        </w:rPr>
        <w:t>have a</w:t>
      </w:r>
      <w:r w:rsidR="006025F2" w:rsidRPr="0029231F">
        <w:rPr>
          <w:rFonts w:ascii="Times New Roman" w:hAnsi="Times New Roman"/>
          <w:sz w:val="24"/>
          <w:szCs w:val="24"/>
          <w:lang w:val="en-GB"/>
        </w:rPr>
        <w:t xml:space="preserve"> nomadic background.</w:t>
      </w:r>
    </w:p>
    <w:p w14:paraId="6EC6C148" w14:textId="2C3F18FB" w:rsidR="00E3018F" w:rsidRPr="0029231F" w:rsidRDefault="006C2193" w:rsidP="00B71219">
      <w:pPr>
        <w:pStyle w:val="NormalWeb"/>
        <w:shd w:val="clear" w:color="auto" w:fill="FFFFFF"/>
        <w:jc w:val="both"/>
        <w:rPr>
          <w:rFonts w:ascii="Times New Roman" w:hAnsi="Times New Roman"/>
          <w:sz w:val="24"/>
          <w:szCs w:val="24"/>
          <w:lang w:val="en-GB"/>
        </w:rPr>
      </w:pPr>
      <w:r w:rsidRPr="0029231F">
        <w:rPr>
          <w:rFonts w:ascii="Times New Roman" w:hAnsi="Times New Roman"/>
          <w:sz w:val="24"/>
          <w:szCs w:val="24"/>
          <w:lang w:val="en-GB"/>
        </w:rPr>
        <w:t>Ge</w:t>
      </w:r>
      <w:r w:rsidR="003D1214" w:rsidRPr="0029231F">
        <w:rPr>
          <w:rFonts w:ascii="Times New Roman" w:hAnsi="Times New Roman"/>
          <w:sz w:val="24"/>
          <w:szCs w:val="24"/>
          <w:lang w:val="en-GB"/>
        </w:rPr>
        <w:t>d</w:t>
      </w:r>
      <w:r w:rsidRPr="0029231F">
        <w:rPr>
          <w:rFonts w:ascii="Times New Roman" w:hAnsi="Times New Roman"/>
          <w:sz w:val="24"/>
          <w:szCs w:val="24"/>
          <w:lang w:val="en-GB"/>
        </w:rPr>
        <w:t>a</w:t>
      </w:r>
      <w:r w:rsidR="00E3018F" w:rsidRPr="0029231F">
        <w:rPr>
          <w:rFonts w:ascii="Times New Roman" w:hAnsi="Times New Roman"/>
          <w:sz w:val="24"/>
          <w:szCs w:val="24"/>
          <w:lang w:val="en-GB"/>
        </w:rPr>
        <w:t>ref has been identified as an area where some</w:t>
      </w:r>
      <w:r w:rsidR="000C564D" w:rsidRPr="0029231F">
        <w:rPr>
          <w:rFonts w:ascii="Times New Roman" w:hAnsi="Times New Roman"/>
          <w:sz w:val="24"/>
          <w:szCs w:val="24"/>
          <w:lang w:val="en-GB"/>
        </w:rPr>
        <w:t xml:space="preserve"> nomadic</w:t>
      </w:r>
      <w:r w:rsidR="00E804FB" w:rsidRPr="0029231F">
        <w:rPr>
          <w:rFonts w:ascii="Times New Roman" w:hAnsi="Times New Roman"/>
          <w:sz w:val="24"/>
          <w:szCs w:val="24"/>
          <w:lang w:val="en-GB"/>
        </w:rPr>
        <w:t xml:space="preserve"> tribes </w:t>
      </w:r>
      <w:r w:rsidR="00D14260" w:rsidRPr="0029231F">
        <w:rPr>
          <w:rFonts w:ascii="Times New Roman" w:hAnsi="Times New Roman"/>
          <w:sz w:val="24"/>
          <w:szCs w:val="24"/>
          <w:lang w:val="en-GB"/>
        </w:rPr>
        <w:t>remain</w:t>
      </w:r>
      <w:r w:rsidR="00E804FB" w:rsidRPr="0029231F">
        <w:rPr>
          <w:rFonts w:ascii="Times New Roman" w:hAnsi="Times New Roman"/>
          <w:sz w:val="24"/>
          <w:szCs w:val="24"/>
          <w:lang w:val="en-GB"/>
        </w:rPr>
        <w:t xml:space="preserve"> </w:t>
      </w:r>
      <w:r w:rsidR="00D14260" w:rsidRPr="0029231F">
        <w:rPr>
          <w:rFonts w:ascii="Times New Roman" w:hAnsi="Times New Roman"/>
          <w:sz w:val="24"/>
          <w:szCs w:val="24"/>
          <w:lang w:val="en-GB"/>
        </w:rPr>
        <w:t>totally mobile:</w:t>
      </w:r>
      <w:r w:rsidR="00E3018F" w:rsidRPr="0029231F">
        <w:rPr>
          <w:rFonts w:ascii="Times New Roman" w:hAnsi="Times New Roman"/>
          <w:sz w:val="24"/>
          <w:szCs w:val="24"/>
          <w:lang w:val="en-GB"/>
        </w:rPr>
        <w:t xml:space="preserve"> not only young men accompany the herds</w:t>
      </w:r>
      <w:r w:rsidR="008A6041" w:rsidRPr="0029231F">
        <w:rPr>
          <w:rFonts w:ascii="Times New Roman" w:hAnsi="Times New Roman"/>
          <w:sz w:val="24"/>
          <w:szCs w:val="24"/>
          <w:lang w:val="en-GB"/>
        </w:rPr>
        <w:t>,</w:t>
      </w:r>
      <w:r w:rsidR="00E3018F" w:rsidRPr="0029231F">
        <w:rPr>
          <w:rFonts w:ascii="Times New Roman" w:hAnsi="Times New Roman"/>
          <w:sz w:val="24"/>
          <w:szCs w:val="24"/>
          <w:lang w:val="en-GB"/>
        </w:rPr>
        <w:t xml:space="preserve"> but the whole family (Farag</w:t>
      </w:r>
      <w:r w:rsidR="00A6751D" w:rsidRPr="0029231F">
        <w:rPr>
          <w:rFonts w:ascii="Times New Roman" w:hAnsi="Times New Roman"/>
          <w:sz w:val="24"/>
          <w:szCs w:val="24"/>
          <w:lang w:val="en-GB"/>
        </w:rPr>
        <w:t xml:space="preserve"> et al.</w:t>
      </w:r>
      <w:r w:rsidR="00E3018F" w:rsidRPr="0029231F">
        <w:rPr>
          <w:rFonts w:ascii="Times New Roman" w:hAnsi="Times New Roman"/>
          <w:sz w:val="24"/>
          <w:szCs w:val="24"/>
          <w:lang w:val="en-GB"/>
        </w:rPr>
        <w:t xml:space="preserve">, 2008). This mobility pattern is linked to the fact that Gedaref is part of </w:t>
      </w:r>
      <w:r w:rsidR="00D14260" w:rsidRPr="0029231F">
        <w:rPr>
          <w:rFonts w:ascii="Times New Roman" w:hAnsi="Times New Roman"/>
          <w:sz w:val="24"/>
          <w:szCs w:val="24"/>
          <w:lang w:val="en-GB"/>
        </w:rPr>
        <w:t>a</w:t>
      </w:r>
      <w:r w:rsidR="00E3018F" w:rsidRPr="0029231F">
        <w:rPr>
          <w:rFonts w:ascii="Times New Roman" w:hAnsi="Times New Roman"/>
          <w:sz w:val="24"/>
          <w:szCs w:val="24"/>
          <w:lang w:val="en-GB"/>
        </w:rPr>
        <w:t xml:space="preserve"> </w:t>
      </w:r>
      <w:r w:rsidR="0052646A" w:rsidRPr="0029231F">
        <w:rPr>
          <w:rFonts w:ascii="Times New Roman" w:hAnsi="Times New Roman"/>
          <w:sz w:val="24"/>
          <w:szCs w:val="24"/>
          <w:lang w:val="en-GB"/>
        </w:rPr>
        <w:t>broader geograp</w:t>
      </w:r>
      <w:r w:rsidR="00E3018F" w:rsidRPr="0029231F">
        <w:rPr>
          <w:rFonts w:ascii="Times New Roman" w:hAnsi="Times New Roman"/>
          <w:sz w:val="24"/>
          <w:szCs w:val="24"/>
          <w:lang w:val="en-GB"/>
        </w:rPr>
        <w:t xml:space="preserve">hical area: </w:t>
      </w:r>
      <w:r w:rsidR="0052646A" w:rsidRPr="0029231F">
        <w:rPr>
          <w:rFonts w:ascii="Times New Roman" w:hAnsi="Times New Roman"/>
          <w:sz w:val="24"/>
          <w:szCs w:val="24"/>
          <w:lang w:val="en-GB"/>
        </w:rPr>
        <w:t xml:space="preserve">the </w:t>
      </w:r>
      <w:proofErr w:type="spellStart"/>
      <w:r w:rsidR="00316EB2" w:rsidRPr="0029231F">
        <w:rPr>
          <w:rFonts w:ascii="Times New Roman" w:hAnsi="Times New Roman"/>
          <w:sz w:val="24"/>
          <w:szCs w:val="24"/>
          <w:lang w:val="en-GB"/>
        </w:rPr>
        <w:t>Butana</w:t>
      </w:r>
      <w:proofErr w:type="spellEnd"/>
      <w:r w:rsidR="00316EB2" w:rsidRPr="0029231F">
        <w:rPr>
          <w:rFonts w:ascii="Times New Roman" w:hAnsi="Times New Roman"/>
          <w:sz w:val="24"/>
          <w:szCs w:val="24"/>
          <w:lang w:val="en-GB"/>
        </w:rPr>
        <w:t xml:space="preserve"> </w:t>
      </w:r>
      <w:r w:rsidR="00316EB2" w:rsidRPr="006C220C">
        <w:rPr>
          <w:rFonts w:ascii="Times New Roman" w:hAnsi="Times New Roman"/>
          <w:sz w:val="24"/>
          <w:szCs w:val="24"/>
          <w:lang w:val="en-GB"/>
        </w:rPr>
        <w:t>Region</w:t>
      </w:r>
      <w:r w:rsidR="00E3018F" w:rsidRPr="006C220C">
        <w:rPr>
          <w:rFonts w:ascii="Times New Roman" w:hAnsi="Times New Roman"/>
          <w:sz w:val="24"/>
          <w:szCs w:val="24"/>
          <w:lang w:val="en-GB"/>
        </w:rPr>
        <w:t>.</w:t>
      </w:r>
      <w:r w:rsidR="0052646A" w:rsidRPr="006C220C">
        <w:rPr>
          <w:rFonts w:ascii="Times New Roman" w:hAnsi="Times New Roman"/>
          <w:sz w:val="24"/>
          <w:szCs w:val="24"/>
          <w:lang w:val="en-GB"/>
        </w:rPr>
        <w:t xml:space="preserve"> </w:t>
      </w:r>
      <w:r w:rsidR="008B1C38" w:rsidRPr="006C220C">
        <w:rPr>
          <w:rFonts w:ascii="Times New Roman" w:hAnsi="Times New Roman"/>
          <w:sz w:val="24"/>
          <w:szCs w:val="24"/>
          <w:lang w:val="en-GB"/>
        </w:rPr>
        <w:t>A</w:t>
      </w:r>
      <w:r w:rsidR="003E10CC" w:rsidRPr="006C220C">
        <w:rPr>
          <w:rFonts w:ascii="Times New Roman" w:hAnsi="Times New Roman"/>
          <w:sz w:val="24"/>
          <w:szCs w:val="24"/>
          <w:lang w:val="en-GB"/>
        </w:rPr>
        <w:t xml:space="preserve">n exhaustive </w:t>
      </w:r>
      <w:r w:rsidR="00512B13" w:rsidRPr="006C220C">
        <w:rPr>
          <w:rFonts w:ascii="Times New Roman" w:hAnsi="Times New Roman"/>
          <w:sz w:val="24"/>
          <w:szCs w:val="24"/>
          <w:lang w:val="en-GB"/>
        </w:rPr>
        <w:t xml:space="preserve">description of this </w:t>
      </w:r>
      <w:r w:rsidR="00262F35" w:rsidRPr="006C220C">
        <w:rPr>
          <w:rFonts w:ascii="Times New Roman" w:hAnsi="Times New Roman"/>
          <w:sz w:val="24"/>
          <w:szCs w:val="24"/>
          <w:lang w:val="en-GB"/>
        </w:rPr>
        <w:t xml:space="preserve">geographical </w:t>
      </w:r>
      <w:r w:rsidR="00512B13" w:rsidRPr="006C220C">
        <w:rPr>
          <w:rFonts w:ascii="Times New Roman" w:hAnsi="Times New Roman"/>
          <w:sz w:val="24"/>
          <w:szCs w:val="24"/>
          <w:lang w:val="en-GB"/>
        </w:rPr>
        <w:t>area</w:t>
      </w:r>
      <w:r w:rsidR="008B1C38" w:rsidRPr="006C220C">
        <w:rPr>
          <w:rFonts w:ascii="Times New Roman" w:hAnsi="Times New Roman"/>
          <w:sz w:val="24"/>
          <w:szCs w:val="24"/>
          <w:lang w:val="en-GB"/>
        </w:rPr>
        <w:t xml:space="preserve"> provides important information about the background of the visited communities</w:t>
      </w:r>
      <w:r w:rsidR="00512B13" w:rsidRPr="006C220C">
        <w:rPr>
          <w:rFonts w:ascii="Times New Roman" w:hAnsi="Times New Roman"/>
          <w:sz w:val="24"/>
          <w:szCs w:val="24"/>
          <w:lang w:val="en-GB"/>
        </w:rPr>
        <w:t>.</w:t>
      </w:r>
    </w:p>
    <w:p w14:paraId="435BAFA5" w14:textId="4AA241A2" w:rsidR="00444E33" w:rsidRPr="0029231F" w:rsidRDefault="00D14260" w:rsidP="00B71219">
      <w:pPr>
        <w:pStyle w:val="NormalWeb"/>
        <w:shd w:val="clear" w:color="auto" w:fill="FFFFFF"/>
        <w:jc w:val="both"/>
        <w:rPr>
          <w:rFonts w:ascii="Times New Roman" w:hAnsi="Times New Roman"/>
          <w:sz w:val="24"/>
          <w:szCs w:val="24"/>
          <w:lang w:val="en-GB"/>
        </w:rPr>
      </w:pPr>
      <w:r w:rsidRPr="0029231F">
        <w:rPr>
          <w:rFonts w:ascii="Times New Roman" w:hAnsi="Times New Roman"/>
          <w:sz w:val="24"/>
          <w:szCs w:val="24"/>
          <w:lang w:val="en-GB"/>
        </w:rPr>
        <w:t xml:space="preserve">The </w:t>
      </w:r>
      <w:proofErr w:type="spellStart"/>
      <w:r w:rsidR="00E3018F" w:rsidRPr="0029231F">
        <w:rPr>
          <w:rFonts w:ascii="Times New Roman" w:hAnsi="Times New Roman"/>
          <w:sz w:val="24"/>
          <w:szCs w:val="24"/>
          <w:lang w:val="en-GB"/>
        </w:rPr>
        <w:t>Butana</w:t>
      </w:r>
      <w:proofErr w:type="spellEnd"/>
      <w:r w:rsidR="00E3018F" w:rsidRPr="0029231F">
        <w:rPr>
          <w:rFonts w:ascii="Times New Roman" w:hAnsi="Times New Roman"/>
          <w:sz w:val="24"/>
          <w:szCs w:val="24"/>
          <w:lang w:val="en-GB"/>
        </w:rPr>
        <w:t xml:space="preserve"> region</w:t>
      </w:r>
      <w:r w:rsidR="00B049CD" w:rsidRPr="0029231F">
        <w:rPr>
          <w:rFonts w:ascii="Times New Roman" w:hAnsi="Times New Roman"/>
          <w:sz w:val="24"/>
          <w:szCs w:val="24"/>
          <w:lang w:val="en-GB"/>
        </w:rPr>
        <w:t xml:space="preserve"> </w:t>
      </w:r>
      <w:r w:rsidR="009948D4" w:rsidRPr="0029231F">
        <w:rPr>
          <w:rFonts w:ascii="Times New Roman" w:hAnsi="Times New Roman"/>
          <w:sz w:val="24"/>
          <w:szCs w:val="24"/>
          <w:lang w:val="en-GB"/>
        </w:rPr>
        <w:t>(s</w:t>
      </w:r>
      <w:r w:rsidR="00AF719E" w:rsidRPr="0029231F">
        <w:rPr>
          <w:rFonts w:ascii="Times New Roman" w:hAnsi="Times New Roman"/>
          <w:sz w:val="24"/>
          <w:szCs w:val="24"/>
          <w:lang w:val="en-GB"/>
        </w:rPr>
        <w:t>ee map 1</w:t>
      </w:r>
      <w:r w:rsidR="009948D4" w:rsidRPr="0029231F">
        <w:rPr>
          <w:rFonts w:ascii="Times New Roman" w:hAnsi="Times New Roman"/>
          <w:sz w:val="24"/>
          <w:szCs w:val="24"/>
          <w:lang w:val="en-GB"/>
        </w:rPr>
        <w:t xml:space="preserve">) </w:t>
      </w:r>
      <w:r w:rsidR="004A04CE" w:rsidRPr="0029231F">
        <w:rPr>
          <w:rFonts w:ascii="Times New Roman" w:hAnsi="Times New Roman"/>
          <w:sz w:val="24"/>
          <w:szCs w:val="24"/>
          <w:lang w:val="en-GB"/>
        </w:rPr>
        <w:t xml:space="preserve">covers most of the present </w:t>
      </w:r>
      <w:r w:rsidR="006A5A7E" w:rsidRPr="0029231F">
        <w:rPr>
          <w:rFonts w:ascii="Times New Roman" w:hAnsi="Times New Roman"/>
          <w:sz w:val="24"/>
          <w:szCs w:val="24"/>
          <w:lang w:val="en-GB"/>
        </w:rPr>
        <w:t xml:space="preserve">states of </w:t>
      </w:r>
      <w:proofErr w:type="spellStart"/>
      <w:r w:rsidR="004A04CE" w:rsidRPr="0029231F">
        <w:rPr>
          <w:rFonts w:ascii="Times New Roman" w:hAnsi="Times New Roman"/>
          <w:sz w:val="24"/>
          <w:szCs w:val="24"/>
          <w:lang w:val="en-GB"/>
        </w:rPr>
        <w:t>Kassala</w:t>
      </w:r>
      <w:proofErr w:type="spellEnd"/>
      <w:r w:rsidR="004A04CE" w:rsidRPr="0029231F">
        <w:rPr>
          <w:rFonts w:ascii="Times New Roman" w:hAnsi="Times New Roman"/>
          <w:sz w:val="24"/>
          <w:szCs w:val="24"/>
          <w:lang w:val="en-GB"/>
        </w:rPr>
        <w:t xml:space="preserve"> and Gedaref</w:t>
      </w:r>
      <w:r w:rsidRPr="0029231F">
        <w:rPr>
          <w:rFonts w:ascii="Times New Roman" w:hAnsi="Times New Roman"/>
          <w:sz w:val="24"/>
          <w:szCs w:val="24"/>
          <w:lang w:val="en-GB"/>
        </w:rPr>
        <w:t>,</w:t>
      </w:r>
      <w:r w:rsidR="004A04CE" w:rsidRPr="0029231F">
        <w:rPr>
          <w:rFonts w:ascii="Times New Roman" w:hAnsi="Times New Roman"/>
          <w:sz w:val="24"/>
          <w:szCs w:val="24"/>
          <w:lang w:val="en-GB"/>
        </w:rPr>
        <w:t xml:space="preserve"> </w:t>
      </w:r>
      <w:r w:rsidR="00CF585A" w:rsidRPr="0029231F">
        <w:rPr>
          <w:rFonts w:ascii="Times New Roman" w:hAnsi="Times New Roman"/>
          <w:sz w:val="24"/>
          <w:szCs w:val="24"/>
          <w:lang w:val="en-GB"/>
        </w:rPr>
        <w:t xml:space="preserve">and is </w:t>
      </w:r>
      <w:proofErr w:type="gramStart"/>
      <w:r w:rsidR="00E3018F" w:rsidRPr="0029231F">
        <w:rPr>
          <w:rFonts w:ascii="Times New Roman" w:hAnsi="Times New Roman"/>
          <w:sz w:val="24"/>
          <w:szCs w:val="24"/>
          <w:lang w:val="en-GB"/>
        </w:rPr>
        <w:t>well-</w:t>
      </w:r>
      <w:proofErr w:type="gramEnd"/>
      <w:r w:rsidR="00CF585A" w:rsidRPr="0029231F">
        <w:rPr>
          <w:rFonts w:ascii="Times New Roman" w:hAnsi="Times New Roman"/>
          <w:sz w:val="24"/>
          <w:szCs w:val="24"/>
          <w:lang w:val="en-GB"/>
        </w:rPr>
        <w:t xml:space="preserve"> </w:t>
      </w:r>
      <w:r w:rsidR="00083D36" w:rsidRPr="0029231F">
        <w:rPr>
          <w:rFonts w:ascii="Times New Roman" w:hAnsi="Times New Roman"/>
          <w:sz w:val="24"/>
          <w:szCs w:val="24"/>
          <w:lang w:val="en-GB"/>
        </w:rPr>
        <w:t>know</w:t>
      </w:r>
      <w:r w:rsidR="00CF585A" w:rsidRPr="0029231F">
        <w:rPr>
          <w:rFonts w:ascii="Times New Roman" w:hAnsi="Times New Roman"/>
          <w:sz w:val="24"/>
          <w:szCs w:val="24"/>
          <w:lang w:val="en-GB"/>
        </w:rPr>
        <w:t>n</w:t>
      </w:r>
      <w:r w:rsidR="00E3018F" w:rsidRPr="0029231F">
        <w:rPr>
          <w:rFonts w:ascii="Times New Roman" w:hAnsi="Times New Roman"/>
          <w:sz w:val="24"/>
          <w:szCs w:val="24"/>
          <w:lang w:val="en-GB"/>
        </w:rPr>
        <w:t xml:space="preserve"> as </w:t>
      </w:r>
      <w:r w:rsidR="003A6EC7" w:rsidRPr="0029231F">
        <w:rPr>
          <w:rFonts w:ascii="Times New Roman" w:hAnsi="Times New Roman"/>
          <w:sz w:val="24"/>
          <w:szCs w:val="24"/>
          <w:lang w:val="en-GB"/>
        </w:rPr>
        <w:t>‘the</w:t>
      </w:r>
      <w:r w:rsidR="00E3018F" w:rsidRPr="0029231F">
        <w:rPr>
          <w:rFonts w:ascii="Times New Roman" w:hAnsi="Times New Roman"/>
          <w:sz w:val="24"/>
          <w:szCs w:val="24"/>
          <w:lang w:val="en-GB"/>
        </w:rPr>
        <w:t xml:space="preserve"> region</w:t>
      </w:r>
      <w:r w:rsidR="00083D36" w:rsidRPr="0029231F">
        <w:rPr>
          <w:rFonts w:ascii="Times New Roman" w:hAnsi="Times New Roman"/>
          <w:sz w:val="24"/>
          <w:szCs w:val="24"/>
          <w:lang w:val="en-GB"/>
        </w:rPr>
        <w:t xml:space="preserve"> inhabited by nomads</w:t>
      </w:r>
      <w:r w:rsidR="003A6EC7" w:rsidRPr="0029231F">
        <w:rPr>
          <w:rFonts w:ascii="Times New Roman" w:hAnsi="Times New Roman"/>
          <w:sz w:val="24"/>
          <w:szCs w:val="24"/>
          <w:lang w:val="en-GB"/>
        </w:rPr>
        <w:t>’</w:t>
      </w:r>
      <w:r w:rsidR="00F84FB8" w:rsidRPr="0029231F">
        <w:rPr>
          <w:rFonts w:ascii="Times New Roman" w:hAnsi="Times New Roman"/>
          <w:sz w:val="24"/>
          <w:szCs w:val="24"/>
          <w:lang w:val="en-GB"/>
        </w:rPr>
        <w:t xml:space="preserve">. </w:t>
      </w:r>
      <w:r w:rsidR="00DD7A2B" w:rsidRPr="0029231F">
        <w:rPr>
          <w:rFonts w:ascii="Times New Roman" w:hAnsi="Times New Roman"/>
          <w:sz w:val="24"/>
          <w:szCs w:val="24"/>
          <w:lang w:val="en-GB"/>
        </w:rPr>
        <w:t>It</w:t>
      </w:r>
      <w:r w:rsidR="00F84FB8" w:rsidRPr="0029231F">
        <w:rPr>
          <w:rFonts w:ascii="Times New Roman" w:hAnsi="Times New Roman"/>
          <w:sz w:val="24"/>
          <w:szCs w:val="24"/>
          <w:lang w:val="en-GB"/>
        </w:rPr>
        <w:t xml:space="preserve"> </w:t>
      </w:r>
      <w:r w:rsidR="0068705B" w:rsidRPr="0029231F">
        <w:rPr>
          <w:rFonts w:ascii="Times New Roman" w:hAnsi="Times New Roman"/>
          <w:sz w:val="24"/>
          <w:szCs w:val="24"/>
          <w:lang w:val="en-GB"/>
        </w:rPr>
        <w:t xml:space="preserve">lies in </w:t>
      </w:r>
      <w:proofErr w:type="spellStart"/>
      <w:r w:rsidRPr="0029231F">
        <w:rPr>
          <w:rFonts w:ascii="Times New Roman" w:hAnsi="Times New Roman"/>
          <w:sz w:val="24"/>
          <w:szCs w:val="24"/>
          <w:lang w:val="en-GB"/>
        </w:rPr>
        <w:t>southeastern</w:t>
      </w:r>
      <w:proofErr w:type="spellEnd"/>
      <w:r w:rsidR="0068705B" w:rsidRPr="0029231F">
        <w:rPr>
          <w:rFonts w:ascii="Times New Roman" w:hAnsi="Times New Roman"/>
          <w:sz w:val="24"/>
          <w:szCs w:val="24"/>
          <w:lang w:val="en-GB"/>
        </w:rPr>
        <w:t xml:space="preserve"> Sudan</w:t>
      </w:r>
      <w:r w:rsidR="00DD3C30" w:rsidRPr="0029231F">
        <w:rPr>
          <w:rFonts w:ascii="Times New Roman" w:hAnsi="Times New Roman"/>
          <w:sz w:val="24"/>
          <w:szCs w:val="24"/>
          <w:lang w:val="en-GB"/>
        </w:rPr>
        <w:t xml:space="preserve"> </w:t>
      </w:r>
      <w:r w:rsidR="005B365F" w:rsidRPr="0029231F">
        <w:rPr>
          <w:rFonts w:ascii="Times New Roman" w:hAnsi="Times New Roman"/>
          <w:sz w:val="24"/>
          <w:szCs w:val="24"/>
          <w:lang w:val="en-GB"/>
        </w:rPr>
        <w:t>b</w:t>
      </w:r>
      <w:r w:rsidR="00642A55" w:rsidRPr="0029231F">
        <w:rPr>
          <w:rFonts w:ascii="Times New Roman" w:hAnsi="Times New Roman"/>
          <w:sz w:val="24"/>
          <w:szCs w:val="24"/>
          <w:lang w:val="en-GB"/>
        </w:rPr>
        <w:t>etween Latitude 13</w:t>
      </w:r>
      <w:r w:rsidR="00642A55" w:rsidRPr="0029231F">
        <w:rPr>
          <w:rFonts w:ascii="Times New Roman" w:hAnsi="Times New Roman"/>
          <w:sz w:val="24"/>
          <w:szCs w:val="24"/>
          <w:rtl/>
          <w:lang w:val="en-GB"/>
        </w:rPr>
        <w:t>ْ</w:t>
      </w:r>
      <w:r w:rsidR="00642A55" w:rsidRPr="0029231F">
        <w:rPr>
          <w:rFonts w:ascii="Times New Roman" w:hAnsi="Times New Roman"/>
          <w:sz w:val="24"/>
          <w:szCs w:val="24"/>
          <w:lang w:val="en-GB"/>
        </w:rPr>
        <w:t xml:space="preserve"> 40' and 17</w:t>
      </w:r>
      <w:r w:rsidR="00642A55" w:rsidRPr="0029231F">
        <w:rPr>
          <w:rFonts w:ascii="Times New Roman" w:hAnsi="Times New Roman"/>
          <w:sz w:val="24"/>
          <w:szCs w:val="24"/>
          <w:rtl/>
          <w:lang w:val="en-GB"/>
        </w:rPr>
        <w:t>ْ</w:t>
      </w:r>
      <w:r w:rsidR="00642A55" w:rsidRPr="0029231F">
        <w:rPr>
          <w:rFonts w:ascii="Times New Roman" w:hAnsi="Times New Roman"/>
          <w:sz w:val="24"/>
          <w:szCs w:val="24"/>
          <w:lang w:val="en-GB"/>
        </w:rPr>
        <w:t xml:space="preserve"> 50' North and Longitude 32</w:t>
      </w:r>
      <w:r w:rsidR="00642A55" w:rsidRPr="0029231F">
        <w:rPr>
          <w:rFonts w:ascii="Times New Roman" w:hAnsi="Times New Roman"/>
          <w:sz w:val="24"/>
          <w:szCs w:val="24"/>
          <w:rtl/>
          <w:lang w:val="en-GB"/>
        </w:rPr>
        <w:t>ْ</w:t>
      </w:r>
      <w:r w:rsidR="00642A55" w:rsidRPr="0029231F">
        <w:rPr>
          <w:rFonts w:ascii="Times New Roman" w:hAnsi="Times New Roman"/>
          <w:sz w:val="24"/>
          <w:szCs w:val="24"/>
          <w:lang w:val="en-GB"/>
        </w:rPr>
        <w:t xml:space="preserve"> 40' and 36</w:t>
      </w:r>
      <w:r w:rsidR="00642A55" w:rsidRPr="0029231F">
        <w:rPr>
          <w:rFonts w:ascii="Times New Roman" w:hAnsi="Times New Roman"/>
          <w:sz w:val="24"/>
          <w:szCs w:val="24"/>
          <w:rtl/>
          <w:lang w:val="en-GB"/>
        </w:rPr>
        <w:t>ْ</w:t>
      </w:r>
      <w:r w:rsidR="00642A55" w:rsidRPr="0029231F">
        <w:rPr>
          <w:rFonts w:ascii="Times New Roman" w:hAnsi="Times New Roman"/>
          <w:sz w:val="24"/>
          <w:szCs w:val="24"/>
          <w:lang w:val="en-GB"/>
        </w:rPr>
        <w:t xml:space="preserve"> 00' </w:t>
      </w:r>
      <w:r w:rsidR="00A22AF0" w:rsidRPr="0029231F">
        <w:rPr>
          <w:rFonts w:ascii="Times New Roman" w:hAnsi="Times New Roman"/>
          <w:sz w:val="24"/>
          <w:szCs w:val="24"/>
          <w:lang w:val="en-GB"/>
        </w:rPr>
        <w:t xml:space="preserve">East, </w:t>
      </w:r>
      <w:r w:rsidR="001311FB" w:rsidRPr="0029231F">
        <w:rPr>
          <w:rFonts w:ascii="Times New Roman" w:hAnsi="Times New Roman"/>
          <w:sz w:val="24"/>
          <w:szCs w:val="24"/>
          <w:lang w:val="en-GB"/>
        </w:rPr>
        <w:t>extending over 120</w:t>
      </w:r>
      <w:r w:rsidRPr="0029231F">
        <w:rPr>
          <w:rFonts w:ascii="Times New Roman" w:hAnsi="Times New Roman"/>
          <w:sz w:val="24"/>
          <w:szCs w:val="24"/>
          <w:lang w:val="en-GB"/>
        </w:rPr>
        <w:t>,</w:t>
      </w:r>
      <w:r w:rsidR="001311FB" w:rsidRPr="0029231F">
        <w:rPr>
          <w:rFonts w:ascii="Times New Roman" w:hAnsi="Times New Roman"/>
          <w:sz w:val="24"/>
          <w:szCs w:val="24"/>
          <w:lang w:val="en-GB"/>
        </w:rPr>
        <w:t xml:space="preserve">000 km </w:t>
      </w:r>
      <w:r w:rsidR="005B365F" w:rsidRPr="0029231F">
        <w:rPr>
          <w:rFonts w:ascii="Times New Roman" w:hAnsi="Times New Roman"/>
          <w:sz w:val="24"/>
          <w:szCs w:val="24"/>
          <w:lang w:val="en-GB"/>
        </w:rPr>
        <w:t>(</w:t>
      </w:r>
      <w:proofErr w:type="spellStart"/>
      <w:r w:rsidR="005B365F" w:rsidRPr="0029231F">
        <w:rPr>
          <w:rFonts w:ascii="Times New Roman" w:hAnsi="Times New Roman"/>
          <w:sz w:val="24"/>
          <w:szCs w:val="24"/>
          <w:lang w:val="en-GB"/>
        </w:rPr>
        <w:t>Darosa</w:t>
      </w:r>
      <w:proofErr w:type="spellEnd"/>
      <w:r w:rsidR="001311FB" w:rsidRPr="0029231F">
        <w:rPr>
          <w:rFonts w:ascii="Times New Roman" w:hAnsi="Times New Roman"/>
          <w:sz w:val="24"/>
          <w:szCs w:val="24"/>
          <w:lang w:val="en-GB"/>
        </w:rPr>
        <w:t xml:space="preserve"> and </w:t>
      </w:r>
      <w:proofErr w:type="spellStart"/>
      <w:r w:rsidR="001311FB" w:rsidRPr="0029231F">
        <w:rPr>
          <w:rFonts w:ascii="Times New Roman" w:hAnsi="Times New Roman"/>
          <w:sz w:val="24"/>
          <w:szCs w:val="24"/>
          <w:lang w:val="en-GB"/>
        </w:rPr>
        <w:t>Agab</w:t>
      </w:r>
      <w:proofErr w:type="spellEnd"/>
      <w:r w:rsidR="001311FB" w:rsidRPr="0029231F">
        <w:rPr>
          <w:rFonts w:ascii="Times New Roman" w:hAnsi="Times New Roman"/>
          <w:sz w:val="24"/>
          <w:szCs w:val="24"/>
          <w:lang w:val="en-GB"/>
        </w:rPr>
        <w:t>, 2008</w:t>
      </w:r>
      <w:r w:rsidR="005B365F" w:rsidRPr="0029231F">
        <w:rPr>
          <w:rFonts w:ascii="Times New Roman" w:hAnsi="Times New Roman"/>
          <w:sz w:val="24"/>
          <w:szCs w:val="24"/>
          <w:lang w:val="en-GB"/>
        </w:rPr>
        <w:t>)</w:t>
      </w:r>
      <w:r w:rsidR="001311FB" w:rsidRPr="0029231F">
        <w:rPr>
          <w:rFonts w:ascii="Times New Roman" w:hAnsi="Times New Roman"/>
          <w:sz w:val="24"/>
          <w:szCs w:val="24"/>
          <w:lang w:val="en-GB"/>
        </w:rPr>
        <w:t xml:space="preserve">. </w:t>
      </w:r>
      <w:r w:rsidR="00F77DFA" w:rsidRPr="0029231F">
        <w:rPr>
          <w:rFonts w:ascii="Times New Roman" w:hAnsi="Times New Roman"/>
          <w:sz w:val="24"/>
          <w:szCs w:val="24"/>
          <w:lang w:val="en-GB"/>
        </w:rPr>
        <w:t xml:space="preserve">The </w:t>
      </w:r>
      <w:proofErr w:type="spellStart"/>
      <w:r w:rsidR="00253A2C" w:rsidRPr="0029231F">
        <w:rPr>
          <w:rFonts w:ascii="Times New Roman" w:hAnsi="Times New Roman"/>
          <w:sz w:val="24"/>
          <w:szCs w:val="24"/>
          <w:lang w:val="en-GB"/>
        </w:rPr>
        <w:t>Butana</w:t>
      </w:r>
      <w:proofErr w:type="spellEnd"/>
      <w:r w:rsidR="00F77DFA" w:rsidRPr="0029231F">
        <w:rPr>
          <w:rFonts w:ascii="Times New Roman" w:hAnsi="Times New Roman"/>
          <w:sz w:val="24"/>
          <w:szCs w:val="24"/>
          <w:lang w:val="en-GB"/>
        </w:rPr>
        <w:t xml:space="preserve"> region</w:t>
      </w:r>
      <w:r w:rsidR="0068705B" w:rsidRPr="0029231F">
        <w:rPr>
          <w:rFonts w:ascii="Times New Roman" w:hAnsi="Times New Roman"/>
          <w:sz w:val="24"/>
          <w:szCs w:val="24"/>
          <w:lang w:val="en-GB"/>
        </w:rPr>
        <w:t xml:space="preserve"> is </w:t>
      </w:r>
      <w:r w:rsidR="00F77DFA" w:rsidRPr="0029231F">
        <w:rPr>
          <w:rFonts w:ascii="Times New Roman" w:hAnsi="Times New Roman"/>
          <w:sz w:val="24"/>
          <w:szCs w:val="24"/>
          <w:lang w:val="en-GB"/>
        </w:rPr>
        <w:t>bordered</w:t>
      </w:r>
      <w:r w:rsidR="0068705B" w:rsidRPr="0029231F">
        <w:rPr>
          <w:rFonts w:ascii="Times New Roman" w:hAnsi="Times New Roman"/>
          <w:sz w:val="24"/>
          <w:szCs w:val="24"/>
          <w:lang w:val="en-GB"/>
        </w:rPr>
        <w:t xml:space="preserve"> by </w:t>
      </w:r>
      <w:r w:rsidR="00A22AF0" w:rsidRPr="0029231F">
        <w:rPr>
          <w:rFonts w:ascii="Times New Roman" w:hAnsi="Times New Roman"/>
          <w:sz w:val="24"/>
          <w:szCs w:val="24"/>
          <w:lang w:val="en-GB"/>
        </w:rPr>
        <w:t xml:space="preserve">the Main River Nile </w:t>
      </w:r>
      <w:r w:rsidR="00F77DFA" w:rsidRPr="0029231F">
        <w:rPr>
          <w:rFonts w:ascii="Times New Roman" w:hAnsi="Times New Roman"/>
          <w:sz w:val="24"/>
          <w:szCs w:val="24"/>
          <w:lang w:val="en-GB"/>
        </w:rPr>
        <w:t xml:space="preserve">to the </w:t>
      </w:r>
      <w:proofErr w:type="gramStart"/>
      <w:r w:rsidR="00F77DFA" w:rsidRPr="0029231F">
        <w:rPr>
          <w:rFonts w:ascii="Times New Roman" w:hAnsi="Times New Roman"/>
          <w:sz w:val="24"/>
          <w:szCs w:val="24"/>
          <w:lang w:val="en-GB"/>
        </w:rPr>
        <w:t>north-west</w:t>
      </w:r>
      <w:proofErr w:type="gramEnd"/>
      <w:r w:rsidR="00A22AF0" w:rsidRPr="0029231F">
        <w:rPr>
          <w:rFonts w:ascii="Times New Roman" w:hAnsi="Times New Roman"/>
          <w:sz w:val="24"/>
          <w:szCs w:val="24"/>
          <w:lang w:val="en-GB"/>
        </w:rPr>
        <w:t xml:space="preserve">, the Blue Nile </w:t>
      </w:r>
      <w:r w:rsidR="00F77DFA" w:rsidRPr="0029231F">
        <w:rPr>
          <w:rFonts w:ascii="Times New Roman" w:hAnsi="Times New Roman"/>
          <w:sz w:val="24"/>
          <w:szCs w:val="24"/>
          <w:lang w:val="en-GB"/>
        </w:rPr>
        <w:t>to the</w:t>
      </w:r>
      <w:r w:rsidR="00A22AF0" w:rsidRPr="0029231F">
        <w:rPr>
          <w:rFonts w:ascii="Times New Roman" w:hAnsi="Times New Roman"/>
          <w:sz w:val="24"/>
          <w:szCs w:val="24"/>
          <w:lang w:val="en-GB"/>
        </w:rPr>
        <w:t xml:space="preserve"> south</w:t>
      </w:r>
      <w:r w:rsidR="00F77DFA" w:rsidRPr="0029231F">
        <w:rPr>
          <w:rFonts w:ascii="Times New Roman" w:hAnsi="Times New Roman"/>
          <w:sz w:val="24"/>
          <w:szCs w:val="24"/>
          <w:lang w:val="en-GB"/>
        </w:rPr>
        <w:t>-</w:t>
      </w:r>
      <w:r w:rsidR="00A22AF0" w:rsidRPr="0029231F">
        <w:rPr>
          <w:rFonts w:ascii="Times New Roman" w:hAnsi="Times New Roman"/>
          <w:sz w:val="24"/>
          <w:szCs w:val="24"/>
          <w:lang w:val="en-GB"/>
        </w:rPr>
        <w:t xml:space="preserve">west, the Atbara River </w:t>
      </w:r>
      <w:r w:rsidR="00F77DFA" w:rsidRPr="0029231F">
        <w:rPr>
          <w:rFonts w:ascii="Times New Roman" w:hAnsi="Times New Roman"/>
          <w:sz w:val="24"/>
          <w:szCs w:val="24"/>
          <w:lang w:val="en-GB"/>
        </w:rPr>
        <w:t xml:space="preserve">to </w:t>
      </w:r>
      <w:r w:rsidR="00A22AF0" w:rsidRPr="0029231F">
        <w:rPr>
          <w:rFonts w:ascii="Times New Roman" w:hAnsi="Times New Roman"/>
          <w:sz w:val="24"/>
          <w:szCs w:val="24"/>
          <w:lang w:val="en-GB"/>
        </w:rPr>
        <w:t>the north</w:t>
      </w:r>
      <w:r w:rsidR="00F77DFA" w:rsidRPr="0029231F">
        <w:rPr>
          <w:rFonts w:ascii="Times New Roman" w:hAnsi="Times New Roman"/>
          <w:sz w:val="24"/>
          <w:szCs w:val="24"/>
          <w:lang w:val="en-GB"/>
        </w:rPr>
        <w:t>-</w:t>
      </w:r>
      <w:r w:rsidR="00A22AF0" w:rsidRPr="0029231F">
        <w:rPr>
          <w:rFonts w:ascii="Times New Roman" w:hAnsi="Times New Roman"/>
          <w:sz w:val="24"/>
          <w:szCs w:val="24"/>
          <w:lang w:val="en-GB"/>
        </w:rPr>
        <w:t xml:space="preserve">east and by the railway connecting </w:t>
      </w:r>
      <w:proofErr w:type="spellStart"/>
      <w:r w:rsidR="00A22AF0" w:rsidRPr="0029231F">
        <w:rPr>
          <w:rFonts w:ascii="Times New Roman" w:hAnsi="Times New Roman"/>
          <w:sz w:val="24"/>
          <w:szCs w:val="24"/>
          <w:lang w:val="en-GB"/>
        </w:rPr>
        <w:t>Kassala</w:t>
      </w:r>
      <w:proofErr w:type="spellEnd"/>
      <w:r w:rsidR="00A22AF0" w:rsidRPr="0029231F">
        <w:rPr>
          <w:rFonts w:ascii="Times New Roman" w:hAnsi="Times New Roman"/>
          <w:sz w:val="24"/>
          <w:szCs w:val="24"/>
          <w:lang w:val="en-GB"/>
        </w:rPr>
        <w:t xml:space="preserve"> and </w:t>
      </w:r>
      <w:proofErr w:type="spellStart"/>
      <w:r w:rsidR="00A22AF0" w:rsidRPr="0029231F">
        <w:rPr>
          <w:rFonts w:ascii="Times New Roman" w:hAnsi="Times New Roman"/>
          <w:sz w:val="24"/>
          <w:szCs w:val="24"/>
          <w:lang w:val="en-GB"/>
        </w:rPr>
        <w:t>Sennar</w:t>
      </w:r>
      <w:proofErr w:type="spellEnd"/>
      <w:r w:rsidR="00A22AF0" w:rsidRPr="0029231F">
        <w:rPr>
          <w:rFonts w:ascii="Times New Roman" w:hAnsi="Times New Roman"/>
          <w:sz w:val="24"/>
          <w:szCs w:val="24"/>
          <w:lang w:val="en-GB"/>
        </w:rPr>
        <w:t xml:space="preserve"> </w:t>
      </w:r>
      <w:r w:rsidR="00F77DFA" w:rsidRPr="0029231F">
        <w:rPr>
          <w:rFonts w:ascii="Times New Roman" w:hAnsi="Times New Roman"/>
          <w:sz w:val="24"/>
          <w:szCs w:val="24"/>
          <w:lang w:val="en-GB"/>
        </w:rPr>
        <w:t xml:space="preserve">to </w:t>
      </w:r>
      <w:r w:rsidR="00A22AF0" w:rsidRPr="0029231F">
        <w:rPr>
          <w:rFonts w:ascii="Times New Roman" w:hAnsi="Times New Roman"/>
          <w:sz w:val="24"/>
          <w:szCs w:val="24"/>
          <w:lang w:val="en-GB"/>
        </w:rPr>
        <w:t>the south</w:t>
      </w:r>
      <w:r w:rsidR="00253A2C" w:rsidRPr="0029231F">
        <w:rPr>
          <w:rFonts w:ascii="Times New Roman" w:hAnsi="Times New Roman"/>
          <w:sz w:val="24"/>
          <w:szCs w:val="24"/>
          <w:lang w:val="en-GB"/>
        </w:rPr>
        <w:t>.  The</w:t>
      </w:r>
      <w:r w:rsidR="00276BA0" w:rsidRPr="0029231F">
        <w:rPr>
          <w:rFonts w:ascii="Times New Roman" w:hAnsi="Times New Roman"/>
          <w:sz w:val="24"/>
          <w:szCs w:val="24"/>
          <w:lang w:val="en-GB"/>
        </w:rPr>
        <w:t xml:space="preserve"> region</w:t>
      </w:r>
      <w:r w:rsidR="0068705B" w:rsidRPr="0029231F">
        <w:rPr>
          <w:rFonts w:ascii="Times New Roman" w:hAnsi="Times New Roman"/>
          <w:sz w:val="24"/>
          <w:szCs w:val="24"/>
          <w:vertAlign w:val="superscript"/>
          <w:lang w:val="en-GB"/>
        </w:rPr>
        <w:footnoteReference w:id="10"/>
      </w:r>
      <w:r w:rsidR="0068705B" w:rsidRPr="0029231F">
        <w:rPr>
          <w:rFonts w:ascii="Times New Roman" w:hAnsi="Times New Roman"/>
          <w:sz w:val="24"/>
          <w:szCs w:val="24"/>
          <w:lang w:val="en-GB"/>
        </w:rPr>
        <w:t xml:space="preserve"> is characterized by </w:t>
      </w:r>
      <w:r w:rsidRPr="0029231F">
        <w:rPr>
          <w:rFonts w:ascii="Times New Roman" w:hAnsi="Times New Roman"/>
          <w:sz w:val="24"/>
          <w:szCs w:val="24"/>
          <w:lang w:val="en-GB"/>
        </w:rPr>
        <w:t xml:space="preserve">flood-prone </w:t>
      </w:r>
      <w:r w:rsidR="0068705B" w:rsidRPr="0029231F">
        <w:rPr>
          <w:rFonts w:ascii="Times New Roman" w:hAnsi="Times New Roman"/>
          <w:sz w:val="24"/>
          <w:szCs w:val="24"/>
          <w:lang w:val="en-GB"/>
        </w:rPr>
        <w:t>uniform plains,</w:t>
      </w:r>
      <w:r w:rsidRPr="0029231F">
        <w:rPr>
          <w:rFonts w:ascii="Times New Roman" w:hAnsi="Times New Roman"/>
          <w:sz w:val="24"/>
          <w:szCs w:val="24"/>
          <w:lang w:val="en-GB"/>
        </w:rPr>
        <w:t xml:space="preserve"> which are</w:t>
      </w:r>
      <w:r w:rsidR="0068705B" w:rsidRPr="0029231F">
        <w:rPr>
          <w:rFonts w:ascii="Times New Roman" w:hAnsi="Times New Roman"/>
          <w:sz w:val="24"/>
          <w:szCs w:val="24"/>
          <w:lang w:val="en-GB"/>
        </w:rPr>
        <w:t xml:space="preserve"> </w:t>
      </w:r>
      <w:r w:rsidRPr="0029231F">
        <w:rPr>
          <w:rFonts w:ascii="Times New Roman" w:hAnsi="Times New Roman"/>
          <w:sz w:val="24"/>
          <w:szCs w:val="24"/>
          <w:lang w:val="en-GB"/>
        </w:rPr>
        <w:t xml:space="preserve">predominantly </w:t>
      </w:r>
      <w:r w:rsidR="0068705B" w:rsidRPr="0029231F">
        <w:rPr>
          <w:rFonts w:ascii="Times New Roman" w:hAnsi="Times New Roman"/>
          <w:sz w:val="24"/>
          <w:szCs w:val="24"/>
          <w:lang w:val="en-GB"/>
        </w:rPr>
        <w:t>composed of clay</w:t>
      </w:r>
      <w:r w:rsidRPr="0029231F">
        <w:rPr>
          <w:rFonts w:ascii="Times New Roman" w:hAnsi="Times New Roman"/>
          <w:sz w:val="24"/>
          <w:szCs w:val="24"/>
          <w:lang w:val="en-GB"/>
        </w:rPr>
        <w:t xml:space="preserve">, clay soil and </w:t>
      </w:r>
      <w:r w:rsidR="0068705B" w:rsidRPr="0029231F">
        <w:rPr>
          <w:rFonts w:ascii="Times New Roman" w:hAnsi="Times New Roman"/>
          <w:sz w:val="24"/>
          <w:szCs w:val="24"/>
          <w:lang w:val="en-GB"/>
        </w:rPr>
        <w:t xml:space="preserve">sandy soil.  Most of </w:t>
      </w:r>
      <w:proofErr w:type="spellStart"/>
      <w:r w:rsidR="0068705B" w:rsidRPr="0029231F">
        <w:rPr>
          <w:rFonts w:ascii="Times New Roman" w:hAnsi="Times New Roman"/>
          <w:sz w:val="24"/>
          <w:szCs w:val="24"/>
          <w:lang w:val="en-GB"/>
        </w:rPr>
        <w:t>Butana</w:t>
      </w:r>
      <w:proofErr w:type="spellEnd"/>
      <w:r w:rsidR="0068705B" w:rsidRPr="0029231F">
        <w:rPr>
          <w:rFonts w:ascii="Times New Roman" w:hAnsi="Times New Roman"/>
          <w:sz w:val="24"/>
          <w:szCs w:val="24"/>
          <w:lang w:val="en-GB"/>
        </w:rPr>
        <w:t xml:space="preserve"> </w:t>
      </w:r>
      <w:r w:rsidRPr="0029231F">
        <w:rPr>
          <w:rFonts w:ascii="Times New Roman" w:hAnsi="Times New Roman"/>
          <w:sz w:val="24"/>
          <w:szCs w:val="24"/>
          <w:lang w:val="en-GB"/>
        </w:rPr>
        <w:t>is located on</w:t>
      </w:r>
      <w:r w:rsidR="0068705B" w:rsidRPr="0029231F">
        <w:rPr>
          <w:rFonts w:ascii="Times New Roman" w:hAnsi="Times New Roman"/>
          <w:sz w:val="24"/>
          <w:szCs w:val="24"/>
          <w:lang w:val="en-GB"/>
        </w:rPr>
        <w:t xml:space="preserve"> the low rainfall savannah, with a smaller portion extending into the </w:t>
      </w:r>
      <w:r w:rsidR="00253A2C" w:rsidRPr="0029231F">
        <w:rPr>
          <w:rFonts w:ascii="Times New Roman" w:hAnsi="Times New Roman"/>
          <w:sz w:val="24"/>
          <w:szCs w:val="24"/>
          <w:lang w:val="en-GB"/>
        </w:rPr>
        <w:t>semi</w:t>
      </w:r>
      <w:r w:rsidRPr="0029231F">
        <w:rPr>
          <w:rFonts w:ascii="Times New Roman" w:hAnsi="Times New Roman"/>
          <w:sz w:val="24"/>
          <w:szCs w:val="24"/>
          <w:lang w:val="en-GB"/>
        </w:rPr>
        <w:t>-</w:t>
      </w:r>
      <w:r w:rsidR="00253A2C" w:rsidRPr="0029231F">
        <w:rPr>
          <w:rFonts w:ascii="Times New Roman" w:hAnsi="Times New Roman"/>
          <w:sz w:val="24"/>
          <w:szCs w:val="24"/>
          <w:lang w:val="en-GB"/>
        </w:rPr>
        <w:t>desert</w:t>
      </w:r>
      <w:r w:rsidR="0068705B" w:rsidRPr="0029231F">
        <w:rPr>
          <w:rFonts w:ascii="Times New Roman" w:hAnsi="Times New Roman"/>
          <w:sz w:val="24"/>
          <w:szCs w:val="24"/>
          <w:lang w:val="en-GB"/>
        </w:rPr>
        <w:t xml:space="preserve"> agro-ecological zones of Sudan (</w:t>
      </w:r>
      <w:proofErr w:type="spellStart"/>
      <w:r w:rsidR="0068705B" w:rsidRPr="0029231F">
        <w:rPr>
          <w:rFonts w:ascii="Times New Roman" w:hAnsi="Times New Roman"/>
          <w:sz w:val="24"/>
          <w:szCs w:val="24"/>
          <w:lang w:val="en-GB"/>
        </w:rPr>
        <w:t>Darrag</w:t>
      </w:r>
      <w:proofErr w:type="spellEnd"/>
      <w:r w:rsidR="0068705B" w:rsidRPr="0029231F">
        <w:rPr>
          <w:rFonts w:ascii="Times New Roman" w:hAnsi="Times New Roman"/>
          <w:sz w:val="24"/>
          <w:szCs w:val="24"/>
          <w:lang w:val="en-GB"/>
        </w:rPr>
        <w:t>, 1989 in</w:t>
      </w:r>
      <w:r w:rsidR="001311FB" w:rsidRPr="0029231F">
        <w:rPr>
          <w:rFonts w:ascii="Times New Roman" w:hAnsi="Times New Roman"/>
          <w:sz w:val="24"/>
          <w:szCs w:val="24"/>
          <w:lang w:val="en-GB"/>
        </w:rPr>
        <w:t xml:space="preserve"> Abbas et al.,</w:t>
      </w:r>
      <w:r w:rsidR="0068705B" w:rsidRPr="0029231F">
        <w:rPr>
          <w:rFonts w:ascii="Times New Roman" w:hAnsi="Times New Roman"/>
          <w:sz w:val="24"/>
          <w:szCs w:val="24"/>
          <w:lang w:val="en-GB"/>
        </w:rPr>
        <w:t xml:space="preserve"> 1992). </w:t>
      </w:r>
      <w:r w:rsidR="00A3430F" w:rsidRPr="0029231F">
        <w:rPr>
          <w:rFonts w:ascii="Times New Roman" w:hAnsi="Times New Roman"/>
          <w:sz w:val="24"/>
          <w:szCs w:val="24"/>
          <w:lang w:val="en-GB"/>
        </w:rPr>
        <w:t xml:space="preserve"> The northern limit of the region receives less than 100mm of rain annually</w:t>
      </w:r>
      <w:r w:rsidR="007B7F01" w:rsidRPr="0029231F">
        <w:rPr>
          <w:rFonts w:ascii="Times New Roman" w:hAnsi="Times New Roman"/>
          <w:sz w:val="24"/>
          <w:szCs w:val="24"/>
          <w:lang w:val="en-GB"/>
        </w:rPr>
        <w:t xml:space="preserve">, with rainfall </w:t>
      </w:r>
      <w:r w:rsidR="00A3430F" w:rsidRPr="0029231F">
        <w:rPr>
          <w:rFonts w:ascii="Times New Roman" w:hAnsi="Times New Roman"/>
          <w:sz w:val="24"/>
          <w:szCs w:val="24"/>
          <w:lang w:val="en-GB"/>
        </w:rPr>
        <w:t>increas</w:t>
      </w:r>
      <w:r w:rsidR="007B7F01" w:rsidRPr="0029231F">
        <w:rPr>
          <w:rFonts w:ascii="Times New Roman" w:hAnsi="Times New Roman"/>
          <w:sz w:val="24"/>
          <w:szCs w:val="24"/>
          <w:lang w:val="en-GB"/>
        </w:rPr>
        <w:t>ing</w:t>
      </w:r>
      <w:r w:rsidR="00A3430F" w:rsidRPr="0029231F">
        <w:rPr>
          <w:rFonts w:ascii="Times New Roman" w:hAnsi="Times New Roman"/>
          <w:sz w:val="24"/>
          <w:szCs w:val="24"/>
          <w:lang w:val="en-GB"/>
        </w:rPr>
        <w:t xml:space="preserve"> in intensity towards the </w:t>
      </w:r>
      <w:r w:rsidR="007B7F01" w:rsidRPr="0029231F">
        <w:rPr>
          <w:rFonts w:ascii="Times New Roman" w:hAnsi="Times New Roman"/>
          <w:sz w:val="24"/>
          <w:szCs w:val="24"/>
          <w:lang w:val="en-GB"/>
        </w:rPr>
        <w:t>south,</w:t>
      </w:r>
      <w:r w:rsidR="00A3430F" w:rsidRPr="0029231F">
        <w:rPr>
          <w:rFonts w:ascii="Times New Roman" w:hAnsi="Times New Roman"/>
          <w:sz w:val="24"/>
          <w:szCs w:val="24"/>
          <w:lang w:val="en-GB"/>
        </w:rPr>
        <w:t xml:space="preserve"> reaching </w:t>
      </w:r>
      <w:r w:rsidR="007B7F01" w:rsidRPr="0029231F">
        <w:rPr>
          <w:rFonts w:ascii="Times New Roman" w:hAnsi="Times New Roman"/>
          <w:sz w:val="24"/>
          <w:szCs w:val="24"/>
          <w:lang w:val="en-GB"/>
        </w:rPr>
        <w:t xml:space="preserve">a maximum of </w:t>
      </w:r>
      <w:r w:rsidR="00A3430F" w:rsidRPr="0029231F">
        <w:rPr>
          <w:rFonts w:ascii="Times New Roman" w:hAnsi="Times New Roman"/>
          <w:sz w:val="24"/>
          <w:szCs w:val="24"/>
          <w:lang w:val="en-GB"/>
        </w:rPr>
        <w:t>a</w:t>
      </w:r>
      <w:r w:rsidR="001A661C" w:rsidRPr="0029231F">
        <w:rPr>
          <w:rFonts w:ascii="Times New Roman" w:hAnsi="Times New Roman"/>
          <w:sz w:val="24"/>
          <w:szCs w:val="24"/>
          <w:lang w:val="en-GB"/>
        </w:rPr>
        <w:t xml:space="preserve">pproximately 400mm per year </w:t>
      </w:r>
      <w:r w:rsidR="004859A5" w:rsidRPr="0029231F">
        <w:rPr>
          <w:rFonts w:ascii="Times New Roman" w:hAnsi="Times New Roman"/>
          <w:sz w:val="24"/>
          <w:szCs w:val="24"/>
          <w:lang w:val="en-GB"/>
        </w:rPr>
        <w:t>(</w:t>
      </w:r>
      <w:r w:rsidR="00524FDC" w:rsidRPr="0029231F">
        <w:rPr>
          <w:rFonts w:ascii="Times New Roman" w:hAnsi="Times New Roman"/>
          <w:sz w:val="24"/>
          <w:szCs w:val="24"/>
          <w:lang w:val="en-GB"/>
        </w:rPr>
        <w:t>El-</w:t>
      </w:r>
      <w:proofErr w:type="spellStart"/>
      <w:r w:rsidR="00524FDC" w:rsidRPr="0029231F">
        <w:rPr>
          <w:rFonts w:ascii="Times New Roman" w:hAnsi="Times New Roman"/>
          <w:sz w:val="24"/>
          <w:szCs w:val="24"/>
          <w:lang w:val="en-GB"/>
        </w:rPr>
        <w:t>Arifi</w:t>
      </w:r>
      <w:proofErr w:type="spellEnd"/>
      <w:r w:rsidR="00524FDC" w:rsidRPr="0029231F">
        <w:rPr>
          <w:rFonts w:ascii="Times New Roman" w:hAnsi="Times New Roman"/>
          <w:sz w:val="24"/>
          <w:szCs w:val="24"/>
          <w:lang w:val="en-GB"/>
        </w:rPr>
        <w:t>, 1975)</w:t>
      </w:r>
      <w:r w:rsidR="001A661C" w:rsidRPr="0029231F">
        <w:rPr>
          <w:rFonts w:ascii="Times New Roman" w:hAnsi="Times New Roman"/>
          <w:sz w:val="24"/>
          <w:szCs w:val="24"/>
          <w:lang w:val="en-GB"/>
        </w:rPr>
        <w:t xml:space="preserve">. </w:t>
      </w:r>
      <w:r w:rsidR="00DD6ACF" w:rsidRPr="0029231F">
        <w:rPr>
          <w:rFonts w:ascii="Times New Roman" w:hAnsi="Times New Roman"/>
          <w:sz w:val="24"/>
          <w:szCs w:val="24"/>
          <w:lang w:val="en-GB"/>
        </w:rPr>
        <w:t xml:space="preserve">Many seasonal rivers </w:t>
      </w:r>
      <w:r w:rsidR="000A2FC6" w:rsidRPr="0029231F">
        <w:rPr>
          <w:rFonts w:ascii="Times New Roman" w:hAnsi="Times New Roman"/>
          <w:sz w:val="24"/>
          <w:szCs w:val="24"/>
          <w:lang w:val="en-GB"/>
        </w:rPr>
        <w:t xml:space="preserve">cross it, </w:t>
      </w:r>
      <w:r w:rsidR="00DD6ACF" w:rsidRPr="0029231F">
        <w:rPr>
          <w:rFonts w:ascii="Times New Roman" w:hAnsi="Times New Roman"/>
          <w:sz w:val="24"/>
          <w:szCs w:val="24"/>
          <w:lang w:val="en-GB"/>
        </w:rPr>
        <w:t xml:space="preserve">namely </w:t>
      </w:r>
      <w:r w:rsidR="000A2FC6" w:rsidRPr="0029231F">
        <w:rPr>
          <w:rFonts w:ascii="Times New Roman" w:hAnsi="Times New Roman"/>
          <w:sz w:val="24"/>
          <w:szCs w:val="24"/>
          <w:lang w:val="en-GB"/>
        </w:rPr>
        <w:t xml:space="preserve">the </w:t>
      </w:r>
      <w:r w:rsidR="00DD6ACF" w:rsidRPr="0029231F">
        <w:rPr>
          <w:rFonts w:ascii="Times New Roman" w:hAnsi="Times New Roman"/>
          <w:sz w:val="24"/>
          <w:szCs w:val="24"/>
          <w:lang w:val="en-GB"/>
        </w:rPr>
        <w:t xml:space="preserve">Atbara, </w:t>
      </w:r>
      <w:proofErr w:type="spellStart"/>
      <w:r w:rsidR="00DD6ACF" w:rsidRPr="0029231F">
        <w:rPr>
          <w:rFonts w:ascii="Times New Roman" w:hAnsi="Times New Roman"/>
          <w:sz w:val="24"/>
          <w:szCs w:val="24"/>
          <w:lang w:val="en-GB"/>
        </w:rPr>
        <w:t>Seitite</w:t>
      </w:r>
      <w:proofErr w:type="spellEnd"/>
      <w:r w:rsidR="00DD6ACF" w:rsidRPr="0029231F">
        <w:rPr>
          <w:rFonts w:ascii="Times New Roman" w:hAnsi="Times New Roman"/>
          <w:sz w:val="24"/>
          <w:szCs w:val="24"/>
          <w:lang w:val="en-GB"/>
        </w:rPr>
        <w:t xml:space="preserve">, Ba-Salam, Gash and </w:t>
      </w:r>
      <w:proofErr w:type="spellStart"/>
      <w:r w:rsidR="00DD6ACF" w:rsidRPr="0029231F">
        <w:rPr>
          <w:rFonts w:ascii="Times New Roman" w:hAnsi="Times New Roman"/>
          <w:sz w:val="24"/>
          <w:szCs w:val="24"/>
          <w:lang w:val="en-GB"/>
        </w:rPr>
        <w:t>Rahad</w:t>
      </w:r>
      <w:proofErr w:type="spellEnd"/>
      <w:r w:rsidR="00DD6ACF" w:rsidRPr="0029231F">
        <w:rPr>
          <w:rFonts w:ascii="Times New Roman" w:hAnsi="Times New Roman"/>
          <w:sz w:val="24"/>
          <w:szCs w:val="24"/>
          <w:lang w:val="en-GB"/>
        </w:rPr>
        <w:t xml:space="preserve"> Rivers</w:t>
      </w:r>
      <w:r w:rsidR="00F201A5" w:rsidRPr="0029231F">
        <w:rPr>
          <w:rFonts w:ascii="Times New Roman" w:hAnsi="Times New Roman"/>
          <w:sz w:val="24"/>
          <w:szCs w:val="24"/>
          <w:lang w:val="en-GB"/>
        </w:rPr>
        <w:t>. Small</w:t>
      </w:r>
      <w:r w:rsidR="007B7F01" w:rsidRPr="0029231F">
        <w:rPr>
          <w:rFonts w:ascii="Times New Roman" w:hAnsi="Times New Roman"/>
          <w:sz w:val="24"/>
          <w:szCs w:val="24"/>
          <w:lang w:val="en-GB"/>
        </w:rPr>
        <w:t>,</w:t>
      </w:r>
      <w:r w:rsidR="00F201A5" w:rsidRPr="0029231F">
        <w:rPr>
          <w:rFonts w:ascii="Times New Roman" w:hAnsi="Times New Roman"/>
          <w:sz w:val="24"/>
          <w:szCs w:val="24"/>
          <w:lang w:val="en-GB"/>
        </w:rPr>
        <w:t xml:space="preserve"> temporary valleys</w:t>
      </w:r>
      <w:r w:rsidR="00921F9F" w:rsidRPr="0029231F">
        <w:rPr>
          <w:rFonts w:ascii="Times New Roman" w:hAnsi="Times New Roman"/>
          <w:sz w:val="24"/>
          <w:szCs w:val="24"/>
          <w:lang w:val="en-GB"/>
        </w:rPr>
        <w:t xml:space="preserve"> </w:t>
      </w:r>
      <w:r w:rsidR="00F201A5" w:rsidRPr="0029231F">
        <w:rPr>
          <w:rFonts w:ascii="Times New Roman" w:hAnsi="Times New Roman"/>
          <w:sz w:val="24"/>
          <w:szCs w:val="24"/>
          <w:lang w:val="en-GB"/>
        </w:rPr>
        <w:t xml:space="preserve">run through these </w:t>
      </w:r>
      <w:r w:rsidR="008E5032" w:rsidRPr="0029231F">
        <w:rPr>
          <w:rFonts w:ascii="Times New Roman" w:hAnsi="Times New Roman"/>
          <w:sz w:val="24"/>
          <w:szCs w:val="24"/>
          <w:lang w:val="en-GB"/>
        </w:rPr>
        <w:t>plains during the rainy season (</w:t>
      </w:r>
      <w:proofErr w:type="spellStart"/>
      <w:r w:rsidR="00F201A5" w:rsidRPr="0029231F">
        <w:rPr>
          <w:rFonts w:ascii="Times New Roman" w:hAnsi="Times New Roman"/>
          <w:sz w:val="24"/>
          <w:szCs w:val="24"/>
          <w:lang w:val="en-GB"/>
        </w:rPr>
        <w:t>Darosa</w:t>
      </w:r>
      <w:proofErr w:type="spellEnd"/>
      <w:r w:rsidR="00F201A5" w:rsidRPr="0029231F">
        <w:rPr>
          <w:rFonts w:ascii="Times New Roman" w:hAnsi="Times New Roman"/>
          <w:sz w:val="24"/>
          <w:szCs w:val="24"/>
          <w:lang w:val="en-GB"/>
        </w:rPr>
        <w:t xml:space="preserve"> and </w:t>
      </w:r>
      <w:proofErr w:type="spellStart"/>
      <w:r w:rsidR="00F201A5" w:rsidRPr="0029231F">
        <w:rPr>
          <w:rFonts w:ascii="Times New Roman" w:hAnsi="Times New Roman"/>
          <w:sz w:val="24"/>
          <w:szCs w:val="24"/>
          <w:lang w:val="en-GB"/>
        </w:rPr>
        <w:t>Aga</w:t>
      </w:r>
      <w:r w:rsidR="0079651F" w:rsidRPr="0029231F">
        <w:rPr>
          <w:rFonts w:ascii="Times New Roman" w:hAnsi="Times New Roman"/>
          <w:sz w:val="24"/>
          <w:szCs w:val="24"/>
          <w:lang w:val="en-GB"/>
        </w:rPr>
        <w:t>b</w:t>
      </w:r>
      <w:proofErr w:type="spellEnd"/>
      <w:r w:rsidR="001311FB" w:rsidRPr="0029231F">
        <w:rPr>
          <w:rFonts w:ascii="Times New Roman" w:hAnsi="Times New Roman"/>
          <w:sz w:val="24"/>
          <w:szCs w:val="24"/>
          <w:lang w:val="en-GB"/>
        </w:rPr>
        <w:t>, 2008</w:t>
      </w:r>
      <w:r w:rsidR="00F201A5" w:rsidRPr="0029231F">
        <w:rPr>
          <w:rFonts w:ascii="Times New Roman" w:hAnsi="Times New Roman"/>
          <w:sz w:val="24"/>
          <w:szCs w:val="24"/>
          <w:lang w:val="en-GB"/>
        </w:rPr>
        <w:t xml:space="preserve">). </w:t>
      </w:r>
    </w:p>
    <w:p w14:paraId="10D689D5" w14:textId="77777777" w:rsidR="00136702" w:rsidRPr="0029231F" w:rsidRDefault="00136702" w:rsidP="00B71219">
      <w:pPr>
        <w:widowControl w:val="0"/>
        <w:autoSpaceDE w:val="0"/>
        <w:autoSpaceDN w:val="0"/>
        <w:adjustRightInd w:val="0"/>
        <w:spacing w:after="240"/>
        <w:jc w:val="both"/>
        <w:rPr>
          <w:rFonts w:cs="Times New Roman"/>
          <w:lang w:val="en-GB"/>
        </w:rPr>
      </w:pPr>
      <w:r w:rsidRPr="0029231F">
        <w:rPr>
          <w:rFonts w:cs="Times New Roman"/>
          <w:lang w:val="en-GB"/>
        </w:rPr>
        <w:t>Although pastoralists’ highly mobile nature makes it hard to sketch their geographical distribution with either detail or precision</w:t>
      </w:r>
      <w:r w:rsidRPr="0029231F">
        <w:rPr>
          <w:rStyle w:val="FootnoteReference"/>
          <w:rFonts w:cs="Times New Roman"/>
          <w:lang w:val="en-GB"/>
        </w:rPr>
        <w:footnoteReference w:id="11"/>
      </w:r>
      <w:r w:rsidRPr="0029231F">
        <w:rPr>
          <w:rFonts w:cs="Times New Roman"/>
          <w:lang w:val="en-GB"/>
        </w:rPr>
        <w:t xml:space="preserve"> a general overview is available (see map 3). Their </w:t>
      </w:r>
      <w:proofErr w:type="gramStart"/>
      <w:r w:rsidRPr="0029231F">
        <w:rPr>
          <w:rFonts w:cs="Times New Roman"/>
          <w:lang w:val="en-GB"/>
        </w:rPr>
        <w:t>distribution across the country, as well as their migratory patterns (if still persisting), are</w:t>
      </w:r>
      <w:proofErr w:type="gramEnd"/>
      <w:r w:rsidRPr="0029231F">
        <w:rPr>
          <w:rFonts w:cs="Times New Roman"/>
          <w:lang w:val="en-GB"/>
        </w:rPr>
        <w:t xml:space="preserve"> dictated by the need to supply their animals with water and pasture (</w:t>
      </w:r>
      <w:proofErr w:type="spellStart"/>
      <w:r w:rsidRPr="0029231F">
        <w:rPr>
          <w:rFonts w:cs="Times New Roman"/>
          <w:lang w:val="en-GB"/>
        </w:rPr>
        <w:t>ElArifi</w:t>
      </w:r>
      <w:proofErr w:type="spellEnd"/>
      <w:r w:rsidRPr="0029231F">
        <w:rPr>
          <w:rFonts w:cs="Times New Roman"/>
          <w:lang w:val="en-GB"/>
        </w:rPr>
        <w:t xml:space="preserve">, 1975; </w:t>
      </w:r>
      <w:proofErr w:type="spellStart"/>
      <w:r w:rsidRPr="0029231F">
        <w:rPr>
          <w:rFonts w:cs="Times New Roman"/>
          <w:lang w:val="en-GB"/>
        </w:rPr>
        <w:t>Darosa</w:t>
      </w:r>
      <w:proofErr w:type="spellEnd"/>
      <w:r w:rsidRPr="0029231F">
        <w:rPr>
          <w:rFonts w:cs="Times New Roman"/>
          <w:lang w:val="en-GB"/>
        </w:rPr>
        <w:t xml:space="preserve"> and </w:t>
      </w:r>
      <w:proofErr w:type="spellStart"/>
      <w:r w:rsidRPr="0029231F">
        <w:rPr>
          <w:rFonts w:cs="Times New Roman"/>
          <w:lang w:val="en-GB"/>
        </w:rPr>
        <w:t>Agab</w:t>
      </w:r>
      <w:proofErr w:type="spellEnd"/>
      <w:r w:rsidRPr="0029231F">
        <w:rPr>
          <w:rFonts w:cs="Times New Roman"/>
          <w:lang w:val="en-GB"/>
        </w:rPr>
        <w:t>, 2008).</w:t>
      </w:r>
    </w:p>
    <w:p w14:paraId="18D86A06" w14:textId="77777777" w:rsidR="00136702" w:rsidRPr="0029231F" w:rsidRDefault="00136702" w:rsidP="00B71219">
      <w:pPr>
        <w:pStyle w:val="NormalWeb"/>
        <w:shd w:val="clear" w:color="auto" w:fill="FFFFFF"/>
        <w:jc w:val="both"/>
        <w:rPr>
          <w:rFonts w:ascii="Times New Roman" w:hAnsi="Times New Roman"/>
          <w:sz w:val="24"/>
          <w:szCs w:val="24"/>
          <w:lang w:val="en-GB"/>
        </w:rPr>
      </w:pPr>
    </w:p>
    <w:p w14:paraId="05CE339C" w14:textId="27D2ACB1" w:rsidR="00AF719E" w:rsidRPr="0029231F" w:rsidRDefault="00AF719E" w:rsidP="00B71219">
      <w:pPr>
        <w:widowControl w:val="0"/>
        <w:autoSpaceDE w:val="0"/>
        <w:autoSpaceDN w:val="0"/>
        <w:adjustRightInd w:val="0"/>
        <w:spacing w:after="240"/>
        <w:jc w:val="both"/>
        <w:outlineLvl w:val="0"/>
        <w:rPr>
          <w:rFonts w:cs="Times New Roman"/>
          <w:sz w:val="20"/>
          <w:szCs w:val="20"/>
          <w:lang w:val="en-GB"/>
        </w:rPr>
      </w:pPr>
      <w:r w:rsidRPr="0029231F">
        <w:rPr>
          <w:sz w:val="20"/>
          <w:szCs w:val="20"/>
          <w:lang w:val="en-GB"/>
        </w:rPr>
        <w:t>Map 1</w:t>
      </w:r>
      <w:r w:rsidR="00306266" w:rsidRPr="0029231F">
        <w:rPr>
          <w:rFonts w:cs="Times New Roman"/>
          <w:sz w:val="20"/>
          <w:szCs w:val="20"/>
          <w:lang w:val="en-GB"/>
        </w:rPr>
        <w:t xml:space="preserve"> source: </w:t>
      </w:r>
      <w:proofErr w:type="spellStart"/>
      <w:r w:rsidR="00306266" w:rsidRPr="0029231F">
        <w:rPr>
          <w:rFonts w:cs="Times New Roman"/>
          <w:sz w:val="20"/>
          <w:szCs w:val="20"/>
          <w:lang w:val="en-GB"/>
        </w:rPr>
        <w:t>Agad</w:t>
      </w:r>
      <w:proofErr w:type="spellEnd"/>
      <w:r w:rsidR="00306266" w:rsidRPr="0029231F">
        <w:rPr>
          <w:rFonts w:cs="Times New Roman"/>
          <w:sz w:val="20"/>
          <w:szCs w:val="20"/>
          <w:lang w:val="en-GB"/>
        </w:rPr>
        <w:t xml:space="preserve"> and Abbas</w:t>
      </w:r>
      <w:r w:rsidR="00306266" w:rsidRPr="0029231F">
        <w:rPr>
          <w:rStyle w:val="FootnoteReference"/>
          <w:rFonts w:cs="Times New Roman"/>
          <w:sz w:val="20"/>
          <w:szCs w:val="20"/>
          <w:lang w:val="en-GB"/>
        </w:rPr>
        <w:footnoteReference w:id="12"/>
      </w:r>
      <w:r w:rsidR="00306266" w:rsidRPr="0029231F">
        <w:rPr>
          <w:rFonts w:cs="Times New Roman"/>
          <w:sz w:val="20"/>
          <w:szCs w:val="20"/>
          <w:lang w:val="en-GB"/>
        </w:rPr>
        <w:t>(FAO, 1997)</w:t>
      </w:r>
    </w:p>
    <w:p w14:paraId="529E92D4" w14:textId="2873C0D5" w:rsidR="00AF719E" w:rsidRPr="0029231F" w:rsidRDefault="00AF719E" w:rsidP="00B71219">
      <w:pPr>
        <w:pStyle w:val="NormalWeb"/>
        <w:shd w:val="clear" w:color="auto" w:fill="FFFFFF"/>
        <w:jc w:val="both"/>
        <w:rPr>
          <w:rFonts w:ascii="Times New Roman" w:hAnsi="Times New Roman"/>
          <w:sz w:val="24"/>
          <w:szCs w:val="24"/>
          <w:lang w:val="en-GB"/>
        </w:rPr>
        <w:sectPr w:rsidR="00AF719E" w:rsidRPr="0029231F" w:rsidSect="00B71219">
          <w:pgSz w:w="11900" w:h="16840"/>
          <w:pgMar w:top="1134" w:right="1127" w:bottom="1276" w:left="567" w:header="708" w:footer="708" w:gutter="0"/>
          <w:pgNumType w:start="1"/>
          <w:cols w:space="708"/>
          <w:docGrid w:linePitch="360"/>
        </w:sectPr>
      </w:pPr>
      <w:r w:rsidRPr="0029231F">
        <w:rPr>
          <w:noProof/>
        </w:rPr>
        <w:drawing>
          <wp:inline distT="0" distB="0" distL="0" distR="0" wp14:anchorId="7BB981D8" wp14:editId="16B72CD7">
            <wp:extent cx="4657241" cy="4470400"/>
            <wp:effectExtent l="0" t="0" r="0" b="0"/>
            <wp:docPr id="31" name="Picture 31" descr="Macintosh HD:Users:toku:Desktop:Dissertation:DATA FIELD:maps location:buta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ku:Desktop:Dissertation:DATA FIELD:maps location:butana.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8268" cy="4471386"/>
                    </a:xfrm>
                    <a:prstGeom prst="rect">
                      <a:avLst/>
                    </a:prstGeom>
                    <a:noFill/>
                    <a:ln>
                      <a:noFill/>
                    </a:ln>
                  </pic:spPr>
                </pic:pic>
              </a:graphicData>
            </a:graphic>
          </wp:inline>
        </w:drawing>
      </w:r>
    </w:p>
    <w:p w14:paraId="4D4B23E3" w14:textId="66C4D000" w:rsidR="005A21A2" w:rsidRPr="0029231F" w:rsidRDefault="00FE2D47" w:rsidP="00B71219">
      <w:pPr>
        <w:widowControl w:val="0"/>
        <w:autoSpaceDE w:val="0"/>
        <w:autoSpaceDN w:val="0"/>
        <w:adjustRightInd w:val="0"/>
        <w:spacing w:after="240"/>
        <w:jc w:val="both"/>
        <w:rPr>
          <w:rFonts w:cs="Times New Roman"/>
          <w:lang w:val="en-GB"/>
        </w:rPr>
        <w:sectPr w:rsidR="005A21A2" w:rsidRPr="0029231F" w:rsidSect="0016353F">
          <w:pgSz w:w="16840" w:h="11900" w:orient="landscape"/>
          <w:pgMar w:top="426" w:right="1127" w:bottom="426" w:left="567" w:header="708" w:footer="708" w:gutter="0"/>
          <w:cols w:space="708"/>
          <w:docGrid w:linePitch="360"/>
        </w:sectPr>
      </w:pPr>
      <w:r w:rsidRPr="0029231F">
        <w:rPr>
          <w:rFonts w:cs="Times New Roman"/>
          <w:b/>
          <w:noProof/>
          <w:sz w:val="28"/>
          <w:szCs w:val="28"/>
        </w:rPr>
        <w:lastRenderedPageBreak/>
        <w:drawing>
          <wp:inline distT="0" distB="0" distL="0" distR="0" wp14:anchorId="276C8065" wp14:editId="21D27FE3">
            <wp:extent cx="9545320" cy="5719750"/>
            <wp:effectExtent l="0" t="0" r="5080" b="0"/>
            <wp:docPr id="17" name="Picture 1" descr="Macintosh HD:Users:toku:Desktop:gedaref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toku:Desktop:gedaref ma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49412" cy="5722202"/>
                    </a:xfrm>
                    <a:prstGeom prst="rect">
                      <a:avLst/>
                    </a:prstGeom>
                    <a:noFill/>
                    <a:ln>
                      <a:noFill/>
                    </a:ln>
                  </pic:spPr>
                </pic:pic>
              </a:graphicData>
            </a:graphic>
          </wp:inline>
        </w:drawing>
      </w:r>
    </w:p>
    <w:p w14:paraId="19913D0E" w14:textId="1FE3FA47" w:rsidR="00835C15" w:rsidRPr="0029231F" w:rsidRDefault="00E631DF" w:rsidP="00B71219">
      <w:pPr>
        <w:widowControl w:val="0"/>
        <w:autoSpaceDE w:val="0"/>
        <w:autoSpaceDN w:val="0"/>
        <w:adjustRightInd w:val="0"/>
        <w:spacing w:after="240"/>
        <w:jc w:val="both"/>
        <w:rPr>
          <w:rFonts w:cs="Times New Roman"/>
          <w:lang w:val="en-GB"/>
        </w:rPr>
      </w:pPr>
      <w:r w:rsidRPr="0029231F">
        <w:rPr>
          <w:rFonts w:cs="Times New Roman"/>
          <w:lang w:val="en-GB"/>
        </w:rPr>
        <w:lastRenderedPageBreak/>
        <w:t>A</w:t>
      </w:r>
      <w:r w:rsidR="00991888" w:rsidRPr="0029231F">
        <w:rPr>
          <w:rFonts w:cs="Times New Roman"/>
          <w:lang w:val="en-GB"/>
        </w:rPr>
        <w:t>vailable sources</w:t>
      </w:r>
      <w:r w:rsidRPr="0029231F">
        <w:rPr>
          <w:rFonts w:cs="Times New Roman"/>
          <w:lang w:val="en-GB"/>
        </w:rPr>
        <w:t xml:space="preserve"> indicate that</w:t>
      </w:r>
      <w:r w:rsidR="00991888" w:rsidRPr="0029231F">
        <w:rPr>
          <w:rFonts w:cs="Times New Roman"/>
          <w:lang w:val="en-GB"/>
        </w:rPr>
        <w:t xml:space="preserve"> </w:t>
      </w:r>
      <w:r w:rsidRPr="0029231F">
        <w:rPr>
          <w:rFonts w:cs="Times New Roman"/>
          <w:lang w:val="en-GB"/>
        </w:rPr>
        <w:t xml:space="preserve">the </w:t>
      </w:r>
      <w:proofErr w:type="spellStart"/>
      <w:r w:rsidRPr="0029231F">
        <w:rPr>
          <w:rFonts w:cs="Times New Roman"/>
          <w:lang w:val="en-GB"/>
        </w:rPr>
        <w:t>Butana</w:t>
      </w:r>
      <w:proofErr w:type="spellEnd"/>
      <w:r w:rsidRPr="0029231F">
        <w:rPr>
          <w:rFonts w:cs="Times New Roman"/>
          <w:lang w:val="en-GB"/>
        </w:rPr>
        <w:t xml:space="preserve"> region is inhabited by </w:t>
      </w:r>
      <w:r w:rsidR="00991888" w:rsidRPr="0029231F">
        <w:rPr>
          <w:rFonts w:cs="Times New Roman"/>
          <w:lang w:val="en-GB"/>
        </w:rPr>
        <w:t>t</w:t>
      </w:r>
      <w:r w:rsidR="00865C06" w:rsidRPr="0029231F">
        <w:rPr>
          <w:rFonts w:cs="Times New Roman"/>
          <w:lang w:val="en-GB"/>
        </w:rPr>
        <w:t xml:space="preserve">ribes such as the </w:t>
      </w:r>
      <w:proofErr w:type="spellStart"/>
      <w:r w:rsidR="00865C06" w:rsidRPr="0029231F">
        <w:rPr>
          <w:rFonts w:cs="Times New Roman"/>
          <w:lang w:val="en-GB"/>
        </w:rPr>
        <w:t>Shukri</w:t>
      </w:r>
      <w:r w:rsidR="009948D4" w:rsidRPr="0029231F">
        <w:rPr>
          <w:rFonts w:cs="Times New Roman"/>
          <w:lang w:val="en-GB"/>
        </w:rPr>
        <w:t>yy</w:t>
      </w:r>
      <w:r w:rsidR="00865C06" w:rsidRPr="0029231F">
        <w:rPr>
          <w:rFonts w:cs="Times New Roman"/>
          <w:lang w:val="en-GB"/>
        </w:rPr>
        <w:t>a</w:t>
      </w:r>
      <w:proofErr w:type="spellEnd"/>
      <w:r w:rsidR="00865C06" w:rsidRPr="0029231F">
        <w:rPr>
          <w:rFonts w:cs="Times New Roman"/>
          <w:lang w:val="en-GB"/>
        </w:rPr>
        <w:t xml:space="preserve">, the </w:t>
      </w:r>
      <w:proofErr w:type="spellStart"/>
      <w:r w:rsidR="00865C06" w:rsidRPr="0029231F">
        <w:rPr>
          <w:rFonts w:cs="Times New Roman"/>
          <w:lang w:val="en-GB"/>
        </w:rPr>
        <w:t>Batahin</w:t>
      </w:r>
      <w:proofErr w:type="spellEnd"/>
      <w:r w:rsidR="00865C06" w:rsidRPr="0029231F">
        <w:rPr>
          <w:rFonts w:cs="Times New Roman"/>
          <w:lang w:val="en-GB"/>
        </w:rPr>
        <w:t xml:space="preserve">, the </w:t>
      </w:r>
      <w:proofErr w:type="spellStart"/>
      <w:r w:rsidR="00865C06" w:rsidRPr="0029231F">
        <w:rPr>
          <w:rFonts w:cs="Times New Roman"/>
          <w:lang w:val="en-GB"/>
        </w:rPr>
        <w:t>Lahawin</w:t>
      </w:r>
      <w:proofErr w:type="spellEnd"/>
      <w:r w:rsidR="00865C06" w:rsidRPr="0029231F">
        <w:rPr>
          <w:rFonts w:cs="Times New Roman"/>
          <w:lang w:val="en-GB"/>
        </w:rPr>
        <w:t xml:space="preserve">, the </w:t>
      </w:r>
      <w:proofErr w:type="spellStart"/>
      <w:r w:rsidR="00865C06" w:rsidRPr="0029231F">
        <w:rPr>
          <w:rFonts w:cs="Times New Roman"/>
          <w:lang w:val="en-GB"/>
        </w:rPr>
        <w:t>Kawahla</w:t>
      </w:r>
      <w:proofErr w:type="spellEnd"/>
      <w:r w:rsidR="00865C06" w:rsidRPr="0029231F">
        <w:rPr>
          <w:rFonts w:cs="Times New Roman"/>
          <w:lang w:val="en-GB"/>
        </w:rPr>
        <w:t xml:space="preserve">, the </w:t>
      </w:r>
      <w:proofErr w:type="spellStart"/>
      <w:r w:rsidR="00865C06" w:rsidRPr="0029231F">
        <w:rPr>
          <w:rFonts w:cs="Times New Roman"/>
          <w:lang w:val="en-GB"/>
        </w:rPr>
        <w:t>Rashida</w:t>
      </w:r>
      <w:proofErr w:type="spellEnd"/>
      <w:r w:rsidR="00865C06" w:rsidRPr="0029231F">
        <w:rPr>
          <w:rFonts w:cs="Times New Roman"/>
          <w:lang w:val="en-GB"/>
        </w:rPr>
        <w:t xml:space="preserve"> and the </w:t>
      </w:r>
      <w:proofErr w:type="spellStart"/>
      <w:r w:rsidR="00865C06" w:rsidRPr="0029231F">
        <w:rPr>
          <w:rFonts w:cs="Times New Roman"/>
          <w:lang w:val="en-GB"/>
        </w:rPr>
        <w:t>Rufaa</w:t>
      </w:r>
      <w:proofErr w:type="spellEnd"/>
      <w:r w:rsidR="00865C06" w:rsidRPr="0029231F">
        <w:rPr>
          <w:rFonts w:cs="Times New Roman"/>
          <w:lang w:val="en-GB"/>
        </w:rPr>
        <w:t xml:space="preserve"> al-</w:t>
      </w:r>
      <w:proofErr w:type="spellStart"/>
      <w:r w:rsidR="00865C06" w:rsidRPr="0029231F">
        <w:rPr>
          <w:rFonts w:cs="Times New Roman"/>
          <w:lang w:val="en-GB"/>
        </w:rPr>
        <w:t>Shariq</w:t>
      </w:r>
      <w:proofErr w:type="spellEnd"/>
      <w:r w:rsidR="00997123" w:rsidRPr="0029231F">
        <w:rPr>
          <w:rFonts w:cs="Times New Roman"/>
          <w:lang w:val="en-GB"/>
        </w:rPr>
        <w:t xml:space="preserve"> </w:t>
      </w:r>
      <w:r w:rsidR="00253A2C" w:rsidRPr="0029231F">
        <w:rPr>
          <w:rFonts w:cs="Times New Roman"/>
          <w:lang w:val="en-GB"/>
        </w:rPr>
        <w:t xml:space="preserve">as well as </w:t>
      </w:r>
      <w:proofErr w:type="spellStart"/>
      <w:r w:rsidR="0068417B" w:rsidRPr="0029231F">
        <w:rPr>
          <w:rFonts w:cs="Times New Roman"/>
          <w:lang w:val="en-GB"/>
        </w:rPr>
        <w:t>Kenana</w:t>
      </w:r>
      <w:proofErr w:type="spellEnd"/>
      <w:r w:rsidR="00207356" w:rsidRPr="0029231F">
        <w:rPr>
          <w:rStyle w:val="FootnoteReference"/>
          <w:rFonts w:cs="Times New Roman"/>
          <w:lang w:val="en-GB"/>
        </w:rPr>
        <w:footnoteReference w:id="13"/>
      </w:r>
      <w:r w:rsidR="00991888" w:rsidRPr="0029231F">
        <w:rPr>
          <w:rFonts w:cs="Times New Roman"/>
          <w:lang w:val="en-GB"/>
        </w:rPr>
        <w:t xml:space="preserve">. </w:t>
      </w:r>
      <w:r w:rsidR="000A2FC6" w:rsidRPr="0029231F">
        <w:rPr>
          <w:rFonts w:cs="Times New Roman"/>
          <w:lang w:val="en-GB"/>
        </w:rPr>
        <w:t xml:space="preserve"> </w:t>
      </w:r>
      <w:r w:rsidR="00991888" w:rsidRPr="0029231F">
        <w:rPr>
          <w:rFonts w:cs="Times New Roman"/>
          <w:lang w:val="en-GB"/>
        </w:rPr>
        <w:t xml:space="preserve">The </w:t>
      </w:r>
      <w:r w:rsidRPr="0029231F">
        <w:rPr>
          <w:rFonts w:cs="Times New Roman"/>
          <w:lang w:val="en-GB"/>
        </w:rPr>
        <w:t xml:space="preserve">predominant </w:t>
      </w:r>
      <w:r w:rsidR="00991888" w:rsidRPr="0029231F">
        <w:rPr>
          <w:rFonts w:cs="Times New Roman"/>
          <w:lang w:val="en-GB"/>
        </w:rPr>
        <w:t xml:space="preserve">livestock animals among these groups are </w:t>
      </w:r>
      <w:r w:rsidR="002549A5" w:rsidRPr="0029231F">
        <w:rPr>
          <w:rFonts w:cs="Times New Roman"/>
          <w:lang w:val="en-GB"/>
        </w:rPr>
        <w:t>camels, cattle and sheep.</w:t>
      </w:r>
    </w:p>
    <w:p w14:paraId="67390950" w14:textId="77ED9245" w:rsidR="00846548" w:rsidRPr="0029231F" w:rsidRDefault="00846548" w:rsidP="00B71219">
      <w:pPr>
        <w:widowControl w:val="0"/>
        <w:autoSpaceDE w:val="0"/>
        <w:autoSpaceDN w:val="0"/>
        <w:adjustRightInd w:val="0"/>
        <w:spacing w:after="240"/>
        <w:jc w:val="both"/>
        <w:rPr>
          <w:rFonts w:cs="Times New Roman"/>
          <w:lang w:val="en-GB"/>
        </w:rPr>
      </w:pPr>
      <w:r w:rsidRPr="0029231F">
        <w:rPr>
          <w:rFonts w:cs="Times New Roman"/>
          <w:lang w:val="en-GB"/>
        </w:rPr>
        <w:t>Historically, recurring droughts have seriously affected traditional pastoralism. In the 1970s, pastoralism was further threatened by increasing food insecurity and deterioration of livelihoods  (Mohamed and Ahmed, 1991).  As noticed by El-</w:t>
      </w:r>
      <w:proofErr w:type="spellStart"/>
      <w:r w:rsidRPr="0029231F">
        <w:rPr>
          <w:rFonts w:cs="Times New Roman"/>
          <w:lang w:val="en-GB"/>
        </w:rPr>
        <w:t>Arifi</w:t>
      </w:r>
      <w:proofErr w:type="spellEnd"/>
      <w:r w:rsidRPr="0029231F">
        <w:rPr>
          <w:rFonts w:cs="Times New Roman"/>
          <w:lang w:val="en-GB"/>
        </w:rPr>
        <w:t xml:space="preserve"> (1975), there was a strong tendency to abandon pure nomadism and combine it with agricultural activity, especially among nomads along the Atbara and the Blue Nile rivers (El </w:t>
      </w:r>
      <w:proofErr w:type="spellStart"/>
      <w:r w:rsidRPr="0029231F">
        <w:rPr>
          <w:rFonts w:cs="Times New Roman"/>
          <w:lang w:val="en-GB"/>
        </w:rPr>
        <w:t>Arifi</w:t>
      </w:r>
      <w:proofErr w:type="spellEnd"/>
      <w:r w:rsidRPr="0029231F">
        <w:rPr>
          <w:rFonts w:cs="Times New Roman"/>
          <w:lang w:val="en-GB"/>
        </w:rPr>
        <w:t xml:space="preserve">, 1975). In order to adjust to this change, pastoralists adopted new strategies such as small animal breeding or agriculture. The </w:t>
      </w:r>
      <w:r w:rsidR="00BC5E12">
        <w:rPr>
          <w:rFonts w:cs="Times New Roman"/>
          <w:lang w:val="en-GB"/>
        </w:rPr>
        <w:t xml:space="preserve">emerged </w:t>
      </w:r>
      <w:r w:rsidRPr="0029231F">
        <w:rPr>
          <w:rFonts w:cs="Times New Roman"/>
          <w:lang w:val="en-GB"/>
        </w:rPr>
        <w:t>type</w:t>
      </w:r>
      <w:r w:rsidR="00BC5E12">
        <w:rPr>
          <w:rFonts w:cs="Times New Roman"/>
          <w:lang w:val="en-GB"/>
        </w:rPr>
        <w:t>s</w:t>
      </w:r>
      <w:r w:rsidRPr="0029231F">
        <w:rPr>
          <w:rFonts w:cs="Times New Roman"/>
          <w:lang w:val="en-GB"/>
        </w:rPr>
        <w:t xml:space="preserve"> of subsistence economy, ranging from pure pastoralism to agro-pastoralism, w</w:t>
      </w:r>
      <w:r w:rsidR="00BC5E12">
        <w:rPr>
          <w:rFonts w:cs="Times New Roman"/>
          <w:lang w:val="en-GB"/>
        </w:rPr>
        <w:t>ere</w:t>
      </w:r>
      <w:r w:rsidRPr="0029231F">
        <w:rPr>
          <w:rFonts w:cs="Times New Roman"/>
          <w:lang w:val="en-GB"/>
        </w:rPr>
        <w:t xml:space="preserve"> contingent on the amount of annual precipitation, the fertility of the soil, and inherited indigenous knowledge (Mohamed and Ahmed, 1991). Furthermore, drought hit the area in 1984, forcing many communities to abandon the traditional herding system and leading to the settlement of some elite pastoralist groups (Mohamed and Ahmed, 1991). That disturbance was reflected in the rapid decrease of nomadism: from 73.3 % in 1984 to 22.0% in 2003 (</w:t>
      </w:r>
      <w:proofErr w:type="spellStart"/>
      <w:r w:rsidRPr="0029231F">
        <w:rPr>
          <w:rFonts w:cs="Times New Roman"/>
          <w:lang w:val="en-GB"/>
        </w:rPr>
        <w:t>Darosa</w:t>
      </w:r>
      <w:proofErr w:type="spellEnd"/>
      <w:r w:rsidRPr="0029231F">
        <w:rPr>
          <w:rFonts w:cs="Times New Roman"/>
          <w:lang w:val="en-GB"/>
        </w:rPr>
        <w:t xml:space="preserve"> and </w:t>
      </w:r>
      <w:proofErr w:type="spellStart"/>
      <w:r w:rsidRPr="0029231F">
        <w:rPr>
          <w:rFonts w:cs="Times New Roman"/>
          <w:lang w:val="en-GB"/>
        </w:rPr>
        <w:t>Agab</w:t>
      </w:r>
      <w:proofErr w:type="spellEnd"/>
      <w:r w:rsidRPr="0029231F">
        <w:rPr>
          <w:rFonts w:cs="Times New Roman"/>
          <w:lang w:val="en-GB"/>
        </w:rPr>
        <w:t xml:space="preserve">, 2008). </w:t>
      </w:r>
    </w:p>
    <w:p w14:paraId="122728F1" w14:textId="77777777" w:rsidR="00846548" w:rsidRPr="0029231F" w:rsidRDefault="00846548"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addition, an agricultural development programme called the New </w:t>
      </w:r>
      <w:proofErr w:type="spellStart"/>
      <w:r w:rsidRPr="0029231F">
        <w:rPr>
          <w:rFonts w:cs="Times New Roman"/>
          <w:lang w:val="en-GB"/>
        </w:rPr>
        <w:t>Halfa</w:t>
      </w:r>
      <w:proofErr w:type="spellEnd"/>
      <w:r w:rsidRPr="0029231F">
        <w:rPr>
          <w:rFonts w:cs="Times New Roman"/>
          <w:lang w:val="en-GB"/>
        </w:rPr>
        <w:t xml:space="preserve"> Agricultural Scheme precipitated a gradual reduction in mobility among nomads. The scheme attracted many pastoralist groups, with members of </w:t>
      </w:r>
      <w:proofErr w:type="spellStart"/>
      <w:r w:rsidRPr="0029231F">
        <w:rPr>
          <w:rFonts w:cs="Times New Roman"/>
          <w:lang w:val="en-GB"/>
        </w:rPr>
        <w:t>Shukriyya</w:t>
      </w:r>
      <w:proofErr w:type="spellEnd"/>
      <w:r w:rsidRPr="0029231F">
        <w:rPr>
          <w:rFonts w:cs="Times New Roman"/>
          <w:lang w:val="en-GB"/>
        </w:rPr>
        <w:t xml:space="preserve"> tribe showing particular interest, and led to their settlement in the surroundings of the city (Abbas et al.1992). </w:t>
      </w:r>
    </w:p>
    <w:p w14:paraId="035A6817" w14:textId="77777777" w:rsidR="00846548" w:rsidRPr="0029231F" w:rsidRDefault="00846548" w:rsidP="00B71219">
      <w:pPr>
        <w:widowControl w:val="0"/>
        <w:autoSpaceDE w:val="0"/>
        <w:autoSpaceDN w:val="0"/>
        <w:adjustRightInd w:val="0"/>
        <w:spacing w:after="240"/>
        <w:jc w:val="both"/>
        <w:rPr>
          <w:rFonts w:cs="Times New Roman"/>
          <w:lang w:val="en-GB"/>
        </w:rPr>
      </w:pPr>
      <w:r w:rsidRPr="0029231F">
        <w:rPr>
          <w:rFonts w:cs="Times New Roman"/>
          <w:lang w:val="en-GB"/>
        </w:rPr>
        <w:t>As a consequence of this shift, some camel herders stopped breeding for subsistence purposes, engaged in entrepreneurship and started selling their beasts at the market. This brought significant change in the prevailing mobility pattern. In many cases, it was no longer entire families who were migrating, but only young males responsible for herding the animals. The rest of the tribe would remain in a settlement (Mohamed and Ahmed, 1991).</w:t>
      </w:r>
    </w:p>
    <w:p w14:paraId="23F735F6" w14:textId="77777777" w:rsidR="002A70DD" w:rsidRPr="0029231F" w:rsidRDefault="002A70DD" w:rsidP="00B71219">
      <w:pPr>
        <w:widowControl w:val="0"/>
        <w:autoSpaceDE w:val="0"/>
        <w:autoSpaceDN w:val="0"/>
        <w:adjustRightInd w:val="0"/>
        <w:spacing w:after="240"/>
        <w:jc w:val="both"/>
        <w:rPr>
          <w:rFonts w:cs="Times New Roman"/>
          <w:lang w:val="en-GB"/>
        </w:rPr>
      </w:pPr>
    </w:p>
    <w:p w14:paraId="5DDDD789" w14:textId="77777777" w:rsidR="002A70DD" w:rsidRPr="0029231F" w:rsidRDefault="002A70DD" w:rsidP="00B71219">
      <w:pPr>
        <w:widowControl w:val="0"/>
        <w:autoSpaceDE w:val="0"/>
        <w:autoSpaceDN w:val="0"/>
        <w:adjustRightInd w:val="0"/>
        <w:spacing w:after="240"/>
        <w:jc w:val="both"/>
        <w:rPr>
          <w:rFonts w:cs="Times New Roman"/>
          <w:lang w:val="en-GB"/>
        </w:rPr>
      </w:pPr>
    </w:p>
    <w:p w14:paraId="22A29350" w14:textId="77777777" w:rsidR="002A70DD" w:rsidRPr="0029231F" w:rsidRDefault="002A70DD" w:rsidP="00B71219">
      <w:pPr>
        <w:widowControl w:val="0"/>
        <w:autoSpaceDE w:val="0"/>
        <w:autoSpaceDN w:val="0"/>
        <w:adjustRightInd w:val="0"/>
        <w:spacing w:after="240"/>
        <w:jc w:val="both"/>
        <w:rPr>
          <w:rFonts w:cs="Times New Roman"/>
          <w:lang w:val="en-GB"/>
        </w:rPr>
      </w:pPr>
    </w:p>
    <w:p w14:paraId="51FA3728" w14:textId="77777777" w:rsidR="002A70DD" w:rsidRPr="0029231F" w:rsidRDefault="002A70DD" w:rsidP="00B71219">
      <w:pPr>
        <w:widowControl w:val="0"/>
        <w:autoSpaceDE w:val="0"/>
        <w:autoSpaceDN w:val="0"/>
        <w:adjustRightInd w:val="0"/>
        <w:spacing w:after="240"/>
        <w:jc w:val="both"/>
        <w:rPr>
          <w:rFonts w:cs="Times New Roman"/>
          <w:lang w:val="en-GB"/>
        </w:rPr>
      </w:pPr>
    </w:p>
    <w:p w14:paraId="0722E43C" w14:textId="77777777" w:rsidR="002A70DD" w:rsidRDefault="002A70DD" w:rsidP="00B71219">
      <w:pPr>
        <w:widowControl w:val="0"/>
        <w:autoSpaceDE w:val="0"/>
        <w:autoSpaceDN w:val="0"/>
        <w:adjustRightInd w:val="0"/>
        <w:spacing w:after="240"/>
        <w:jc w:val="both"/>
        <w:rPr>
          <w:rFonts w:cs="Times New Roman"/>
          <w:lang w:val="en-GB"/>
        </w:rPr>
      </w:pPr>
    </w:p>
    <w:p w14:paraId="5BB71CE4" w14:textId="77777777" w:rsidR="00B24358" w:rsidRPr="0029231F" w:rsidRDefault="00B24358" w:rsidP="00B71219">
      <w:pPr>
        <w:widowControl w:val="0"/>
        <w:autoSpaceDE w:val="0"/>
        <w:autoSpaceDN w:val="0"/>
        <w:adjustRightInd w:val="0"/>
        <w:spacing w:after="240"/>
        <w:jc w:val="both"/>
        <w:rPr>
          <w:rFonts w:cs="Times New Roman"/>
          <w:lang w:val="en-GB"/>
        </w:rPr>
      </w:pPr>
    </w:p>
    <w:p w14:paraId="482E697E" w14:textId="77777777" w:rsidR="00846548" w:rsidRPr="0029231F" w:rsidRDefault="00846548" w:rsidP="00B71219">
      <w:pPr>
        <w:widowControl w:val="0"/>
        <w:autoSpaceDE w:val="0"/>
        <w:autoSpaceDN w:val="0"/>
        <w:adjustRightInd w:val="0"/>
        <w:spacing w:after="240"/>
        <w:jc w:val="both"/>
        <w:outlineLvl w:val="0"/>
        <w:rPr>
          <w:rFonts w:cs="Times New Roman"/>
          <w:sz w:val="20"/>
          <w:szCs w:val="20"/>
          <w:lang w:val="en-GB"/>
        </w:rPr>
      </w:pPr>
      <w:r w:rsidRPr="0029231F">
        <w:rPr>
          <w:rFonts w:cs="Times New Roman"/>
          <w:sz w:val="20"/>
          <w:szCs w:val="20"/>
          <w:lang w:val="en-GB"/>
        </w:rPr>
        <w:lastRenderedPageBreak/>
        <w:t xml:space="preserve">Map 3 source: El </w:t>
      </w:r>
      <w:proofErr w:type="spellStart"/>
      <w:r w:rsidRPr="0029231F">
        <w:rPr>
          <w:rFonts w:cs="Times New Roman"/>
          <w:sz w:val="20"/>
          <w:szCs w:val="20"/>
          <w:lang w:val="en-GB"/>
        </w:rPr>
        <w:t>Arifi</w:t>
      </w:r>
      <w:proofErr w:type="spellEnd"/>
      <w:r w:rsidRPr="0029231F">
        <w:rPr>
          <w:rFonts w:cs="Times New Roman"/>
          <w:sz w:val="20"/>
          <w:szCs w:val="20"/>
          <w:lang w:val="en-GB"/>
        </w:rPr>
        <w:t xml:space="preserve"> (1975)</w:t>
      </w:r>
    </w:p>
    <w:p w14:paraId="5EFB3BFC" w14:textId="77777777" w:rsidR="00846548" w:rsidRPr="0029231F" w:rsidRDefault="00846548" w:rsidP="00B71219">
      <w:pPr>
        <w:widowControl w:val="0"/>
        <w:autoSpaceDE w:val="0"/>
        <w:autoSpaceDN w:val="0"/>
        <w:adjustRightInd w:val="0"/>
        <w:spacing w:after="240"/>
        <w:jc w:val="both"/>
        <w:rPr>
          <w:rFonts w:cs="Times New Roman"/>
          <w:lang w:val="en-GB"/>
        </w:rPr>
      </w:pPr>
    </w:p>
    <w:p w14:paraId="26A8D6F1" w14:textId="5F998C41" w:rsidR="003D26B1" w:rsidRPr="0029231F" w:rsidRDefault="00200000" w:rsidP="00B71219">
      <w:pPr>
        <w:widowControl w:val="0"/>
        <w:autoSpaceDE w:val="0"/>
        <w:autoSpaceDN w:val="0"/>
        <w:adjustRightInd w:val="0"/>
        <w:spacing w:after="240"/>
        <w:jc w:val="both"/>
        <w:rPr>
          <w:rFonts w:cs="Times New Roman"/>
          <w:lang w:val="en-GB"/>
        </w:rPr>
      </w:pPr>
      <w:r w:rsidRPr="0029231F">
        <w:rPr>
          <w:rFonts w:cs="Times New Roman"/>
          <w:noProof/>
        </w:rPr>
        <w:drawing>
          <wp:inline distT="0" distB="0" distL="0" distR="0" wp14:anchorId="3A84EA88" wp14:editId="77B8253B">
            <wp:extent cx="5941506" cy="6804856"/>
            <wp:effectExtent l="0" t="0" r="2540" b="2540"/>
            <wp:docPr id="6" name="Picture 2" descr="Macintosh HD:Users:toku:Desktop:Dissertation:DATA FIELD:maps location:tribes nomads Su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ku:Desktop:Dissertation:DATA FIELD:maps location:tribes nomads Suda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1833" cy="6805230"/>
                    </a:xfrm>
                    <a:prstGeom prst="rect">
                      <a:avLst/>
                    </a:prstGeom>
                    <a:noFill/>
                    <a:ln>
                      <a:noFill/>
                    </a:ln>
                  </pic:spPr>
                </pic:pic>
              </a:graphicData>
            </a:graphic>
          </wp:inline>
        </w:drawing>
      </w:r>
    </w:p>
    <w:p w14:paraId="7789B6F6" w14:textId="77777777" w:rsidR="006C220C" w:rsidRDefault="00963334" w:rsidP="00B71219">
      <w:pPr>
        <w:widowControl w:val="0"/>
        <w:autoSpaceDE w:val="0"/>
        <w:autoSpaceDN w:val="0"/>
        <w:adjustRightInd w:val="0"/>
        <w:spacing w:after="240"/>
        <w:jc w:val="both"/>
        <w:rPr>
          <w:rFonts w:cs="Times New Roman"/>
          <w:lang w:val="en-GB"/>
        </w:rPr>
      </w:pPr>
      <w:r w:rsidRPr="0029231F">
        <w:rPr>
          <w:rFonts w:cs="Times New Roman"/>
          <w:lang w:val="en-GB"/>
        </w:rPr>
        <w:t>As Abbas et al. remarked (1992) more than 20 years ago, only one out of at least 4 types of herding identified by their research team resembled classical nomadic-transhuma</w:t>
      </w:r>
      <w:r w:rsidR="00F064DC" w:rsidRPr="0029231F">
        <w:rPr>
          <w:rFonts w:cs="Times New Roman"/>
          <w:lang w:val="en-GB"/>
        </w:rPr>
        <w:t xml:space="preserve">nce. </w:t>
      </w:r>
      <w:r w:rsidR="00C30CF2" w:rsidRPr="0029231F">
        <w:rPr>
          <w:rFonts w:cs="Times New Roman"/>
          <w:lang w:val="en-GB"/>
        </w:rPr>
        <w:t xml:space="preserve">A </w:t>
      </w:r>
      <w:r w:rsidR="00B84A60" w:rsidRPr="0029231F">
        <w:rPr>
          <w:rFonts w:cs="Times New Roman"/>
          <w:lang w:val="en-GB"/>
        </w:rPr>
        <w:t>new pattern</w:t>
      </w:r>
      <w:r w:rsidR="00C30CF2" w:rsidRPr="0029231F">
        <w:rPr>
          <w:rFonts w:cs="Times New Roman"/>
          <w:lang w:val="en-GB"/>
        </w:rPr>
        <w:t xml:space="preserve"> had emerged,</w:t>
      </w:r>
      <w:r w:rsidR="00B84A60" w:rsidRPr="0029231F">
        <w:rPr>
          <w:rFonts w:cs="Times New Roman"/>
          <w:lang w:val="en-GB"/>
        </w:rPr>
        <w:t xml:space="preserve"> </w:t>
      </w:r>
      <w:r w:rsidR="00C30CF2" w:rsidRPr="0029231F">
        <w:rPr>
          <w:rFonts w:cs="Times New Roman"/>
          <w:lang w:val="en-GB"/>
        </w:rPr>
        <w:t xml:space="preserve">growing in intensity over the past 30 years. This new pattern </w:t>
      </w:r>
      <w:r w:rsidR="00B84A60" w:rsidRPr="0029231F">
        <w:rPr>
          <w:rFonts w:cs="Times New Roman"/>
          <w:lang w:val="en-GB"/>
        </w:rPr>
        <w:t>is currently labelled semi- or agro- nomad</w:t>
      </w:r>
      <w:r w:rsidR="00957410" w:rsidRPr="0029231F">
        <w:rPr>
          <w:rFonts w:cs="Times New Roman"/>
          <w:lang w:val="en-GB"/>
        </w:rPr>
        <w:t>ism (Mohamed and Ahmed, 1991</w:t>
      </w:r>
      <w:r w:rsidR="00957410" w:rsidRPr="006C220C">
        <w:rPr>
          <w:rFonts w:cs="Times New Roman"/>
          <w:lang w:val="en-GB"/>
        </w:rPr>
        <w:t xml:space="preserve">). </w:t>
      </w:r>
      <w:r w:rsidR="006C220C" w:rsidRPr="006C220C">
        <w:rPr>
          <w:rFonts w:cs="Times New Roman"/>
          <w:lang w:val="en-GB"/>
        </w:rPr>
        <w:t>It is important to stress that this label is broad: the transition resulted in a large diversity of herding schemes, herd management methods and agricultural activities; there is no clear-cut classification of pastoralist patterns (Abbas et. al. 1992).</w:t>
      </w:r>
      <w:r w:rsidR="006C220C">
        <w:rPr>
          <w:rFonts w:cs="Times New Roman"/>
          <w:lang w:val="en-GB"/>
        </w:rPr>
        <w:t xml:space="preserve"> </w:t>
      </w:r>
    </w:p>
    <w:p w14:paraId="0BEE3758" w14:textId="783DD7B8" w:rsidR="00EC3286" w:rsidRPr="0029231F" w:rsidRDefault="00EC3286" w:rsidP="00B71219">
      <w:pPr>
        <w:widowControl w:val="0"/>
        <w:autoSpaceDE w:val="0"/>
        <w:autoSpaceDN w:val="0"/>
        <w:adjustRightInd w:val="0"/>
        <w:spacing w:after="240"/>
        <w:jc w:val="both"/>
        <w:rPr>
          <w:rFonts w:cs="Times New Roman"/>
          <w:lang w:val="en-GB"/>
        </w:rPr>
      </w:pPr>
    </w:p>
    <w:p w14:paraId="5D294D1B" w14:textId="42BD51EB" w:rsidR="005F7E32" w:rsidRPr="0029231F" w:rsidRDefault="00346FA8" w:rsidP="00B71219">
      <w:pPr>
        <w:widowControl w:val="0"/>
        <w:autoSpaceDE w:val="0"/>
        <w:autoSpaceDN w:val="0"/>
        <w:adjustRightInd w:val="0"/>
        <w:spacing w:after="240"/>
        <w:jc w:val="both"/>
        <w:rPr>
          <w:rFonts w:cs="Times New Roman"/>
          <w:lang w:val="en-GB"/>
        </w:rPr>
      </w:pPr>
      <w:r w:rsidRPr="0029231F">
        <w:rPr>
          <w:rFonts w:cs="Times New Roman"/>
          <w:lang w:val="en-GB"/>
        </w:rPr>
        <w:t>One result of</w:t>
      </w:r>
      <w:r w:rsidR="00314C86" w:rsidRPr="0029231F">
        <w:rPr>
          <w:rFonts w:cs="Times New Roman"/>
          <w:lang w:val="en-GB"/>
        </w:rPr>
        <w:t xml:space="preserve"> </w:t>
      </w:r>
      <w:r w:rsidRPr="0029231F">
        <w:rPr>
          <w:rFonts w:cs="Times New Roman"/>
          <w:lang w:val="en-GB"/>
        </w:rPr>
        <w:t>these recent and novel</w:t>
      </w:r>
      <w:r w:rsidR="00EC3286" w:rsidRPr="0029231F">
        <w:rPr>
          <w:rFonts w:cs="Times New Roman"/>
          <w:lang w:val="en-GB"/>
        </w:rPr>
        <w:t xml:space="preserve"> nomadic</w:t>
      </w:r>
      <w:r w:rsidR="00273469" w:rsidRPr="0029231F">
        <w:rPr>
          <w:rFonts w:cs="Times New Roman"/>
          <w:lang w:val="en-GB"/>
        </w:rPr>
        <w:t xml:space="preserve"> pattern</w:t>
      </w:r>
      <w:r w:rsidR="00EC3286" w:rsidRPr="0029231F">
        <w:rPr>
          <w:rFonts w:cs="Times New Roman"/>
          <w:lang w:val="en-GB"/>
        </w:rPr>
        <w:t>s</w:t>
      </w:r>
      <w:r w:rsidR="00273469" w:rsidRPr="0029231F">
        <w:rPr>
          <w:rFonts w:cs="Times New Roman"/>
          <w:lang w:val="en-GB"/>
        </w:rPr>
        <w:t xml:space="preserve"> </w:t>
      </w:r>
      <w:r w:rsidRPr="0029231F">
        <w:rPr>
          <w:rFonts w:cs="Times New Roman"/>
          <w:lang w:val="en-GB"/>
        </w:rPr>
        <w:t xml:space="preserve">was </w:t>
      </w:r>
      <w:r w:rsidR="00273469" w:rsidRPr="0029231F">
        <w:rPr>
          <w:rFonts w:cs="Times New Roman"/>
          <w:lang w:val="en-GB"/>
        </w:rPr>
        <w:t>“consolidating camel herds in the hands of a few rich households”</w:t>
      </w:r>
      <w:r w:rsidR="00E43ABC" w:rsidRPr="0029231F">
        <w:rPr>
          <w:rFonts w:cs="Times New Roman"/>
          <w:lang w:val="en-GB"/>
        </w:rPr>
        <w:t xml:space="preserve"> (</w:t>
      </w:r>
      <w:r w:rsidR="00273469" w:rsidRPr="0029231F">
        <w:rPr>
          <w:rFonts w:cs="Times New Roman"/>
          <w:lang w:val="en-GB"/>
        </w:rPr>
        <w:t xml:space="preserve">ibid, p. 66). </w:t>
      </w:r>
      <w:r w:rsidR="00A435D6" w:rsidRPr="0029231F">
        <w:rPr>
          <w:rFonts w:cs="Times New Roman"/>
          <w:lang w:val="en-GB"/>
        </w:rPr>
        <w:t xml:space="preserve"> </w:t>
      </w:r>
      <w:r w:rsidR="00EC3286" w:rsidRPr="0029231F">
        <w:rPr>
          <w:rFonts w:cs="Times New Roman"/>
          <w:lang w:val="en-GB"/>
        </w:rPr>
        <w:t>Accordingly,</w:t>
      </w:r>
      <w:r w:rsidR="00A435D6" w:rsidRPr="0029231F">
        <w:rPr>
          <w:rFonts w:cs="Times New Roman"/>
          <w:lang w:val="en-GB"/>
        </w:rPr>
        <w:t xml:space="preserve"> pastoral system</w:t>
      </w:r>
      <w:r w:rsidR="00075EE5" w:rsidRPr="0029231F">
        <w:rPr>
          <w:rFonts w:cs="Times New Roman"/>
          <w:lang w:val="en-GB"/>
        </w:rPr>
        <w:t>s</w:t>
      </w:r>
      <w:r w:rsidR="00A435D6" w:rsidRPr="0029231F">
        <w:rPr>
          <w:rFonts w:cs="Times New Roman"/>
          <w:lang w:val="en-GB"/>
        </w:rPr>
        <w:t xml:space="preserve"> concentra</w:t>
      </w:r>
      <w:r w:rsidR="00AD7FB6" w:rsidRPr="0029231F">
        <w:rPr>
          <w:rFonts w:cs="Times New Roman"/>
          <w:lang w:val="en-GB"/>
        </w:rPr>
        <w:t>ted on specific animal breeding</w:t>
      </w:r>
      <w:r w:rsidR="00A435D6" w:rsidRPr="0029231F">
        <w:rPr>
          <w:rFonts w:cs="Times New Roman"/>
          <w:lang w:val="en-GB"/>
        </w:rPr>
        <w:t xml:space="preserve"> had to be combined with other form</w:t>
      </w:r>
      <w:r w:rsidR="008003E3" w:rsidRPr="0029231F">
        <w:rPr>
          <w:rFonts w:cs="Times New Roman"/>
          <w:lang w:val="en-GB"/>
        </w:rPr>
        <w:t xml:space="preserve"> </w:t>
      </w:r>
      <w:r w:rsidR="00A435D6" w:rsidRPr="0029231F">
        <w:rPr>
          <w:rFonts w:cs="Times New Roman"/>
          <w:lang w:val="en-GB"/>
        </w:rPr>
        <w:t xml:space="preserve">of subsistence economy </w:t>
      </w:r>
      <w:r w:rsidR="008003E3" w:rsidRPr="0029231F">
        <w:rPr>
          <w:rFonts w:cs="Times New Roman"/>
          <w:lang w:val="en-GB"/>
        </w:rPr>
        <w:t>(</w:t>
      </w:r>
      <w:r w:rsidR="00EC3286" w:rsidRPr="0029231F">
        <w:rPr>
          <w:rFonts w:cs="Times New Roman"/>
          <w:lang w:val="en-GB"/>
        </w:rPr>
        <w:t>agriculture</w:t>
      </w:r>
      <w:r w:rsidR="008003E3" w:rsidRPr="0029231F">
        <w:rPr>
          <w:rFonts w:cs="Times New Roman"/>
          <w:lang w:val="en-GB"/>
        </w:rPr>
        <w:t>)</w:t>
      </w:r>
      <w:r w:rsidR="00EC3286" w:rsidRPr="0029231F">
        <w:rPr>
          <w:rFonts w:cs="Times New Roman"/>
          <w:lang w:val="en-GB"/>
        </w:rPr>
        <w:t xml:space="preserve"> or </w:t>
      </w:r>
      <w:r w:rsidR="00F064DC" w:rsidRPr="0029231F">
        <w:rPr>
          <w:rFonts w:cs="Times New Roman"/>
          <w:lang w:val="en-GB"/>
        </w:rPr>
        <w:t xml:space="preserve">other strategies such as trade and </w:t>
      </w:r>
      <w:r w:rsidR="00EC3286" w:rsidRPr="0029231F">
        <w:rPr>
          <w:rFonts w:cs="Times New Roman"/>
          <w:lang w:val="en-GB"/>
        </w:rPr>
        <w:t xml:space="preserve">employment </w:t>
      </w:r>
      <w:r w:rsidR="00D72A26" w:rsidRPr="0029231F">
        <w:rPr>
          <w:rFonts w:cs="Times New Roman"/>
          <w:lang w:val="en-GB"/>
        </w:rPr>
        <w:t>(ibid.)</w:t>
      </w:r>
      <w:r w:rsidR="00567E6A" w:rsidRPr="0029231F">
        <w:rPr>
          <w:rFonts w:cs="Times New Roman"/>
          <w:lang w:val="en-GB"/>
        </w:rPr>
        <w:t xml:space="preserve">. </w:t>
      </w:r>
    </w:p>
    <w:p w14:paraId="733F836B" w14:textId="6EB9E88D" w:rsidR="000E0210" w:rsidRPr="0029231F" w:rsidRDefault="005D40FA" w:rsidP="00B71219">
      <w:pPr>
        <w:widowControl w:val="0"/>
        <w:autoSpaceDE w:val="0"/>
        <w:autoSpaceDN w:val="0"/>
        <w:adjustRightInd w:val="0"/>
        <w:spacing w:after="240"/>
        <w:jc w:val="both"/>
        <w:rPr>
          <w:rFonts w:cs="Times New Roman"/>
          <w:lang w:val="en-GB"/>
        </w:rPr>
      </w:pPr>
      <w:r w:rsidRPr="0029231F">
        <w:rPr>
          <w:rFonts w:cs="Times New Roman"/>
          <w:lang w:val="en-GB"/>
        </w:rPr>
        <w:t>Currently, many men of nomadic background</w:t>
      </w:r>
      <w:r w:rsidR="00346FA8" w:rsidRPr="0029231F">
        <w:rPr>
          <w:rFonts w:cs="Times New Roman"/>
          <w:lang w:val="en-GB"/>
        </w:rPr>
        <w:t>s</w:t>
      </w:r>
      <w:r w:rsidRPr="0029231F">
        <w:rPr>
          <w:rFonts w:cs="Times New Roman"/>
          <w:lang w:val="en-GB"/>
        </w:rPr>
        <w:t xml:space="preserve">, from </w:t>
      </w:r>
      <w:r w:rsidR="00075EE5" w:rsidRPr="0029231F">
        <w:rPr>
          <w:rFonts w:cs="Times New Roman"/>
          <w:lang w:val="en-GB"/>
        </w:rPr>
        <w:t xml:space="preserve">both </w:t>
      </w:r>
      <w:r w:rsidRPr="0029231F">
        <w:rPr>
          <w:rFonts w:cs="Times New Roman"/>
          <w:lang w:val="en-GB"/>
        </w:rPr>
        <w:t xml:space="preserve">poor </w:t>
      </w:r>
      <w:r w:rsidR="00075EE5" w:rsidRPr="0029231F">
        <w:rPr>
          <w:rFonts w:cs="Times New Roman"/>
          <w:lang w:val="en-GB"/>
        </w:rPr>
        <w:t xml:space="preserve">and </w:t>
      </w:r>
      <w:r w:rsidRPr="0029231F">
        <w:rPr>
          <w:rFonts w:cs="Times New Roman"/>
          <w:lang w:val="en-GB"/>
        </w:rPr>
        <w:t>rich families</w:t>
      </w:r>
      <w:r w:rsidR="00075EE5" w:rsidRPr="0029231F">
        <w:rPr>
          <w:rFonts w:cs="Times New Roman"/>
          <w:lang w:val="en-GB"/>
        </w:rPr>
        <w:t>,</w:t>
      </w:r>
      <w:r w:rsidRPr="0029231F">
        <w:rPr>
          <w:rFonts w:cs="Times New Roman"/>
          <w:lang w:val="en-GB"/>
        </w:rPr>
        <w:t xml:space="preserve"> migrate </w:t>
      </w:r>
      <w:r w:rsidR="00075EE5" w:rsidRPr="0029231F">
        <w:rPr>
          <w:rFonts w:cs="Times New Roman"/>
          <w:lang w:val="en-GB"/>
        </w:rPr>
        <w:t xml:space="preserve">in order to seek </w:t>
      </w:r>
      <w:r w:rsidRPr="0029231F">
        <w:rPr>
          <w:rFonts w:cs="Times New Roman"/>
          <w:lang w:val="en-GB"/>
        </w:rPr>
        <w:t>employment. The less economically</w:t>
      </w:r>
      <w:r w:rsidR="00075EE5" w:rsidRPr="0029231F">
        <w:rPr>
          <w:rFonts w:cs="Times New Roman"/>
          <w:lang w:val="en-GB"/>
        </w:rPr>
        <w:t xml:space="preserve"> privileged</w:t>
      </w:r>
      <w:r w:rsidRPr="0029231F">
        <w:rPr>
          <w:rFonts w:cs="Times New Roman"/>
          <w:lang w:val="en-GB"/>
        </w:rPr>
        <w:t xml:space="preserve">, especially </w:t>
      </w:r>
      <w:r w:rsidR="00075EE5" w:rsidRPr="0029231F">
        <w:rPr>
          <w:rFonts w:cs="Times New Roman"/>
          <w:lang w:val="en-GB"/>
        </w:rPr>
        <w:t>those who do not possess</w:t>
      </w:r>
      <w:r w:rsidRPr="0029231F">
        <w:rPr>
          <w:rFonts w:cs="Times New Roman"/>
          <w:lang w:val="en-GB"/>
        </w:rPr>
        <w:t xml:space="preserve"> livestock, </w:t>
      </w:r>
      <w:r w:rsidR="00346FA8" w:rsidRPr="0029231F">
        <w:rPr>
          <w:rFonts w:cs="Times New Roman"/>
          <w:lang w:val="en-GB"/>
        </w:rPr>
        <w:t>seek to</w:t>
      </w:r>
      <w:r w:rsidR="00AC1F26" w:rsidRPr="0029231F">
        <w:rPr>
          <w:rFonts w:cs="Times New Roman"/>
          <w:lang w:val="en-GB"/>
        </w:rPr>
        <w:t xml:space="preserve"> settle </w:t>
      </w:r>
      <w:r w:rsidR="00346FA8" w:rsidRPr="0029231F">
        <w:rPr>
          <w:rFonts w:cs="Times New Roman"/>
          <w:lang w:val="en-GB"/>
        </w:rPr>
        <w:t xml:space="preserve">either </w:t>
      </w:r>
      <w:r w:rsidR="00AC1F26" w:rsidRPr="0029231F">
        <w:rPr>
          <w:rFonts w:cs="Times New Roman"/>
          <w:lang w:val="en-GB"/>
        </w:rPr>
        <w:t>permanently or temporarily in the towns. Sometimes,</w:t>
      </w:r>
      <w:r w:rsidR="009E58F7" w:rsidRPr="0029231F">
        <w:rPr>
          <w:rFonts w:cs="Times New Roman"/>
          <w:lang w:val="en-GB"/>
        </w:rPr>
        <w:t xml:space="preserve"> the whole household </w:t>
      </w:r>
      <w:r w:rsidR="00346FA8" w:rsidRPr="0029231F">
        <w:rPr>
          <w:rFonts w:cs="Times New Roman"/>
          <w:lang w:val="en-GB"/>
        </w:rPr>
        <w:t xml:space="preserve">may </w:t>
      </w:r>
      <w:r w:rsidR="009E58F7" w:rsidRPr="0029231F">
        <w:rPr>
          <w:rFonts w:cs="Times New Roman"/>
          <w:lang w:val="en-GB"/>
        </w:rPr>
        <w:t>decide to move</w:t>
      </w:r>
      <w:r w:rsidR="00F64907" w:rsidRPr="0029231F">
        <w:rPr>
          <w:rFonts w:cs="Times New Roman"/>
          <w:lang w:val="en-GB"/>
        </w:rPr>
        <w:t>,</w:t>
      </w:r>
      <w:r w:rsidR="00AC1F26" w:rsidRPr="0029231F">
        <w:rPr>
          <w:rFonts w:cs="Times New Roman"/>
          <w:lang w:val="en-GB"/>
        </w:rPr>
        <w:t xml:space="preserve"> </w:t>
      </w:r>
      <w:r w:rsidR="00346FA8" w:rsidRPr="0029231F">
        <w:rPr>
          <w:rFonts w:cs="Times New Roman"/>
          <w:lang w:val="en-GB"/>
        </w:rPr>
        <w:t xml:space="preserve">but </w:t>
      </w:r>
      <w:r w:rsidR="00AC1F26" w:rsidRPr="0029231F">
        <w:rPr>
          <w:rFonts w:cs="Times New Roman"/>
          <w:lang w:val="en-GB"/>
        </w:rPr>
        <w:t xml:space="preserve">cases of individual migration are not rare. Those who can afford </w:t>
      </w:r>
      <w:r w:rsidR="00075EE5" w:rsidRPr="0029231F">
        <w:rPr>
          <w:rFonts w:cs="Times New Roman"/>
          <w:lang w:val="en-GB"/>
        </w:rPr>
        <w:t xml:space="preserve">to go </w:t>
      </w:r>
      <w:r w:rsidR="00AC1F26" w:rsidRPr="0029231F">
        <w:rPr>
          <w:rFonts w:cs="Times New Roman"/>
          <w:lang w:val="en-GB"/>
        </w:rPr>
        <w:t xml:space="preserve">abroad </w:t>
      </w:r>
      <w:r w:rsidR="000958D9" w:rsidRPr="0029231F">
        <w:rPr>
          <w:rFonts w:cs="Times New Roman"/>
          <w:lang w:val="en-GB"/>
        </w:rPr>
        <w:t>immigrate</w:t>
      </w:r>
      <w:r w:rsidR="00AC1F26" w:rsidRPr="0029231F">
        <w:rPr>
          <w:rFonts w:cs="Times New Roman"/>
          <w:lang w:val="en-GB"/>
        </w:rPr>
        <w:t xml:space="preserve"> to the Gulf region in sear</w:t>
      </w:r>
      <w:r w:rsidR="00D766B7" w:rsidRPr="0029231F">
        <w:rPr>
          <w:rFonts w:cs="Times New Roman"/>
          <w:lang w:val="en-GB"/>
        </w:rPr>
        <w:t>ch of employment (UNDP, 2006</w:t>
      </w:r>
      <w:r w:rsidR="00AC1F26" w:rsidRPr="0029231F">
        <w:rPr>
          <w:rFonts w:cs="Times New Roman"/>
          <w:lang w:val="en-GB"/>
        </w:rPr>
        <w:t xml:space="preserve">). </w:t>
      </w:r>
    </w:p>
    <w:p w14:paraId="308A34A1" w14:textId="14FE3F94" w:rsidR="00627430" w:rsidRPr="0029231F" w:rsidRDefault="00922FB1" w:rsidP="00B71219">
      <w:pPr>
        <w:widowControl w:val="0"/>
        <w:autoSpaceDE w:val="0"/>
        <w:autoSpaceDN w:val="0"/>
        <w:adjustRightInd w:val="0"/>
        <w:spacing w:after="240"/>
        <w:jc w:val="both"/>
        <w:rPr>
          <w:rFonts w:cs="Times New Roman"/>
          <w:lang w:val="en-GB"/>
        </w:rPr>
      </w:pPr>
      <w:r w:rsidRPr="0029231F">
        <w:rPr>
          <w:rFonts w:cs="Times New Roman"/>
          <w:lang w:val="en-GB"/>
        </w:rPr>
        <w:t>In addition, t</w:t>
      </w:r>
      <w:r w:rsidR="00627430" w:rsidRPr="0029231F">
        <w:rPr>
          <w:rFonts w:cs="Times New Roman"/>
          <w:lang w:val="en-GB"/>
        </w:rPr>
        <w:t xml:space="preserve">he expansion of </w:t>
      </w:r>
      <w:r w:rsidR="00346FA8" w:rsidRPr="0029231F">
        <w:rPr>
          <w:rFonts w:cs="Times New Roman"/>
          <w:lang w:val="en-GB"/>
        </w:rPr>
        <w:t xml:space="preserve">both </w:t>
      </w:r>
      <w:r w:rsidR="00627430" w:rsidRPr="0029231F">
        <w:rPr>
          <w:rFonts w:cs="Times New Roman"/>
          <w:lang w:val="en-GB"/>
        </w:rPr>
        <w:t>traditional and mechanized rain</w:t>
      </w:r>
      <w:r w:rsidR="00346FA8" w:rsidRPr="0029231F">
        <w:rPr>
          <w:rFonts w:cs="Times New Roman"/>
          <w:lang w:val="en-GB"/>
        </w:rPr>
        <w:t>-</w:t>
      </w:r>
      <w:r w:rsidR="00627430" w:rsidRPr="0029231F">
        <w:rPr>
          <w:rFonts w:cs="Times New Roman"/>
          <w:lang w:val="en-GB"/>
        </w:rPr>
        <w:t xml:space="preserve">fed agriculture in the southern parts of the region have gradually reduced grazing areas and migration route distances. As a result, many conflicts arise over resources. The </w:t>
      </w:r>
      <w:r w:rsidR="00346FA8" w:rsidRPr="0029231F">
        <w:rPr>
          <w:rFonts w:cs="Times New Roman"/>
          <w:lang w:val="en-GB"/>
        </w:rPr>
        <w:t>shifting of agro-climatic zones southward due to climate change</w:t>
      </w:r>
      <w:r w:rsidR="00346FA8" w:rsidRPr="0029231F">
        <w:rPr>
          <w:rStyle w:val="FootnoteReference"/>
          <w:rFonts w:cs="Times New Roman"/>
          <w:lang w:val="en-GB"/>
        </w:rPr>
        <w:footnoteReference w:id="14"/>
      </w:r>
      <w:r w:rsidR="00627430" w:rsidRPr="0029231F">
        <w:rPr>
          <w:rFonts w:cs="Times New Roman"/>
          <w:lang w:val="en-GB"/>
        </w:rPr>
        <w:t xml:space="preserve"> further </w:t>
      </w:r>
      <w:r w:rsidR="00346FA8" w:rsidRPr="0029231F">
        <w:rPr>
          <w:rFonts w:cs="Times New Roman"/>
          <w:lang w:val="en-GB"/>
        </w:rPr>
        <w:t>aggravates the situation.</w:t>
      </w:r>
      <w:r w:rsidR="00627430" w:rsidRPr="0029231F">
        <w:rPr>
          <w:rFonts w:cs="Times New Roman"/>
          <w:lang w:val="en-GB"/>
        </w:rPr>
        <w:t xml:space="preserve"> </w:t>
      </w:r>
      <w:r w:rsidR="00346FA8" w:rsidRPr="0029231F">
        <w:rPr>
          <w:rFonts w:cs="Times New Roman"/>
          <w:lang w:val="en-GB"/>
        </w:rPr>
        <w:t xml:space="preserve">The </w:t>
      </w:r>
      <w:r w:rsidR="00F74158" w:rsidRPr="0029231F">
        <w:rPr>
          <w:rFonts w:cs="Times New Roman"/>
          <w:lang w:val="en-GB"/>
        </w:rPr>
        <w:t>r</w:t>
      </w:r>
      <w:r w:rsidR="00BB5013" w:rsidRPr="0029231F">
        <w:rPr>
          <w:rFonts w:cs="Times New Roman"/>
          <w:lang w:val="en-GB"/>
        </w:rPr>
        <w:t>educed pasture</w:t>
      </w:r>
      <w:r w:rsidR="00346FA8" w:rsidRPr="0029231F">
        <w:rPr>
          <w:rFonts w:cs="Times New Roman"/>
          <w:lang w:val="en-GB"/>
        </w:rPr>
        <w:t xml:space="preserve"> capacity,</w:t>
      </w:r>
      <w:r w:rsidR="00BB5013" w:rsidRPr="0029231F">
        <w:rPr>
          <w:rFonts w:cs="Times New Roman"/>
          <w:lang w:val="en-GB"/>
        </w:rPr>
        <w:t xml:space="preserve"> </w:t>
      </w:r>
      <w:r w:rsidR="00346FA8" w:rsidRPr="0029231F">
        <w:rPr>
          <w:rFonts w:cs="Times New Roman"/>
          <w:lang w:val="en-GB"/>
        </w:rPr>
        <w:t xml:space="preserve">combined with </w:t>
      </w:r>
      <w:r w:rsidR="00BB5013" w:rsidRPr="0029231F">
        <w:rPr>
          <w:rFonts w:cs="Times New Roman"/>
          <w:lang w:val="en-GB"/>
        </w:rPr>
        <w:t>increasing number</w:t>
      </w:r>
      <w:r w:rsidR="00FC7CE4" w:rsidRPr="0029231F">
        <w:rPr>
          <w:rFonts w:cs="Times New Roman"/>
          <w:lang w:val="en-GB"/>
        </w:rPr>
        <w:t>s</w:t>
      </w:r>
      <w:r w:rsidR="00BB5013" w:rsidRPr="0029231F">
        <w:rPr>
          <w:rFonts w:cs="Times New Roman"/>
          <w:lang w:val="en-GB"/>
        </w:rPr>
        <w:t xml:space="preserve"> of livestock</w:t>
      </w:r>
      <w:r w:rsidR="00346FA8" w:rsidRPr="0029231F">
        <w:rPr>
          <w:rFonts w:cs="Times New Roman"/>
          <w:lang w:val="en-GB"/>
        </w:rPr>
        <w:t>,</w:t>
      </w:r>
      <w:r w:rsidR="00BB5013" w:rsidRPr="0029231F">
        <w:rPr>
          <w:rFonts w:cs="Times New Roman"/>
          <w:lang w:val="en-GB"/>
        </w:rPr>
        <w:t xml:space="preserve"> lead to much confusion in terms of </w:t>
      </w:r>
      <w:r w:rsidR="00346FA8" w:rsidRPr="0029231F">
        <w:rPr>
          <w:rFonts w:cs="Times New Roman"/>
          <w:lang w:val="en-GB"/>
        </w:rPr>
        <w:t>the relationship between tribes and land.</w:t>
      </w:r>
      <w:r w:rsidR="00BB5013" w:rsidRPr="0029231F">
        <w:rPr>
          <w:rFonts w:cs="Times New Roman"/>
          <w:lang w:val="en-GB"/>
        </w:rPr>
        <w:t xml:space="preserve"> </w:t>
      </w:r>
      <w:r w:rsidR="00FC7CE4" w:rsidRPr="0029231F">
        <w:rPr>
          <w:rFonts w:cs="Times New Roman"/>
          <w:lang w:val="en-GB"/>
        </w:rPr>
        <w:t xml:space="preserve">The majority </w:t>
      </w:r>
      <w:r w:rsidR="00BB5013" w:rsidRPr="0029231F">
        <w:rPr>
          <w:rFonts w:cs="Times New Roman"/>
          <w:lang w:val="en-GB"/>
        </w:rPr>
        <w:t xml:space="preserve">of pastoralist groups are operating </w:t>
      </w:r>
      <w:r w:rsidR="00346FA8" w:rsidRPr="0029231F">
        <w:rPr>
          <w:rFonts w:cs="Times New Roman"/>
          <w:lang w:val="en-GB"/>
        </w:rPr>
        <w:t xml:space="preserve">within </w:t>
      </w:r>
      <w:r w:rsidR="00FC7CE4" w:rsidRPr="0029231F">
        <w:rPr>
          <w:rFonts w:cs="Times New Roman"/>
          <w:lang w:val="en-GB"/>
        </w:rPr>
        <w:t xml:space="preserve">a </w:t>
      </w:r>
      <w:r w:rsidR="00BB5013" w:rsidRPr="0029231F">
        <w:rPr>
          <w:rFonts w:cs="Times New Roman"/>
          <w:lang w:val="en-GB"/>
        </w:rPr>
        <w:t>strained ecosystem</w:t>
      </w:r>
      <w:r w:rsidR="00890610" w:rsidRPr="0029231F">
        <w:rPr>
          <w:rStyle w:val="FootnoteReference"/>
          <w:rFonts w:cs="Times New Roman"/>
          <w:lang w:val="en-GB"/>
        </w:rPr>
        <w:footnoteReference w:id="15"/>
      </w:r>
      <w:r w:rsidR="00BB5013" w:rsidRPr="0029231F">
        <w:rPr>
          <w:rFonts w:cs="Times New Roman"/>
          <w:lang w:val="en-GB"/>
        </w:rPr>
        <w:t xml:space="preserve">. </w:t>
      </w:r>
      <w:r w:rsidR="00EE6170" w:rsidRPr="0029231F">
        <w:rPr>
          <w:rFonts w:cs="Times New Roman"/>
          <w:lang w:val="en-GB"/>
        </w:rPr>
        <w:t>Therefore</w:t>
      </w:r>
      <w:r w:rsidR="00F74158" w:rsidRPr="0029231F">
        <w:rPr>
          <w:rFonts w:cs="Times New Roman"/>
          <w:lang w:val="en-GB"/>
        </w:rPr>
        <w:t>,</w:t>
      </w:r>
      <w:r w:rsidR="00BB5013" w:rsidRPr="0029231F">
        <w:rPr>
          <w:rFonts w:cs="Times New Roman"/>
          <w:lang w:val="en-GB"/>
        </w:rPr>
        <w:t xml:space="preserve"> pasture overgrazing, land degradation and conflicts with local farmers have </w:t>
      </w:r>
      <w:r w:rsidR="00346FA8" w:rsidRPr="0029231F">
        <w:rPr>
          <w:rFonts w:cs="Times New Roman"/>
          <w:lang w:val="en-GB"/>
        </w:rPr>
        <w:t xml:space="preserve">increased </w:t>
      </w:r>
      <w:r w:rsidR="00BB5013" w:rsidRPr="0029231F">
        <w:rPr>
          <w:rFonts w:cs="Times New Roman"/>
          <w:lang w:val="en-GB"/>
        </w:rPr>
        <w:t>in freque</w:t>
      </w:r>
      <w:r w:rsidR="00F74158" w:rsidRPr="0029231F">
        <w:rPr>
          <w:rFonts w:cs="Times New Roman"/>
          <w:lang w:val="en-GB"/>
        </w:rPr>
        <w:t xml:space="preserve">ncy. The traditional mode of subsistence </w:t>
      </w:r>
      <w:r w:rsidR="00FC7CE4" w:rsidRPr="0029231F">
        <w:rPr>
          <w:rFonts w:cs="Times New Roman"/>
          <w:lang w:val="en-GB"/>
        </w:rPr>
        <w:t xml:space="preserve">is being </w:t>
      </w:r>
      <w:r w:rsidR="00346FA8" w:rsidRPr="0029231F">
        <w:rPr>
          <w:rFonts w:cs="Times New Roman"/>
          <w:lang w:val="en-GB"/>
        </w:rPr>
        <w:t xml:space="preserve">affected </w:t>
      </w:r>
      <w:r w:rsidR="00BB5013" w:rsidRPr="0029231F">
        <w:rPr>
          <w:rFonts w:cs="Times New Roman"/>
          <w:lang w:val="en-GB"/>
        </w:rPr>
        <w:t xml:space="preserve">by </w:t>
      </w:r>
      <w:r w:rsidR="00F74158" w:rsidRPr="0029231F">
        <w:rPr>
          <w:rFonts w:cs="Times New Roman"/>
          <w:lang w:val="en-GB"/>
        </w:rPr>
        <w:t xml:space="preserve">the </w:t>
      </w:r>
      <w:r w:rsidR="00FC7CE4" w:rsidRPr="0029231F">
        <w:rPr>
          <w:rFonts w:cs="Times New Roman"/>
          <w:lang w:val="en-GB"/>
        </w:rPr>
        <w:t xml:space="preserve">intervention of </w:t>
      </w:r>
      <w:r w:rsidR="00BB5013" w:rsidRPr="0029231F">
        <w:rPr>
          <w:rFonts w:cs="Times New Roman"/>
          <w:lang w:val="en-GB"/>
        </w:rPr>
        <w:t>mainstream population and conditioned by nature</w:t>
      </w:r>
      <w:r w:rsidR="00FC7CE4" w:rsidRPr="0029231F">
        <w:rPr>
          <w:rFonts w:cs="Times New Roman"/>
          <w:lang w:val="en-GB"/>
        </w:rPr>
        <w:t>, and in consequence</w:t>
      </w:r>
      <w:r w:rsidR="00BB5013" w:rsidRPr="0029231F">
        <w:rPr>
          <w:rFonts w:cs="Times New Roman"/>
          <w:lang w:val="en-GB"/>
        </w:rPr>
        <w:t xml:space="preserve"> is </w:t>
      </w:r>
      <w:r w:rsidR="00FC7CE4" w:rsidRPr="0029231F">
        <w:rPr>
          <w:rFonts w:cs="Times New Roman"/>
          <w:lang w:val="en-GB"/>
        </w:rPr>
        <w:t xml:space="preserve">being </w:t>
      </w:r>
      <w:r w:rsidR="00BB5013" w:rsidRPr="0029231F">
        <w:rPr>
          <w:rFonts w:cs="Times New Roman"/>
          <w:lang w:val="en-GB"/>
        </w:rPr>
        <w:t xml:space="preserve">jeopardized and </w:t>
      </w:r>
      <w:r w:rsidR="00FC7CE4" w:rsidRPr="0029231F">
        <w:rPr>
          <w:rFonts w:cs="Times New Roman"/>
          <w:lang w:val="en-GB"/>
        </w:rPr>
        <w:t>losing</w:t>
      </w:r>
      <w:r w:rsidR="00BB5013" w:rsidRPr="0029231F">
        <w:rPr>
          <w:rFonts w:cs="Times New Roman"/>
          <w:lang w:val="en-GB"/>
        </w:rPr>
        <w:t xml:space="preserve"> its </w:t>
      </w:r>
      <w:r w:rsidR="00B06063" w:rsidRPr="0029231F">
        <w:rPr>
          <w:rFonts w:cs="Times New Roman"/>
          <w:lang w:val="en-GB"/>
        </w:rPr>
        <w:t>practicality</w:t>
      </w:r>
      <w:r w:rsidR="00BB5013" w:rsidRPr="0029231F">
        <w:rPr>
          <w:rFonts w:cs="Times New Roman"/>
          <w:lang w:val="en-GB"/>
        </w:rPr>
        <w:t xml:space="preserve"> (</w:t>
      </w:r>
      <w:r w:rsidR="00D766B7" w:rsidRPr="0029231F">
        <w:rPr>
          <w:rFonts w:cs="Times New Roman"/>
          <w:lang w:val="en-GB"/>
        </w:rPr>
        <w:t>ibi</w:t>
      </w:r>
      <w:r w:rsidR="002E6561" w:rsidRPr="0029231F">
        <w:rPr>
          <w:rFonts w:cs="Times New Roman"/>
          <w:lang w:val="en-GB"/>
        </w:rPr>
        <w:t>d</w:t>
      </w:r>
      <w:r w:rsidR="000E0210" w:rsidRPr="0029231F">
        <w:rPr>
          <w:rFonts w:cs="Times New Roman"/>
          <w:lang w:val="en-GB"/>
        </w:rPr>
        <w:t xml:space="preserve">). </w:t>
      </w:r>
    </w:p>
    <w:p w14:paraId="3E3F052E" w14:textId="1A058A28" w:rsidR="00A133BE" w:rsidRPr="0029231F" w:rsidRDefault="005F7E32"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Although </w:t>
      </w:r>
      <w:r w:rsidR="00FC7CE4" w:rsidRPr="0029231F">
        <w:rPr>
          <w:rFonts w:cs="Times New Roman"/>
          <w:lang w:val="en-GB"/>
        </w:rPr>
        <w:t xml:space="preserve">the </w:t>
      </w:r>
      <w:r w:rsidRPr="0029231F">
        <w:rPr>
          <w:rFonts w:cs="Times New Roman"/>
          <w:lang w:val="en-GB"/>
        </w:rPr>
        <w:t>viability of the pastoralist system</w:t>
      </w:r>
      <w:r w:rsidR="00B97A3A" w:rsidRPr="0029231F">
        <w:rPr>
          <w:rFonts w:cs="Times New Roman"/>
          <w:lang w:val="en-GB"/>
        </w:rPr>
        <w:t xml:space="preserve"> in Sudan</w:t>
      </w:r>
      <w:r w:rsidR="00800636" w:rsidRPr="0029231F">
        <w:rPr>
          <w:rFonts w:cs="Times New Roman"/>
          <w:lang w:val="en-GB"/>
        </w:rPr>
        <w:t xml:space="preserve"> </w:t>
      </w:r>
      <w:r w:rsidRPr="0029231F">
        <w:rPr>
          <w:rFonts w:cs="Times New Roman"/>
          <w:lang w:val="en-GB"/>
        </w:rPr>
        <w:t>is questio</w:t>
      </w:r>
      <w:r w:rsidR="00B97A3A" w:rsidRPr="0029231F">
        <w:rPr>
          <w:rFonts w:cs="Times New Roman"/>
          <w:lang w:val="en-GB"/>
        </w:rPr>
        <w:t xml:space="preserve">ned with </w:t>
      </w:r>
      <w:r w:rsidR="00FC7CE4" w:rsidRPr="0029231F">
        <w:rPr>
          <w:rFonts w:cs="Times New Roman"/>
          <w:lang w:val="en-GB"/>
        </w:rPr>
        <w:t>increasing</w:t>
      </w:r>
      <w:r w:rsidR="00B97A3A" w:rsidRPr="0029231F">
        <w:rPr>
          <w:rFonts w:cs="Times New Roman"/>
          <w:lang w:val="en-GB"/>
        </w:rPr>
        <w:t xml:space="preserve"> vehemence, </w:t>
      </w:r>
      <w:r w:rsidR="00FC7CE4" w:rsidRPr="0029231F">
        <w:rPr>
          <w:rFonts w:cs="Times New Roman"/>
          <w:lang w:val="en-GB"/>
        </w:rPr>
        <w:t>especially after the secession of South Sudan,</w:t>
      </w:r>
      <w:r w:rsidRPr="0029231F">
        <w:rPr>
          <w:rFonts w:cs="Times New Roman"/>
          <w:lang w:val="en-GB"/>
        </w:rPr>
        <w:t xml:space="preserve"> “pastoralism has always been and remains the predominant system of livestock production in Sudan, making significant contributions to both rural livelihoods and the wider economy”</w:t>
      </w:r>
      <w:r w:rsidR="00BC17C8" w:rsidRPr="0029231F">
        <w:rPr>
          <w:rFonts w:cs="Times New Roman"/>
          <w:lang w:val="en-GB"/>
        </w:rPr>
        <w:t xml:space="preserve"> (</w:t>
      </w:r>
      <w:r w:rsidR="005A2512" w:rsidRPr="0029231F">
        <w:rPr>
          <w:rFonts w:cs="Times New Roman"/>
          <w:lang w:val="en-GB"/>
        </w:rPr>
        <w:t>UNEP</w:t>
      </w:r>
      <w:r w:rsidRPr="0029231F">
        <w:rPr>
          <w:rFonts w:cs="Times New Roman"/>
          <w:lang w:val="en-GB"/>
        </w:rPr>
        <w:t>, 2013, p. 12).</w:t>
      </w:r>
    </w:p>
    <w:p w14:paraId="736E0CAD" w14:textId="77777777" w:rsidR="00846548" w:rsidRPr="0029231F" w:rsidRDefault="003F689F"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the following part of this section, </w:t>
      </w:r>
      <w:r w:rsidR="00346FA8" w:rsidRPr="0029231F">
        <w:rPr>
          <w:rFonts w:cs="Times New Roman"/>
          <w:lang w:val="en-GB"/>
        </w:rPr>
        <w:t xml:space="preserve">I provide </w:t>
      </w:r>
      <w:r w:rsidRPr="0029231F">
        <w:rPr>
          <w:rFonts w:cs="Times New Roman"/>
          <w:lang w:val="en-GB"/>
        </w:rPr>
        <w:t xml:space="preserve">a brief description of the 3 visited communities impacted by the above-mentioned social, environmental and economic changes. </w:t>
      </w:r>
    </w:p>
    <w:p w14:paraId="2C7F164B" w14:textId="77777777" w:rsidR="00BA2BD1" w:rsidRPr="0029231F" w:rsidRDefault="00A133BE" w:rsidP="00B71219">
      <w:pPr>
        <w:widowControl w:val="0"/>
        <w:autoSpaceDE w:val="0"/>
        <w:autoSpaceDN w:val="0"/>
        <w:adjustRightInd w:val="0"/>
        <w:spacing w:after="240"/>
        <w:jc w:val="both"/>
        <w:rPr>
          <w:rFonts w:cs="Times New Roman"/>
          <w:lang w:val="en-GB"/>
        </w:rPr>
      </w:pPr>
      <w:r w:rsidRPr="0029231F">
        <w:rPr>
          <w:rFonts w:cs="Times New Roman"/>
          <w:b/>
          <w:lang w:val="en-GB"/>
        </w:rPr>
        <w:t xml:space="preserve">Wad </w:t>
      </w:r>
      <w:proofErr w:type="spellStart"/>
      <w:r w:rsidRPr="0029231F">
        <w:rPr>
          <w:rFonts w:cs="Times New Roman"/>
          <w:b/>
          <w:lang w:val="en-GB"/>
        </w:rPr>
        <w:t>Nourin</w:t>
      </w:r>
      <w:proofErr w:type="spellEnd"/>
    </w:p>
    <w:p w14:paraId="693A62CE" w14:textId="2287152A" w:rsidR="00705C36" w:rsidRPr="0029231F" w:rsidRDefault="00BC6C08"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On the first day of my field trip, I visited </w:t>
      </w:r>
      <w:r w:rsidR="00346FA8" w:rsidRPr="0029231F">
        <w:rPr>
          <w:rFonts w:cs="Times New Roman"/>
          <w:lang w:val="en-GB"/>
        </w:rPr>
        <w:t xml:space="preserve">the </w:t>
      </w:r>
      <w:r w:rsidR="00A133BE" w:rsidRPr="0029231F">
        <w:rPr>
          <w:rFonts w:cs="Times New Roman"/>
          <w:lang w:val="en-GB"/>
        </w:rPr>
        <w:t xml:space="preserve">Wad </w:t>
      </w:r>
      <w:proofErr w:type="spellStart"/>
      <w:r w:rsidR="00A133BE" w:rsidRPr="0029231F">
        <w:rPr>
          <w:rFonts w:cs="Times New Roman"/>
          <w:lang w:val="en-GB"/>
        </w:rPr>
        <w:t>Nourin</w:t>
      </w:r>
      <w:proofErr w:type="spellEnd"/>
      <w:r w:rsidR="006442E2" w:rsidRPr="0029231F">
        <w:rPr>
          <w:rFonts w:cs="Times New Roman"/>
          <w:lang w:val="en-GB"/>
        </w:rPr>
        <w:t xml:space="preserve"> communit</w:t>
      </w:r>
      <w:r w:rsidR="00A133BE" w:rsidRPr="0029231F">
        <w:rPr>
          <w:rFonts w:cs="Times New Roman"/>
          <w:lang w:val="en-GB"/>
        </w:rPr>
        <w:t>y</w:t>
      </w:r>
      <w:r w:rsidR="00CE199F" w:rsidRPr="0029231F">
        <w:rPr>
          <w:rFonts w:cs="Times New Roman"/>
          <w:lang w:val="en-GB"/>
        </w:rPr>
        <w:t xml:space="preserve"> (</w:t>
      </w:r>
      <w:r w:rsidR="00A133BE" w:rsidRPr="0029231F">
        <w:rPr>
          <w:rFonts w:cs="Times New Roman"/>
          <w:lang w:val="en-GB"/>
        </w:rPr>
        <w:t xml:space="preserve">see </w:t>
      </w:r>
      <w:r w:rsidR="008003E3" w:rsidRPr="0029231F">
        <w:rPr>
          <w:rFonts w:cs="Times New Roman"/>
          <w:lang w:val="en-GB"/>
        </w:rPr>
        <w:t>m</w:t>
      </w:r>
      <w:r w:rsidR="00CE199F" w:rsidRPr="0029231F">
        <w:rPr>
          <w:rFonts w:cs="Times New Roman"/>
          <w:lang w:val="en-GB"/>
        </w:rPr>
        <w:t>ap 4)</w:t>
      </w:r>
      <w:r w:rsidR="002C259F" w:rsidRPr="0029231F">
        <w:rPr>
          <w:rFonts w:cs="Times New Roman"/>
          <w:lang w:val="en-GB"/>
        </w:rPr>
        <w:t xml:space="preserve"> located in </w:t>
      </w:r>
      <w:proofErr w:type="spellStart"/>
      <w:r w:rsidR="002C259F" w:rsidRPr="0029231F">
        <w:rPr>
          <w:rFonts w:cs="Times New Roman"/>
          <w:lang w:val="en-GB"/>
        </w:rPr>
        <w:t>Alfaw</w:t>
      </w:r>
      <w:proofErr w:type="spellEnd"/>
      <w:r w:rsidR="00A133BE" w:rsidRPr="0029231F">
        <w:rPr>
          <w:rFonts w:cs="Times New Roman"/>
          <w:lang w:val="en-GB"/>
        </w:rPr>
        <w:t xml:space="preserve"> </w:t>
      </w:r>
      <w:r w:rsidR="00346FA8" w:rsidRPr="0029231F">
        <w:rPr>
          <w:rFonts w:cs="Times New Roman"/>
          <w:lang w:val="en-GB"/>
        </w:rPr>
        <w:t>C</w:t>
      </w:r>
      <w:r w:rsidR="00A133BE" w:rsidRPr="0029231F">
        <w:rPr>
          <w:rFonts w:cs="Times New Roman"/>
          <w:lang w:val="en-GB"/>
        </w:rPr>
        <w:t>ounty</w:t>
      </w:r>
      <w:r w:rsidR="00346FA8" w:rsidRPr="0029231F">
        <w:rPr>
          <w:rFonts w:cs="Times New Roman"/>
          <w:lang w:val="en-GB"/>
        </w:rPr>
        <w:t>,</w:t>
      </w:r>
      <w:r w:rsidR="00A133BE" w:rsidRPr="0029231F">
        <w:rPr>
          <w:rFonts w:cs="Times New Roman"/>
          <w:lang w:val="en-GB"/>
        </w:rPr>
        <w:t xml:space="preserve"> near to the border with Middle Gedaref. According to the 2008 census data,</w:t>
      </w:r>
      <w:r w:rsidR="00822913" w:rsidRPr="0029231F">
        <w:rPr>
          <w:rFonts w:cs="Times New Roman"/>
          <w:lang w:val="en-GB"/>
        </w:rPr>
        <w:t xml:space="preserve"> </w:t>
      </w:r>
      <w:r w:rsidR="00F376CA" w:rsidRPr="0029231F">
        <w:rPr>
          <w:rFonts w:cs="Times New Roman"/>
          <w:lang w:val="en-GB"/>
        </w:rPr>
        <w:t xml:space="preserve">the </w:t>
      </w:r>
      <w:r w:rsidR="00822913" w:rsidRPr="0029231F">
        <w:rPr>
          <w:rFonts w:cs="Times New Roman"/>
          <w:lang w:val="en-GB"/>
        </w:rPr>
        <w:t xml:space="preserve">total population </w:t>
      </w:r>
      <w:r w:rsidR="00822913" w:rsidRPr="0029231F">
        <w:rPr>
          <w:rFonts w:cs="Times New Roman"/>
          <w:lang w:val="en-GB"/>
        </w:rPr>
        <w:lastRenderedPageBreak/>
        <w:t>of the county</w:t>
      </w:r>
      <w:r w:rsidR="007F0E8C" w:rsidRPr="0029231F">
        <w:rPr>
          <w:rFonts w:cs="Times New Roman"/>
          <w:lang w:val="en-GB"/>
        </w:rPr>
        <w:t xml:space="preserve"> is 175,424 individuals (85,712 male and 89,712 female). All these individuals were considered as having </w:t>
      </w:r>
      <w:r w:rsidR="00ED55CA" w:rsidRPr="0029231F">
        <w:rPr>
          <w:rFonts w:cs="Times New Roman"/>
          <w:lang w:val="en-GB"/>
        </w:rPr>
        <w:t xml:space="preserve">an </w:t>
      </w:r>
      <w:r w:rsidR="007F0E8C" w:rsidRPr="0029231F">
        <w:rPr>
          <w:rFonts w:cs="Times New Roman"/>
          <w:lang w:val="en-GB"/>
        </w:rPr>
        <w:t>urban or rural mode of living</w:t>
      </w:r>
      <w:r w:rsidR="007E7DBA" w:rsidRPr="0029231F">
        <w:rPr>
          <w:rFonts w:cs="Times New Roman"/>
          <w:lang w:val="en-GB"/>
        </w:rPr>
        <w:t xml:space="preserve"> i.e.</w:t>
      </w:r>
      <w:r w:rsidR="00EC3869" w:rsidRPr="0029231F">
        <w:rPr>
          <w:rFonts w:cs="Times New Roman"/>
          <w:lang w:val="en-GB"/>
        </w:rPr>
        <w:t xml:space="preserve"> there wer</w:t>
      </w:r>
      <w:r w:rsidR="00A133BE" w:rsidRPr="0029231F">
        <w:rPr>
          <w:rFonts w:cs="Times New Roman"/>
          <w:lang w:val="en-GB"/>
        </w:rPr>
        <w:t>e no ‘nomadic’ in</w:t>
      </w:r>
      <w:r w:rsidR="002C259F" w:rsidRPr="0029231F">
        <w:rPr>
          <w:rFonts w:cs="Times New Roman"/>
          <w:lang w:val="en-GB"/>
        </w:rPr>
        <w:t xml:space="preserve">dividuals inhabiting </w:t>
      </w:r>
      <w:proofErr w:type="spellStart"/>
      <w:r w:rsidR="002C259F" w:rsidRPr="0029231F">
        <w:rPr>
          <w:rFonts w:cs="Times New Roman"/>
          <w:lang w:val="en-GB"/>
        </w:rPr>
        <w:t>Alfa</w:t>
      </w:r>
      <w:r w:rsidR="00A133BE" w:rsidRPr="0029231F">
        <w:rPr>
          <w:rFonts w:cs="Times New Roman"/>
          <w:lang w:val="en-GB"/>
        </w:rPr>
        <w:t>w</w:t>
      </w:r>
      <w:proofErr w:type="spellEnd"/>
      <w:r w:rsidR="00A133BE" w:rsidRPr="0029231F">
        <w:rPr>
          <w:rFonts w:cs="Times New Roman"/>
          <w:lang w:val="en-GB"/>
        </w:rPr>
        <w:t xml:space="preserve">. </w:t>
      </w:r>
      <w:r w:rsidR="00EC3869" w:rsidRPr="0029231F">
        <w:rPr>
          <w:rFonts w:cs="Times New Roman"/>
          <w:lang w:val="en-GB"/>
        </w:rPr>
        <w:t xml:space="preserve">However, such results are sometimes due to </w:t>
      </w:r>
      <w:r w:rsidR="00ED55CA" w:rsidRPr="0029231F">
        <w:rPr>
          <w:rFonts w:cs="Times New Roman"/>
          <w:lang w:val="en-GB"/>
        </w:rPr>
        <w:t>an</w:t>
      </w:r>
      <w:r w:rsidR="00EC3869" w:rsidRPr="0029231F">
        <w:rPr>
          <w:rFonts w:cs="Times New Roman"/>
          <w:lang w:val="en-GB"/>
        </w:rPr>
        <w:t xml:space="preserve"> </w:t>
      </w:r>
      <w:r w:rsidR="00ED55CA" w:rsidRPr="0029231F">
        <w:rPr>
          <w:rFonts w:cs="Times New Roman"/>
          <w:lang w:val="en-GB"/>
        </w:rPr>
        <w:t>aversion</w:t>
      </w:r>
      <w:r w:rsidR="00EC3869" w:rsidRPr="0029231F">
        <w:rPr>
          <w:rFonts w:cs="Times New Roman"/>
          <w:lang w:val="en-GB"/>
        </w:rPr>
        <w:t xml:space="preserve"> to </w:t>
      </w:r>
      <w:proofErr w:type="gramStart"/>
      <w:r w:rsidR="00EC3869" w:rsidRPr="0029231F">
        <w:rPr>
          <w:rFonts w:cs="Times New Roman"/>
          <w:lang w:val="en-GB"/>
        </w:rPr>
        <w:t>census</w:t>
      </w:r>
      <w:r w:rsidR="00ED55CA" w:rsidRPr="0029231F">
        <w:rPr>
          <w:rFonts w:cs="Times New Roman"/>
          <w:lang w:val="en-GB"/>
        </w:rPr>
        <w:t>-</w:t>
      </w:r>
      <w:r w:rsidR="00EC3869" w:rsidRPr="0029231F">
        <w:rPr>
          <w:rFonts w:cs="Times New Roman"/>
          <w:lang w:val="en-GB"/>
        </w:rPr>
        <w:t>taking</w:t>
      </w:r>
      <w:proofErr w:type="gramEnd"/>
      <w:r w:rsidR="00EC3869" w:rsidRPr="0029231F">
        <w:rPr>
          <w:rFonts w:cs="Times New Roman"/>
          <w:lang w:val="en-GB"/>
        </w:rPr>
        <w:t xml:space="preserve"> observed among many pastoralist tribes worldwide (</w:t>
      </w:r>
      <w:proofErr w:type="spellStart"/>
      <w:r w:rsidR="00EC3869" w:rsidRPr="0029231F">
        <w:rPr>
          <w:rFonts w:cs="Times New Roman"/>
          <w:lang w:val="en-GB"/>
        </w:rPr>
        <w:t>Konczacki</w:t>
      </w:r>
      <w:proofErr w:type="spellEnd"/>
      <w:r w:rsidR="00EC3869" w:rsidRPr="0029231F">
        <w:rPr>
          <w:rFonts w:cs="Times New Roman"/>
          <w:lang w:val="en-GB"/>
        </w:rPr>
        <w:t>, 1967).</w:t>
      </w:r>
    </w:p>
    <w:p w14:paraId="390C6B15" w14:textId="2E2B87E7" w:rsidR="007F5876" w:rsidRPr="0029231F" w:rsidRDefault="00ED55CA" w:rsidP="00B71219">
      <w:pPr>
        <w:widowControl w:val="0"/>
        <w:autoSpaceDE w:val="0"/>
        <w:autoSpaceDN w:val="0"/>
        <w:adjustRightInd w:val="0"/>
        <w:spacing w:after="240"/>
        <w:jc w:val="both"/>
        <w:rPr>
          <w:rFonts w:cs="Times New Roman"/>
          <w:lang w:val="en-GB"/>
        </w:rPr>
      </w:pPr>
      <w:r w:rsidRPr="0029231F">
        <w:rPr>
          <w:rFonts w:cs="Times New Roman"/>
          <w:lang w:val="en-GB"/>
        </w:rPr>
        <w:t>A</w:t>
      </w:r>
      <w:r w:rsidR="00EC3869" w:rsidRPr="0029231F">
        <w:rPr>
          <w:rFonts w:cs="Times New Roman"/>
          <w:lang w:val="en-GB"/>
        </w:rPr>
        <w:t>lthough livestock animals were visible in the surroundings, t</w:t>
      </w:r>
      <w:r w:rsidR="00A133BE" w:rsidRPr="0029231F">
        <w:rPr>
          <w:rFonts w:cs="Times New Roman"/>
          <w:lang w:val="en-GB"/>
        </w:rPr>
        <w:t xml:space="preserve">he members of Wad </w:t>
      </w:r>
      <w:proofErr w:type="spellStart"/>
      <w:r w:rsidR="00A133BE" w:rsidRPr="0029231F">
        <w:rPr>
          <w:rFonts w:cs="Times New Roman"/>
          <w:lang w:val="en-GB"/>
        </w:rPr>
        <w:t>Nou</w:t>
      </w:r>
      <w:r w:rsidR="00EC3869" w:rsidRPr="0029231F">
        <w:rPr>
          <w:rFonts w:cs="Times New Roman"/>
          <w:lang w:val="en-GB"/>
        </w:rPr>
        <w:t>rin</w:t>
      </w:r>
      <w:proofErr w:type="spellEnd"/>
      <w:r w:rsidR="00EC3869" w:rsidRPr="0029231F">
        <w:rPr>
          <w:rFonts w:cs="Times New Roman"/>
          <w:lang w:val="en-GB"/>
        </w:rPr>
        <w:t xml:space="preserve"> community would not </w:t>
      </w:r>
      <w:r w:rsidRPr="0029231F">
        <w:rPr>
          <w:rFonts w:cs="Times New Roman"/>
          <w:lang w:val="en-GB"/>
        </w:rPr>
        <w:t xml:space="preserve">openly </w:t>
      </w:r>
      <w:r w:rsidR="00EC3869" w:rsidRPr="0029231F">
        <w:rPr>
          <w:rFonts w:cs="Times New Roman"/>
          <w:lang w:val="en-GB"/>
        </w:rPr>
        <w:t>admit</w:t>
      </w:r>
      <w:r w:rsidR="00A133BE" w:rsidRPr="0029231F">
        <w:rPr>
          <w:rFonts w:cs="Times New Roman"/>
          <w:lang w:val="en-GB"/>
        </w:rPr>
        <w:t xml:space="preserve"> </w:t>
      </w:r>
      <w:r w:rsidRPr="0029231F">
        <w:rPr>
          <w:rFonts w:cs="Times New Roman"/>
          <w:lang w:val="en-GB"/>
        </w:rPr>
        <w:t>to</w:t>
      </w:r>
      <w:r w:rsidR="00A133BE" w:rsidRPr="0029231F">
        <w:rPr>
          <w:rFonts w:cs="Times New Roman"/>
          <w:lang w:val="en-GB"/>
        </w:rPr>
        <w:t xml:space="preserve"> t</w:t>
      </w:r>
      <w:r w:rsidR="007E7DBA" w:rsidRPr="0029231F">
        <w:rPr>
          <w:rFonts w:cs="Times New Roman"/>
          <w:lang w:val="en-GB"/>
        </w:rPr>
        <w:t xml:space="preserve">heir agropastorialist lifestyle. </w:t>
      </w:r>
      <w:r w:rsidR="007F5876" w:rsidRPr="0029231F">
        <w:rPr>
          <w:rFonts w:cs="Times New Roman"/>
          <w:lang w:val="en-GB"/>
        </w:rPr>
        <w:t xml:space="preserve">They claimed to </w:t>
      </w:r>
      <w:r w:rsidR="00EC3869" w:rsidRPr="0029231F">
        <w:rPr>
          <w:rFonts w:cs="Times New Roman"/>
          <w:lang w:val="en-GB"/>
        </w:rPr>
        <w:t xml:space="preserve">have </w:t>
      </w:r>
      <w:r w:rsidR="007F5876" w:rsidRPr="0029231F">
        <w:rPr>
          <w:rFonts w:cs="Times New Roman"/>
          <w:lang w:val="en-GB"/>
        </w:rPr>
        <w:t>abandon</w:t>
      </w:r>
      <w:r w:rsidR="00EC3869" w:rsidRPr="0029231F">
        <w:rPr>
          <w:rFonts w:cs="Times New Roman"/>
          <w:lang w:val="en-GB"/>
        </w:rPr>
        <w:t>ed</w:t>
      </w:r>
      <w:r w:rsidR="007F5876" w:rsidRPr="0029231F">
        <w:rPr>
          <w:rFonts w:cs="Times New Roman"/>
          <w:lang w:val="en-GB"/>
        </w:rPr>
        <w:t xml:space="preserve"> pastoralism in </w:t>
      </w:r>
      <w:r w:rsidRPr="0029231F">
        <w:rPr>
          <w:rFonts w:cs="Times New Roman"/>
          <w:lang w:val="en-GB"/>
        </w:rPr>
        <w:t xml:space="preserve">the </w:t>
      </w:r>
      <w:r w:rsidR="007F5876" w:rsidRPr="0029231F">
        <w:rPr>
          <w:rFonts w:cs="Times New Roman"/>
          <w:lang w:val="en-GB"/>
        </w:rPr>
        <w:t xml:space="preserve">1980s, after recurrent droughts </w:t>
      </w:r>
      <w:r w:rsidRPr="0029231F">
        <w:rPr>
          <w:rFonts w:cs="Times New Roman"/>
          <w:lang w:val="en-GB"/>
        </w:rPr>
        <w:t>plagued</w:t>
      </w:r>
      <w:r w:rsidR="007F5876" w:rsidRPr="0029231F">
        <w:rPr>
          <w:rFonts w:cs="Times New Roman"/>
          <w:lang w:val="en-GB"/>
        </w:rPr>
        <w:t xml:space="preserve"> the state</w:t>
      </w:r>
      <w:r w:rsidR="003D66E5">
        <w:rPr>
          <w:rFonts w:cs="Times New Roman"/>
          <w:lang w:val="en-GB"/>
        </w:rPr>
        <w:t xml:space="preserve">. From that moment, they have purportedly secured their livelihood by land cultivation alone. Tribe members informed me that the land belonged to the community, and that women took part in its cultivation. This information being at odds with their surroundings, I sought further clarification. </w:t>
      </w:r>
      <w:r w:rsidR="0076351D" w:rsidRPr="0029231F">
        <w:rPr>
          <w:rFonts w:cs="Times New Roman"/>
          <w:lang w:val="en-GB"/>
        </w:rPr>
        <w:t xml:space="preserve"> M</w:t>
      </w:r>
      <w:r w:rsidR="006E112A" w:rsidRPr="0029231F">
        <w:rPr>
          <w:rFonts w:cs="Times New Roman"/>
          <w:lang w:val="en-GB"/>
        </w:rPr>
        <w:t>inistry officials confirmed</w:t>
      </w:r>
      <w:r w:rsidRPr="0029231F">
        <w:rPr>
          <w:rFonts w:cs="Times New Roman"/>
          <w:lang w:val="en-GB"/>
        </w:rPr>
        <w:t xml:space="preserve"> what I had observed:</w:t>
      </w:r>
      <w:r w:rsidR="0076351D" w:rsidRPr="0029231F">
        <w:rPr>
          <w:rFonts w:cs="Times New Roman"/>
          <w:lang w:val="en-GB"/>
        </w:rPr>
        <w:t xml:space="preserve"> </w:t>
      </w:r>
      <w:r w:rsidRPr="0029231F">
        <w:rPr>
          <w:rFonts w:cs="Times New Roman"/>
          <w:lang w:val="en-GB"/>
        </w:rPr>
        <w:t xml:space="preserve">the </w:t>
      </w:r>
      <w:r w:rsidR="0076351D" w:rsidRPr="0029231F">
        <w:rPr>
          <w:rFonts w:cs="Times New Roman"/>
          <w:lang w:val="en-GB"/>
        </w:rPr>
        <w:t>community</w:t>
      </w:r>
      <w:r w:rsidRPr="0029231F">
        <w:rPr>
          <w:rFonts w:cs="Times New Roman"/>
          <w:lang w:val="en-GB"/>
        </w:rPr>
        <w:t xml:space="preserve"> has a</w:t>
      </w:r>
      <w:r w:rsidR="0076351D" w:rsidRPr="0029231F">
        <w:rPr>
          <w:rFonts w:cs="Times New Roman"/>
          <w:lang w:val="en-GB"/>
        </w:rPr>
        <w:t xml:space="preserve"> </w:t>
      </w:r>
      <w:r w:rsidR="00EC3869" w:rsidRPr="0029231F">
        <w:rPr>
          <w:rFonts w:cs="Times New Roman"/>
          <w:lang w:val="en-GB"/>
        </w:rPr>
        <w:t>semi-nomadic pattern</w:t>
      </w:r>
      <w:r w:rsidR="006E112A" w:rsidRPr="0029231F">
        <w:rPr>
          <w:rFonts w:cs="Times New Roman"/>
          <w:lang w:val="en-GB"/>
        </w:rPr>
        <w:t xml:space="preserve"> of subsistence</w:t>
      </w:r>
      <w:r w:rsidRPr="0029231F">
        <w:rPr>
          <w:rFonts w:cs="Times New Roman"/>
          <w:lang w:val="en-GB"/>
        </w:rPr>
        <w:t>.</w:t>
      </w:r>
      <w:r w:rsidR="0076351D" w:rsidRPr="0029231F">
        <w:rPr>
          <w:rFonts w:cs="Times New Roman"/>
          <w:lang w:val="en-GB"/>
        </w:rPr>
        <w:t xml:space="preserve"> </w:t>
      </w:r>
      <w:r w:rsidRPr="0029231F">
        <w:rPr>
          <w:rFonts w:cs="Times New Roman"/>
          <w:lang w:val="en-GB"/>
        </w:rPr>
        <w:t>Officials further</w:t>
      </w:r>
      <w:r w:rsidR="006E112A" w:rsidRPr="0029231F">
        <w:rPr>
          <w:rFonts w:cs="Times New Roman"/>
          <w:lang w:val="en-GB"/>
        </w:rPr>
        <w:t xml:space="preserve"> explained </w:t>
      </w:r>
      <w:r w:rsidR="0076351D" w:rsidRPr="0029231F">
        <w:rPr>
          <w:rFonts w:cs="Times New Roman"/>
          <w:lang w:val="en-GB"/>
        </w:rPr>
        <w:t xml:space="preserve">that its members are reluctant to </w:t>
      </w:r>
      <w:r w:rsidR="00EC3869" w:rsidRPr="0029231F">
        <w:rPr>
          <w:rFonts w:cs="Times New Roman"/>
          <w:lang w:val="en-GB"/>
        </w:rPr>
        <w:t>disclose this information</w:t>
      </w:r>
      <w:r w:rsidR="00657361" w:rsidRPr="0029231F">
        <w:rPr>
          <w:rFonts w:cs="Times New Roman"/>
          <w:lang w:val="en-GB"/>
        </w:rPr>
        <w:t xml:space="preserve"> and that</w:t>
      </w:r>
      <w:r w:rsidR="00C43F33" w:rsidRPr="0029231F">
        <w:rPr>
          <w:rFonts w:cs="Times New Roman"/>
          <w:lang w:val="en-GB"/>
        </w:rPr>
        <w:t xml:space="preserve"> the</w:t>
      </w:r>
      <w:r w:rsidR="008003E3" w:rsidRPr="0029231F">
        <w:rPr>
          <w:rFonts w:cs="Times New Roman"/>
          <w:lang w:val="en-GB"/>
        </w:rPr>
        <w:t xml:space="preserve"> </w:t>
      </w:r>
      <w:r w:rsidR="00AF3D8F" w:rsidRPr="0029231F">
        <w:rPr>
          <w:rFonts w:cs="Times New Roman"/>
          <w:lang w:val="en-GB"/>
        </w:rPr>
        <w:t>community</w:t>
      </w:r>
      <w:r w:rsidR="004A1A4B" w:rsidRPr="0029231F">
        <w:rPr>
          <w:rFonts w:cs="Times New Roman"/>
          <w:lang w:val="en-GB"/>
        </w:rPr>
        <w:t xml:space="preserve"> </w:t>
      </w:r>
      <w:r w:rsidR="00657361" w:rsidRPr="0029231F">
        <w:rPr>
          <w:rFonts w:cs="Times New Roman"/>
          <w:lang w:val="en-GB"/>
        </w:rPr>
        <w:t>belongs</w:t>
      </w:r>
      <w:r w:rsidR="00AF3D8F" w:rsidRPr="0029231F">
        <w:rPr>
          <w:rFonts w:cs="Times New Roman"/>
          <w:lang w:val="en-GB"/>
        </w:rPr>
        <w:t xml:space="preserve"> to </w:t>
      </w:r>
      <w:r w:rsidRPr="0029231F">
        <w:rPr>
          <w:rFonts w:cs="Times New Roman"/>
          <w:lang w:val="en-GB"/>
        </w:rPr>
        <w:t xml:space="preserve">the </w:t>
      </w:r>
      <w:proofErr w:type="spellStart"/>
      <w:r w:rsidR="00AF3D8F" w:rsidRPr="0029231F">
        <w:rPr>
          <w:rFonts w:cs="Times New Roman"/>
          <w:lang w:val="en-GB"/>
        </w:rPr>
        <w:t>Shukri</w:t>
      </w:r>
      <w:r w:rsidR="00885717" w:rsidRPr="0029231F">
        <w:rPr>
          <w:rFonts w:cs="Times New Roman"/>
          <w:lang w:val="en-GB"/>
        </w:rPr>
        <w:t>yy</w:t>
      </w:r>
      <w:r w:rsidR="00AF3D8F" w:rsidRPr="0029231F">
        <w:rPr>
          <w:rFonts w:cs="Times New Roman"/>
          <w:lang w:val="en-GB"/>
        </w:rPr>
        <w:t>a</w:t>
      </w:r>
      <w:proofErr w:type="spellEnd"/>
      <w:r w:rsidR="00AF3D8F" w:rsidRPr="0029231F">
        <w:rPr>
          <w:rFonts w:cs="Times New Roman"/>
          <w:lang w:val="en-GB"/>
        </w:rPr>
        <w:t xml:space="preserve"> tribe. </w:t>
      </w:r>
      <w:r w:rsidR="00811C82" w:rsidRPr="0029231F">
        <w:rPr>
          <w:lang w:val="en-GB"/>
        </w:rPr>
        <w:t>There was no electricity (apart from the solar panels provided as an e-learning component) and no access to water within the community.</w:t>
      </w:r>
    </w:p>
    <w:p w14:paraId="7A6E802C" w14:textId="7E538FA7" w:rsidR="00846548" w:rsidRPr="0029231F" w:rsidRDefault="0004589B" w:rsidP="00B71219">
      <w:pPr>
        <w:widowControl w:val="0"/>
        <w:autoSpaceDE w:val="0"/>
        <w:autoSpaceDN w:val="0"/>
        <w:adjustRightInd w:val="0"/>
        <w:spacing w:after="240"/>
        <w:jc w:val="both"/>
        <w:rPr>
          <w:rFonts w:cs="Times New Roman"/>
          <w:lang w:val="en-GB"/>
        </w:rPr>
      </w:pPr>
      <w:r w:rsidRPr="0029231F">
        <w:rPr>
          <w:rFonts w:cs="Times New Roman"/>
          <w:lang w:val="en-GB"/>
        </w:rPr>
        <w:t>The comm</w:t>
      </w:r>
      <w:r w:rsidR="00E52936" w:rsidRPr="0029231F">
        <w:rPr>
          <w:rFonts w:cs="Times New Roman"/>
          <w:lang w:val="en-GB"/>
        </w:rPr>
        <w:t xml:space="preserve">unity comprised around 50 </w:t>
      </w:r>
      <w:r w:rsidRPr="0029231F">
        <w:rPr>
          <w:rFonts w:cs="Times New Roman"/>
          <w:lang w:val="en-GB"/>
        </w:rPr>
        <w:t>children</w:t>
      </w:r>
      <w:r w:rsidRPr="0029231F">
        <w:rPr>
          <w:rStyle w:val="FootnoteReference"/>
          <w:rFonts w:cs="Times New Roman"/>
          <w:lang w:val="en-GB"/>
        </w:rPr>
        <w:footnoteReference w:id="16"/>
      </w:r>
      <w:r w:rsidRPr="0029231F">
        <w:rPr>
          <w:rFonts w:cs="Times New Roman"/>
          <w:lang w:val="en-GB"/>
        </w:rPr>
        <w:t xml:space="preserve">. </w:t>
      </w:r>
      <w:r w:rsidR="00D7799B" w:rsidRPr="0029231F">
        <w:rPr>
          <w:rFonts w:cs="Times New Roman"/>
          <w:lang w:val="en-GB"/>
        </w:rPr>
        <w:t xml:space="preserve">According to the community leader, </w:t>
      </w:r>
      <w:r w:rsidR="002D3777" w:rsidRPr="0029231F">
        <w:rPr>
          <w:rFonts w:cs="Times New Roman"/>
          <w:lang w:val="en-GB"/>
        </w:rPr>
        <w:t xml:space="preserve">10 </w:t>
      </w:r>
      <w:r w:rsidR="00D7799B" w:rsidRPr="0029231F">
        <w:rPr>
          <w:rFonts w:cs="Times New Roman"/>
          <w:lang w:val="en-GB"/>
        </w:rPr>
        <w:t>out of 30 school-aged children</w:t>
      </w:r>
      <w:r w:rsidR="00C85296" w:rsidRPr="0029231F">
        <w:rPr>
          <w:rFonts w:cs="Times New Roman"/>
          <w:lang w:val="en-GB"/>
        </w:rPr>
        <w:t xml:space="preserve"> </w:t>
      </w:r>
      <w:r w:rsidR="00ED55CA" w:rsidRPr="0029231F">
        <w:rPr>
          <w:rFonts w:cs="Times New Roman"/>
          <w:lang w:val="en-GB"/>
        </w:rPr>
        <w:t xml:space="preserve">(3 girls and 7 boys) </w:t>
      </w:r>
      <w:r w:rsidR="002D3777" w:rsidRPr="0029231F">
        <w:rPr>
          <w:rFonts w:cs="Times New Roman"/>
          <w:lang w:val="en-GB"/>
        </w:rPr>
        <w:t xml:space="preserve">were </w:t>
      </w:r>
      <w:r w:rsidR="00C85296" w:rsidRPr="0029231F">
        <w:rPr>
          <w:rFonts w:cs="Times New Roman"/>
          <w:lang w:val="en-GB"/>
        </w:rPr>
        <w:t xml:space="preserve">going to the </w:t>
      </w:r>
      <w:r w:rsidR="00ED55CA" w:rsidRPr="0029231F">
        <w:rPr>
          <w:rFonts w:cs="Times New Roman"/>
          <w:lang w:val="en-GB"/>
        </w:rPr>
        <w:t xml:space="preserve">nearest school, </w:t>
      </w:r>
      <w:r w:rsidR="00C85296" w:rsidRPr="0029231F">
        <w:rPr>
          <w:rFonts w:cs="Times New Roman"/>
          <w:lang w:val="en-GB"/>
        </w:rPr>
        <w:t>located 5</w:t>
      </w:r>
      <w:r w:rsidR="00E52936" w:rsidRPr="0029231F">
        <w:rPr>
          <w:rFonts w:cs="Times New Roman"/>
          <w:lang w:val="en-GB"/>
        </w:rPr>
        <w:t>/6</w:t>
      </w:r>
      <w:r w:rsidR="00C85296" w:rsidRPr="0029231F">
        <w:rPr>
          <w:rFonts w:cs="Times New Roman"/>
          <w:lang w:val="en-GB"/>
        </w:rPr>
        <w:t>km away</w:t>
      </w:r>
      <w:r w:rsidR="00D7799B" w:rsidRPr="0029231F">
        <w:rPr>
          <w:rFonts w:cs="Times New Roman"/>
          <w:lang w:val="en-GB"/>
        </w:rPr>
        <w:t>.</w:t>
      </w:r>
      <w:r w:rsidR="002D3777" w:rsidRPr="0029231F">
        <w:rPr>
          <w:rFonts w:cs="Times New Roman"/>
          <w:lang w:val="en-GB"/>
        </w:rPr>
        <w:t xml:space="preserve"> Participation in the e-learning programme meant </w:t>
      </w:r>
      <w:r w:rsidR="00E52936" w:rsidRPr="0029231F">
        <w:rPr>
          <w:rFonts w:cs="Times New Roman"/>
          <w:lang w:val="en-GB"/>
        </w:rPr>
        <w:t xml:space="preserve">first </w:t>
      </w:r>
      <w:r w:rsidR="00ED55CA" w:rsidRPr="0029231F">
        <w:rPr>
          <w:rFonts w:cs="Times New Roman"/>
          <w:lang w:val="en-GB"/>
        </w:rPr>
        <w:t>direct</w:t>
      </w:r>
      <w:r w:rsidR="002D3777" w:rsidRPr="0029231F">
        <w:rPr>
          <w:rFonts w:cs="Times New Roman"/>
          <w:lang w:val="en-GB"/>
        </w:rPr>
        <w:t xml:space="preserve"> exposure to </w:t>
      </w:r>
      <w:r w:rsidR="00E52936" w:rsidRPr="0029231F">
        <w:rPr>
          <w:rFonts w:cs="Times New Roman"/>
          <w:lang w:val="en-GB"/>
        </w:rPr>
        <w:t>conventional</w:t>
      </w:r>
      <w:r w:rsidR="002D3777" w:rsidRPr="0029231F">
        <w:rPr>
          <w:rFonts w:cs="Times New Roman"/>
          <w:lang w:val="en-GB"/>
        </w:rPr>
        <w:t xml:space="preserve"> education for the </w:t>
      </w:r>
      <w:r w:rsidR="00E52936" w:rsidRPr="0029231F">
        <w:rPr>
          <w:rFonts w:cs="Times New Roman"/>
          <w:lang w:val="en-GB"/>
        </w:rPr>
        <w:t>18</w:t>
      </w:r>
      <w:r w:rsidR="00C85296" w:rsidRPr="0029231F">
        <w:rPr>
          <w:rFonts w:cs="Times New Roman"/>
          <w:lang w:val="en-GB"/>
        </w:rPr>
        <w:t xml:space="preserve"> participating</w:t>
      </w:r>
      <w:r w:rsidR="002D3777" w:rsidRPr="0029231F">
        <w:rPr>
          <w:rFonts w:cs="Times New Roman"/>
          <w:lang w:val="en-GB"/>
        </w:rPr>
        <w:t xml:space="preserve"> children</w:t>
      </w:r>
      <w:r w:rsidR="00ED55CA" w:rsidRPr="0029231F">
        <w:rPr>
          <w:rFonts w:cs="Times New Roman"/>
          <w:lang w:val="en-GB"/>
        </w:rPr>
        <w:t xml:space="preserve"> (14 boys and 4 girls)</w:t>
      </w:r>
      <w:r w:rsidR="002D3777" w:rsidRPr="0029231F">
        <w:rPr>
          <w:rFonts w:cs="Times New Roman"/>
          <w:lang w:val="en-GB"/>
        </w:rPr>
        <w:t>. It was</w:t>
      </w:r>
      <w:r w:rsidR="00407F3E" w:rsidRPr="0029231F">
        <w:rPr>
          <w:rFonts w:cs="Times New Roman"/>
          <w:lang w:val="en-GB"/>
        </w:rPr>
        <w:t xml:space="preserve"> the fir</w:t>
      </w:r>
      <w:r w:rsidR="002D3777" w:rsidRPr="0029231F">
        <w:rPr>
          <w:rFonts w:cs="Times New Roman"/>
          <w:lang w:val="en-GB"/>
        </w:rPr>
        <w:t xml:space="preserve">st time the community </w:t>
      </w:r>
      <w:r w:rsidR="00ED55CA" w:rsidRPr="0029231F">
        <w:rPr>
          <w:rFonts w:cs="Times New Roman"/>
          <w:lang w:val="en-GB"/>
        </w:rPr>
        <w:t>had</w:t>
      </w:r>
      <w:r w:rsidR="002D3777" w:rsidRPr="0029231F">
        <w:rPr>
          <w:rFonts w:cs="Times New Roman"/>
          <w:lang w:val="en-GB"/>
        </w:rPr>
        <w:t xml:space="preserve"> receive</w:t>
      </w:r>
      <w:r w:rsidR="00ED55CA" w:rsidRPr="0029231F">
        <w:rPr>
          <w:rFonts w:cs="Times New Roman"/>
          <w:lang w:val="en-GB"/>
        </w:rPr>
        <w:t>d</w:t>
      </w:r>
      <w:r w:rsidR="00407F3E" w:rsidRPr="0029231F">
        <w:rPr>
          <w:rFonts w:cs="Times New Roman"/>
          <w:lang w:val="en-GB"/>
        </w:rPr>
        <w:t xml:space="preserve"> education within </w:t>
      </w:r>
      <w:r w:rsidR="00ED55CA" w:rsidRPr="0029231F">
        <w:rPr>
          <w:rFonts w:cs="Times New Roman"/>
          <w:lang w:val="en-GB"/>
        </w:rPr>
        <w:t xml:space="preserve">their </w:t>
      </w:r>
      <w:r w:rsidR="00407F3E" w:rsidRPr="0029231F">
        <w:rPr>
          <w:rFonts w:cs="Times New Roman"/>
          <w:lang w:val="en-GB"/>
        </w:rPr>
        <w:t xml:space="preserve">community. </w:t>
      </w:r>
    </w:p>
    <w:p w14:paraId="6CB5CEE6" w14:textId="1E1FF4DA" w:rsidR="006442E2" w:rsidRPr="0029231F" w:rsidRDefault="00AA115C" w:rsidP="00B71219">
      <w:pPr>
        <w:widowControl w:val="0"/>
        <w:autoSpaceDE w:val="0"/>
        <w:autoSpaceDN w:val="0"/>
        <w:adjustRightInd w:val="0"/>
        <w:spacing w:after="240"/>
        <w:jc w:val="both"/>
        <w:rPr>
          <w:rFonts w:cs="Times New Roman"/>
          <w:sz w:val="20"/>
          <w:szCs w:val="20"/>
          <w:lang w:val="en-GB"/>
        </w:rPr>
      </w:pPr>
      <w:r w:rsidRPr="0029231F">
        <w:rPr>
          <w:rFonts w:cs="Times New Roman"/>
          <w:sz w:val="20"/>
          <w:szCs w:val="20"/>
          <w:lang w:val="en-GB"/>
        </w:rPr>
        <w:t xml:space="preserve">Map 4: </w:t>
      </w:r>
      <w:r w:rsidR="006442E2" w:rsidRPr="0029231F">
        <w:rPr>
          <w:rFonts w:cs="Times New Roman"/>
          <w:sz w:val="20"/>
          <w:szCs w:val="20"/>
          <w:lang w:val="en-GB"/>
        </w:rPr>
        <w:t xml:space="preserve">Location of Wad </w:t>
      </w:r>
      <w:proofErr w:type="spellStart"/>
      <w:r w:rsidR="006442E2" w:rsidRPr="0029231F">
        <w:rPr>
          <w:rFonts w:cs="Times New Roman"/>
          <w:sz w:val="20"/>
          <w:szCs w:val="20"/>
          <w:lang w:val="en-GB"/>
        </w:rPr>
        <w:t>Nourin</w:t>
      </w:r>
      <w:proofErr w:type="spellEnd"/>
      <w:r w:rsidR="006442E2" w:rsidRPr="0029231F">
        <w:rPr>
          <w:rFonts w:cs="Times New Roman"/>
          <w:sz w:val="20"/>
          <w:szCs w:val="20"/>
          <w:lang w:val="en-GB"/>
        </w:rPr>
        <w:t xml:space="preserve"> </w:t>
      </w:r>
      <w:r w:rsidR="00861B79" w:rsidRPr="0029231F">
        <w:rPr>
          <w:rFonts w:cs="Times New Roman"/>
          <w:sz w:val="20"/>
          <w:szCs w:val="20"/>
          <w:lang w:val="en-GB"/>
        </w:rPr>
        <w:t>community</w:t>
      </w:r>
      <w:r w:rsidR="006B29A3" w:rsidRPr="0029231F">
        <w:rPr>
          <w:rFonts w:cs="Times New Roman"/>
          <w:sz w:val="20"/>
          <w:szCs w:val="20"/>
          <w:lang w:val="en-GB"/>
        </w:rPr>
        <w:t xml:space="preserve"> </w:t>
      </w:r>
    </w:p>
    <w:p w14:paraId="169859D1" w14:textId="4B05FCC6" w:rsidR="006B29A3" w:rsidRPr="0029231F" w:rsidRDefault="00E26CEE" w:rsidP="00B71219">
      <w:pPr>
        <w:widowControl w:val="0"/>
        <w:autoSpaceDE w:val="0"/>
        <w:autoSpaceDN w:val="0"/>
        <w:adjustRightInd w:val="0"/>
        <w:spacing w:after="240"/>
        <w:jc w:val="both"/>
        <w:rPr>
          <w:rFonts w:cs="Times New Roman"/>
          <w:lang w:val="en-GB"/>
        </w:rPr>
      </w:pPr>
      <w:r w:rsidRPr="0029231F">
        <w:rPr>
          <w:rFonts w:cs="Times New Roman"/>
          <w:noProof/>
        </w:rPr>
        <w:drawing>
          <wp:inline distT="0" distB="0" distL="0" distR="0" wp14:anchorId="5575AE5B" wp14:editId="73DD5AE6">
            <wp:extent cx="4577482" cy="2778473"/>
            <wp:effectExtent l="0" t="0" r="0" b="0"/>
            <wp:docPr id="7" name="Picture 3" descr="Macintosh HD:Users:toku:Desktop:Dissertation:DATA FIELD:maps location:wad nour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oku:Desktop:Dissertation:DATA FIELD:maps location:wad nouri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8303" cy="2778971"/>
                    </a:xfrm>
                    <a:prstGeom prst="rect">
                      <a:avLst/>
                    </a:prstGeom>
                    <a:noFill/>
                    <a:ln>
                      <a:noFill/>
                    </a:ln>
                  </pic:spPr>
                </pic:pic>
              </a:graphicData>
            </a:graphic>
          </wp:inline>
        </w:drawing>
      </w:r>
    </w:p>
    <w:p w14:paraId="6E09E434" w14:textId="77777777" w:rsidR="00AF3CB0" w:rsidRPr="0029231F" w:rsidRDefault="00AF3CB0" w:rsidP="00B71219">
      <w:pPr>
        <w:widowControl w:val="0"/>
        <w:autoSpaceDE w:val="0"/>
        <w:autoSpaceDN w:val="0"/>
        <w:adjustRightInd w:val="0"/>
        <w:spacing w:after="240"/>
        <w:jc w:val="both"/>
        <w:rPr>
          <w:rFonts w:cs="Times New Roman"/>
          <w:lang w:val="en-GB"/>
        </w:rPr>
      </w:pPr>
    </w:p>
    <w:p w14:paraId="60134D54" w14:textId="77777777" w:rsidR="005B72BD" w:rsidRPr="0029231F" w:rsidRDefault="00FF677E" w:rsidP="00B71219">
      <w:pPr>
        <w:widowControl w:val="0"/>
        <w:autoSpaceDE w:val="0"/>
        <w:autoSpaceDN w:val="0"/>
        <w:adjustRightInd w:val="0"/>
        <w:spacing w:after="240"/>
        <w:jc w:val="both"/>
        <w:rPr>
          <w:rFonts w:cs="Times New Roman"/>
          <w:b/>
          <w:lang w:val="en-GB"/>
        </w:rPr>
      </w:pPr>
      <w:proofErr w:type="spellStart"/>
      <w:r w:rsidRPr="0029231F">
        <w:rPr>
          <w:rFonts w:cs="Times New Roman"/>
          <w:b/>
          <w:lang w:val="en-GB"/>
        </w:rPr>
        <w:lastRenderedPageBreak/>
        <w:t>Tayba</w:t>
      </w:r>
      <w:proofErr w:type="spellEnd"/>
      <w:r w:rsidRPr="0029231F">
        <w:rPr>
          <w:rFonts w:cs="Times New Roman"/>
          <w:b/>
          <w:lang w:val="en-GB"/>
        </w:rPr>
        <w:t xml:space="preserve"> community</w:t>
      </w:r>
    </w:p>
    <w:p w14:paraId="177556EF" w14:textId="624F5800" w:rsidR="00FB11B7" w:rsidRPr="0029231F" w:rsidRDefault="00C425BD" w:rsidP="00B71219">
      <w:pPr>
        <w:widowControl w:val="0"/>
        <w:autoSpaceDE w:val="0"/>
        <w:autoSpaceDN w:val="0"/>
        <w:adjustRightInd w:val="0"/>
        <w:spacing w:after="240"/>
        <w:jc w:val="both"/>
        <w:rPr>
          <w:rFonts w:cs="Times New Roman"/>
          <w:lang w:val="en-GB"/>
        </w:rPr>
      </w:pPr>
      <w:proofErr w:type="spellStart"/>
      <w:r w:rsidRPr="0029231F">
        <w:rPr>
          <w:rFonts w:cs="Times New Roman"/>
          <w:lang w:val="en-GB"/>
        </w:rPr>
        <w:t>Tayba</w:t>
      </w:r>
      <w:proofErr w:type="spellEnd"/>
      <w:r w:rsidR="00681E3C" w:rsidRPr="0029231F">
        <w:rPr>
          <w:rFonts w:cs="Times New Roman"/>
          <w:lang w:val="en-GB"/>
        </w:rPr>
        <w:t xml:space="preserve"> community</w:t>
      </w:r>
      <w:r w:rsidRPr="0029231F">
        <w:rPr>
          <w:rFonts w:cs="Times New Roman"/>
          <w:lang w:val="en-GB"/>
        </w:rPr>
        <w:t>, which I</w:t>
      </w:r>
      <w:r w:rsidR="00681E3C" w:rsidRPr="0029231F">
        <w:rPr>
          <w:rFonts w:cs="Times New Roman"/>
          <w:lang w:val="en-GB"/>
        </w:rPr>
        <w:t xml:space="preserve"> visited on the </w:t>
      </w:r>
      <w:r w:rsidRPr="0029231F">
        <w:rPr>
          <w:rFonts w:cs="Times New Roman"/>
          <w:lang w:val="en-GB"/>
        </w:rPr>
        <w:t>second</w:t>
      </w:r>
      <w:r w:rsidR="00681E3C" w:rsidRPr="0029231F">
        <w:rPr>
          <w:rFonts w:cs="Times New Roman"/>
          <w:lang w:val="en-GB"/>
        </w:rPr>
        <w:t xml:space="preserve"> day of my stay in Gedaref</w:t>
      </w:r>
      <w:r w:rsidRPr="0029231F">
        <w:rPr>
          <w:rFonts w:cs="Times New Roman"/>
          <w:lang w:val="en-GB"/>
        </w:rPr>
        <w:t>,</w:t>
      </w:r>
      <w:r w:rsidR="00681E3C" w:rsidRPr="0029231F">
        <w:rPr>
          <w:rFonts w:cs="Times New Roman"/>
          <w:lang w:val="en-GB"/>
        </w:rPr>
        <w:t xml:space="preserve"> </w:t>
      </w:r>
      <w:r w:rsidRPr="0029231F">
        <w:rPr>
          <w:rFonts w:cs="Times New Roman"/>
          <w:lang w:val="en-GB"/>
        </w:rPr>
        <w:t>is located</w:t>
      </w:r>
      <w:r w:rsidR="00BE792A" w:rsidRPr="0029231F">
        <w:rPr>
          <w:rFonts w:cs="Times New Roman"/>
          <w:lang w:val="en-GB"/>
        </w:rPr>
        <w:t xml:space="preserve"> on West </w:t>
      </w:r>
      <w:proofErr w:type="spellStart"/>
      <w:r w:rsidR="00BE792A" w:rsidRPr="0029231F">
        <w:rPr>
          <w:rFonts w:cs="Times New Roman"/>
          <w:lang w:val="en-GB"/>
        </w:rPr>
        <w:t>Galabat</w:t>
      </w:r>
      <w:proofErr w:type="spellEnd"/>
      <w:r w:rsidR="00BE792A" w:rsidRPr="0029231F">
        <w:rPr>
          <w:rFonts w:cs="Times New Roman"/>
          <w:lang w:val="en-GB"/>
        </w:rPr>
        <w:t xml:space="preserve"> County</w:t>
      </w:r>
      <w:r w:rsidR="00BF03A6" w:rsidRPr="0029231F">
        <w:rPr>
          <w:rFonts w:cs="Times New Roman"/>
          <w:lang w:val="en-GB"/>
        </w:rPr>
        <w:t xml:space="preserve"> </w:t>
      </w:r>
      <w:r w:rsidRPr="0029231F">
        <w:rPr>
          <w:rFonts w:cs="Times New Roman"/>
          <w:lang w:val="en-GB"/>
        </w:rPr>
        <w:t xml:space="preserve">territory </w:t>
      </w:r>
      <w:r w:rsidR="00BF03A6" w:rsidRPr="0029231F">
        <w:rPr>
          <w:rFonts w:cs="Times New Roman"/>
          <w:lang w:val="en-GB"/>
        </w:rPr>
        <w:t>(see map 5)</w:t>
      </w:r>
      <w:r w:rsidR="00BE792A" w:rsidRPr="0029231F">
        <w:rPr>
          <w:rFonts w:cs="Times New Roman"/>
          <w:lang w:val="en-GB"/>
        </w:rPr>
        <w:t xml:space="preserve">. </w:t>
      </w:r>
      <w:r w:rsidR="008830E1" w:rsidRPr="0029231F">
        <w:rPr>
          <w:rFonts w:cs="Times New Roman"/>
          <w:lang w:val="en-GB"/>
        </w:rPr>
        <w:t>The</w:t>
      </w:r>
      <w:r w:rsidR="00822913" w:rsidRPr="0029231F">
        <w:rPr>
          <w:rFonts w:cs="Times New Roman"/>
          <w:lang w:val="en-GB"/>
        </w:rPr>
        <w:t xml:space="preserve"> total population </w:t>
      </w:r>
      <w:r w:rsidR="008830E1" w:rsidRPr="0029231F">
        <w:rPr>
          <w:rFonts w:cs="Times New Roman"/>
          <w:lang w:val="en-GB"/>
        </w:rPr>
        <w:t xml:space="preserve">of the county </w:t>
      </w:r>
      <w:r w:rsidR="00822913" w:rsidRPr="0029231F">
        <w:rPr>
          <w:rFonts w:cs="Times New Roman"/>
          <w:lang w:val="en-GB"/>
        </w:rPr>
        <w:t>amounts to 91,421 individuals</w:t>
      </w:r>
      <w:r w:rsidRPr="0029231F">
        <w:rPr>
          <w:rFonts w:cs="Times New Roman"/>
          <w:lang w:val="en-GB"/>
        </w:rPr>
        <w:t xml:space="preserve"> (</w:t>
      </w:r>
      <w:r w:rsidR="00822913" w:rsidRPr="0029231F">
        <w:rPr>
          <w:rFonts w:cs="Times New Roman"/>
          <w:lang w:val="en-GB"/>
        </w:rPr>
        <w:t>44,444 male and 46,977 female</w:t>
      </w:r>
      <w:r w:rsidRPr="0029231F">
        <w:rPr>
          <w:rFonts w:cs="Times New Roman"/>
          <w:lang w:val="en-GB"/>
        </w:rPr>
        <w:t>)</w:t>
      </w:r>
      <w:r w:rsidR="00822913" w:rsidRPr="0029231F">
        <w:rPr>
          <w:rFonts w:cs="Times New Roman"/>
          <w:lang w:val="en-GB"/>
        </w:rPr>
        <w:t>. Out of this figure</w:t>
      </w:r>
      <w:r w:rsidRPr="0029231F">
        <w:rPr>
          <w:rFonts w:cs="Times New Roman"/>
          <w:lang w:val="en-GB"/>
        </w:rPr>
        <w:t>,</w:t>
      </w:r>
      <w:r w:rsidR="00822913" w:rsidRPr="0029231F">
        <w:rPr>
          <w:rFonts w:cs="Times New Roman"/>
          <w:lang w:val="en-GB"/>
        </w:rPr>
        <w:t xml:space="preserve"> 3,287 citizens (1,870 male and 1,417) have been identified as </w:t>
      </w:r>
      <w:r w:rsidRPr="0029231F">
        <w:rPr>
          <w:rFonts w:cs="Times New Roman"/>
          <w:lang w:val="en-GB"/>
        </w:rPr>
        <w:t xml:space="preserve">being </w:t>
      </w:r>
      <w:r w:rsidR="00822913" w:rsidRPr="0029231F">
        <w:rPr>
          <w:rFonts w:cs="Times New Roman"/>
          <w:lang w:val="en-GB"/>
        </w:rPr>
        <w:t xml:space="preserve">of nomadic background (CBS, 2008). </w:t>
      </w:r>
    </w:p>
    <w:p w14:paraId="56E81D09" w14:textId="3D53B9FF" w:rsidR="00FB11B7" w:rsidRPr="0029231F" w:rsidRDefault="00E52936" w:rsidP="00B71219">
      <w:pPr>
        <w:widowControl w:val="0"/>
        <w:autoSpaceDE w:val="0"/>
        <w:autoSpaceDN w:val="0"/>
        <w:adjustRightInd w:val="0"/>
        <w:spacing w:after="240"/>
        <w:jc w:val="both"/>
        <w:rPr>
          <w:rFonts w:cs="Times New Roman"/>
          <w:lang w:val="en-GB"/>
        </w:rPr>
      </w:pPr>
      <w:r w:rsidRPr="0029231F">
        <w:rPr>
          <w:rFonts w:cs="Times New Roman"/>
          <w:lang w:val="en-GB"/>
        </w:rPr>
        <w:t>Like</w:t>
      </w:r>
      <w:r w:rsidR="00811C82" w:rsidRPr="0029231F">
        <w:rPr>
          <w:rFonts w:cs="Times New Roman"/>
          <w:lang w:val="en-GB"/>
        </w:rPr>
        <w:t xml:space="preserve"> the first visited location, t</w:t>
      </w:r>
      <w:r w:rsidR="00E01500" w:rsidRPr="0029231F">
        <w:rPr>
          <w:rFonts w:cs="Times New Roman"/>
          <w:lang w:val="en-GB"/>
        </w:rPr>
        <w:t xml:space="preserve">he community settled more than 20 years ago. </w:t>
      </w:r>
      <w:r w:rsidR="00811C82" w:rsidRPr="0029231F">
        <w:rPr>
          <w:rFonts w:cs="Times New Roman"/>
          <w:lang w:val="en-GB"/>
        </w:rPr>
        <w:t>Their subsistence mostly depend</w:t>
      </w:r>
      <w:r w:rsidR="00C425BD" w:rsidRPr="0029231F">
        <w:rPr>
          <w:rFonts w:cs="Times New Roman"/>
          <w:lang w:val="en-GB"/>
        </w:rPr>
        <w:t>s</w:t>
      </w:r>
      <w:r w:rsidR="00811C82" w:rsidRPr="0029231F">
        <w:rPr>
          <w:rFonts w:cs="Times New Roman"/>
          <w:lang w:val="en-GB"/>
        </w:rPr>
        <w:t xml:space="preserve"> on livestock</w:t>
      </w:r>
      <w:r w:rsidR="00C425BD" w:rsidRPr="0029231F">
        <w:rPr>
          <w:rFonts w:cs="Times New Roman"/>
          <w:lang w:val="en-GB"/>
        </w:rPr>
        <w:t>,</w:t>
      </w:r>
      <w:r w:rsidR="00811C82" w:rsidRPr="0029231F">
        <w:rPr>
          <w:rFonts w:cs="Times New Roman"/>
          <w:lang w:val="en-GB"/>
        </w:rPr>
        <w:t xml:space="preserve"> </w:t>
      </w:r>
      <w:r w:rsidR="00C425BD" w:rsidRPr="0029231F">
        <w:rPr>
          <w:rFonts w:cs="Times New Roman"/>
          <w:lang w:val="en-GB"/>
        </w:rPr>
        <w:t>but</w:t>
      </w:r>
      <w:r w:rsidR="00811C82" w:rsidRPr="0029231F">
        <w:rPr>
          <w:rFonts w:cs="Times New Roman"/>
          <w:lang w:val="en-GB"/>
        </w:rPr>
        <w:t xml:space="preserve"> they also engag</w:t>
      </w:r>
      <w:r w:rsidR="00C425BD" w:rsidRPr="0029231F">
        <w:rPr>
          <w:rFonts w:cs="Times New Roman"/>
          <w:lang w:val="en-GB"/>
        </w:rPr>
        <w:t>e</w:t>
      </w:r>
      <w:r w:rsidR="00811C82" w:rsidRPr="0029231F">
        <w:rPr>
          <w:rFonts w:cs="Times New Roman"/>
          <w:lang w:val="en-GB"/>
        </w:rPr>
        <w:t xml:space="preserve"> in farming activities. During the rainy season, over the period of 3 months, m</w:t>
      </w:r>
      <w:r w:rsidR="00E01500" w:rsidRPr="0029231F">
        <w:rPr>
          <w:rFonts w:cs="Times New Roman"/>
          <w:lang w:val="en-GB"/>
        </w:rPr>
        <w:t xml:space="preserve">en </w:t>
      </w:r>
      <w:r w:rsidR="00811C82" w:rsidRPr="0029231F">
        <w:rPr>
          <w:rFonts w:cs="Times New Roman"/>
          <w:lang w:val="en-GB"/>
        </w:rPr>
        <w:t>(older men and 13-15 year old boys) move</w:t>
      </w:r>
      <w:r w:rsidR="00E01500" w:rsidRPr="0029231F">
        <w:rPr>
          <w:rFonts w:cs="Times New Roman"/>
          <w:lang w:val="en-GB"/>
        </w:rPr>
        <w:t xml:space="preserve"> </w:t>
      </w:r>
      <w:r w:rsidR="00C8711D" w:rsidRPr="0029231F">
        <w:rPr>
          <w:rFonts w:cs="Times New Roman"/>
          <w:lang w:val="en-GB"/>
        </w:rPr>
        <w:t xml:space="preserve">to the north </w:t>
      </w:r>
      <w:r w:rsidR="00E01500" w:rsidRPr="0029231F">
        <w:rPr>
          <w:rFonts w:cs="Times New Roman"/>
          <w:lang w:val="en-GB"/>
        </w:rPr>
        <w:t>in order to graze the</w:t>
      </w:r>
      <w:r w:rsidR="00C425BD" w:rsidRPr="0029231F">
        <w:rPr>
          <w:rFonts w:cs="Times New Roman"/>
          <w:lang w:val="en-GB"/>
        </w:rPr>
        <w:t>ir</w:t>
      </w:r>
      <w:r w:rsidR="00E01500" w:rsidRPr="0029231F">
        <w:rPr>
          <w:rFonts w:cs="Times New Roman"/>
          <w:lang w:val="en-GB"/>
        </w:rPr>
        <w:t xml:space="preserve"> </w:t>
      </w:r>
      <w:r w:rsidR="00811C82" w:rsidRPr="0029231F">
        <w:rPr>
          <w:rFonts w:cs="Times New Roman"/>
          <w:lang w:val="en-GB"/>
        </w:rPr>
        <w:t xml:space="preserve">animals. </w:t>
      </w:r>
      <w:r w:rsidR="00C8711D" w:rsidRPr="0029231F">
        <w:rPr>
          <w:rFonts w:cs="Times New Roman"/>
          <w:lang w:val="en-GB"/>
        </w:rPr>
        <w:t>According to t</w:t>
      </w:r>
      <w:r w:rsidR="00811C82" w:rsidRPr="0029231F">
        <w:rPr>
          <w:rFonts w:cs="Times New Roman"/>
          <w:lang w:val="en-GB"/>
        </w:rPr>
        <w:t>he community members</w:t>
      </w:r>
      <w:r w:rsidR="00C425BD" w:rsidRPr="0029231F">
        <w:rPr>
          <w:rFonts w:cs="Times New Roman"/>
          <w:lang w:val="en-GB"/>
        </w:rPr>
        <w:t>,</w:t>
      </w:r>
      <w:r w:rsidR="00811C82" w:rsidRPr="0029231F">
        <w:rPr>
          <w:rFonts w:cs="Times New Roman"/>
          <w:lang w:val="en-GB"/>
        </w:rPr>
        <w:t xml:space="preserve"> the d</w:t>
      </w:r>
      <w:r w:rsidR="00E01500" w:rsidRPr="0029231F">
        <w:rPr>
          <w:rFonts w:cs="Times New Roman"/>
          <w:lang w:val="en-GB"/>
        </w:rPr>
        <w:t xml:space="preserve">rought </w:t>
      </w:r>
      <w:r w:rsidR="00811C82" w:rsidRPr="0029231F">
        <w:rPr>
          <w:rFonts w:cs="Times New Roman"/>
          <w:lang w:val="en-GB"/>
        </w:rPr>
        <w:t xml:space="preserve">negatively </w:t>
      </w:r>
      <w:r w:rsidR="00C425BD" w:rsidRPr="0029231F">
        <w:rPr>
          <w:rFonts w:cs="Times New Roman"/>
          <w:lang w:val="en-GB"/>
        </w:rPr>
        <w:t xml:space="preserve">affects both </w:t>
      </w:r>
      <w:r w:rsidR="00E01500" w:rsidRPr="0029231F">
        <w:rPr>
          <w:rFonts w:cs="Times New Roman"/>
          <w:lang w:val="en-GB"/>
        </w:rPr>
        <w:t xml:space="preserve">community </w:t>
      </w:r>
      <w:r w:rsidR="00C425BD" w:rsidRPr="0029231F">
        <w:rPr>
          <w:rFonts w:cs="Times New Roman"/>
          <w:lang w:val="en-GB"/>
        </w:rPr>
        <w:t xml:space="preserve">and </w:t>
      </w:r>
      <w:r w:rsidR="00E01500" w:rsidRPr="0029231F">
        <w:rPr>
          <w:rFonts w:cs="Times New Roman"/>
          <w:lang w:val="en-GB"/>
        </w:rPr>
        <w:t>animal</w:t>
      </w:r>
      <w:r w:rsidR="00811C82" w:rsidRPr="0029231F">
        <w:rPr>
          <w:rFonts w:cs="Times New Roman"/>
          <w:lang w:val="en-GB"/>
        </w:rPr>
        <w:t xml:space="preserve"> </w:t>
      </w:r>
      <w:proofErr w:type="gramStart"/>
      <w:r w:rsidR="004E1D75" w:rsidRPr="0029231F">
        <w:rPr>
          <w:rFonts w:cs="Times New Roman"/>
          <w:lang w:val="en-GB"/>
        </w:rPr>
        <w:t>well-being</w:t>
      </w:r>
      <w:proofErr w:type="gramEnd"/>
      <w:r w:rsidR="00E01500" w:rsidRPr="0029231F">
        <w:rPr>
          <w:rFonts w:cs="Times New Roman"/>
          <w:lang w:val="en-GB"/>
        </w:rPr>
        <w:t xml:space="preserve">. </w:t>
      </w:r>
      <w:r w:rsidR="00C425BD" w:rsidRPr="0029231F">
        <w:rPr>
          <w:rFonts w:cs="Times New Roman"/>
          <w:lang w:val="en-GB"/>
        </w:rPr>
        <w:t>At the time of research, t</w:t>
      </w:r>
      <w:r w:rsidR="00C8711D" w:rsidRPr="0029231F">
        <w:rPr>
          <w:rFonts w:cs="Times New Roman"/>
          <w:lang w:val="en-GB"/>
        </w:rPr>
        <w:t xml:space="preserve">he nearest water point was 6km </w:t>
      </w:r>
      <w:r w:rsidR="00C425BD" w:rsidRPr="0029231F">
        <w:rPr>
          <w:rFonts w:cs="Times New Roman"/>
          <w:lang w:val="en-GB"/>
        </w:rPr>
        <w:t>away</w:t>
      </w:r>
      <w:r w:rsidR="004E1D75">
        <w:rPr>
          <w:rFonts w:cs="Times New Roman"/>
          <w:lang w:val="en-GB"/>
        </w:rPr>
        <w:t>;</w:t>
      </w:r>
      <w:r w:rsidR="00C8711D" w:rsidRPr="0029231F">
        <w:rPr>
          <w:rFonts w:cs="Times New Roman"/>
          <w:lang w:val="en-GB"/>
        </w:rPr>
        <w:t xml:space="preserve"> limited electricity </w:t>
      </w:r>
      <w:r w:rsidR="00C06AD9" w:rsidRPr="0029231F">
        <w:rPr>
          <w:rFonts w:cs="Times New Roman"/>
          <w:lang w:val="en-GB"/>
        </w:rPr>
        <w:t>was</w:t>
      </w:r>
      <w:r w:rsidR="00C8711D" w:rsidRPr="0029231F">
        <w:rPr>
          <w:rFonts w:cs="Times New Roman"/>
          <w:lang w:val="en-GB"/>
        </w:rPr>
        <w:t xml:space="preserve"> available </w:t>
      </w:r>
      <w:r w:rsidR="004E1D75">
        <w:rPr>
          <w:rFonts w:cs="Times New Roman"/>
          <w:lang w:val="en-GB"/>
        </w:rPr>
        <w:t>owing</w:t>
      </w:r>
      <w:r w:rsidR="00C8711D" w:rsidRPr="0029231F">
        <w:rPr>
          <w:rFonts w:cs="Times New Roman"/>
          <w:lang w:val="en-GB"/>
        </w:rPr>
        <w:t xml:space="preserve"> to the e-learning programme. </w:t>
      </w:r>
      <w:r w:rsidR="005066D6" w:rsidRPr="0029231F">
        <w:rPr>
          <w:rFonts w:cs="Times New Roman"/>
          <w:lang w:val="en-GB"/>
        </w:rPr>
        <w:t xml:space="preserve">The community identified as </w:t>
      </w:r>
      <w:r w:rsidR="00C06AD9" w:rsidRPr="0029231F">
        <w:rPr>
          <w:rFonts w:cs="Times New Roman"/>
          <w:lang w:val="en-GB"/>
        </w:rPr>
        <w:t xml:space="preserve">belonging to the </w:t>
      </w:r>
      <w:proofErr w:type="spellStart"/>
      <w:r w:rsidR="00846548" w:rsidRPr="0029231F">
        <w:rPr>
          <w:rFonts w:cs="Times New Roman"/>
          <w:lang w:val="en-GB"/>
        </w:rPr>
        <w:t>Lahawee</w:t>
      </w:r>
      <w:r w:rsidR="005066D6" w:rsidRPr="0029231F">
        <w:rPr>
          <w:rFonts w:cs="Times New Roman"/>
          <w:lang w:val="en-GB"/>
        </w:rPr>
        <w:t>n</w:t>
      </w:r>
      <w:proofErr w:type="spellEnd"/>
      <w:r w:rsidR="005066D6" w:rsidRPr="0029231F">
        <w:rPr>
          <w:rFonts w:cs="Times New Roman"/>
          <w:lang w:val="en-GB"/>
        </w:rPr>
        <w:t xml:space="preserve"> tribe.</w:t>
      </w:r>
    </w:p>
    <w:p w14:paraId="32422510" w14:textId="56CF03E4" w:rsidR="00BF03A6" w:rsidRPr="0029231F" w:rsidRDefault="00FB11B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It was impossible to obtain information about the total number </w:t>
      </w:r>
      <w:r w:rsidR="00C06AD9" w:rsidRPr="0029231F">
        <w:rPr>
          <w:rFonts w:cs="Times New Roman"/>
          <w:lang w:val="en-GB"/>
        </w:rPr>
        <w:t xml:space="preserve">of </w:t>
      </w:r>
      <w:r w:rsidRPr="0029231F">
        <w:rPr>
          <w:rFonts w:cs="Times New Roman"/>
          <w:lang w:val="en-GB"/>
        </w:rPr>
        <w:t xml:space="preserve">children in the </w:t>
      </w:r>
      <w:r w:rsidR="009356C6" w:rsidRPr="0029231F">
        <w:rPr>
          <w:rFonts w:cs="Times New Roman"/>
          <w:lang w:val="en-GB"/>
        </w:rPr>
        <w:t>community</w:t>
      </w:r>
      <w:r w:rsidRPr="0029231F">
        <w:rPr>
          <w:rFonts w:cs="Times New Roman"/>
          <w:lang w:val="en-GB"/>
        </w:rPr>
        <w:t xml:space="preserve">. </w:t>
      </w:r>
      <w:r w:rsidR="00C0510E" w:rsidRPr="0029231F">
        <w:rPr>
          <w:rFonts w:cs="Times New Roman"/>
          <w:lang w:val="en-GB"/>
        </w:rPr>
        <w:t xml:space="preserve">The community leader claimed that the exposure </w:t>
      </w:r>
      <w:r w:rsidRPr="0029231F">
        <w:rPr>
          <w:rFonts w:cs="Times New Roman"/>
          <w:lang w:val="en-GB"/>
        </w:rPr>
        <w:t xml:space="preserve">of 101 children (51 boys and 50 girls) </w:t>
      </w:r>
      <w:r w:rsidR="00C0510E" w:rsidRPr="0029231F">
        <w:rPr>
          <w:rFonts w:cs="Times New Roman"/>
          <w:lang w:val="en-GB"/>
        </w:rPr>
        <w:t>t</w:t>
      </w:r>
      <w:r w:rsidRPr="0029231F">
        <w:rPr>
          <w:rFonts w:cs="Times New Roman"/>
          <w:lang w:val="en-GB"/>
        </w:rPr>
        <w:t>o the e-learning programme was the</w:t>
      </w:r>
      <w:r w:rsidR="00C0510E" w:rsidRPr="0029231F">
        <w:rPr>
          <w:rFonts w:cs="Times New Roman"/>
          <w:lang w:val="en-GB"/>
        </w:rPr>
        <w:t xml:space="preserve"> </w:t>
      </w:r>
      <w:r w:rsidR="00C06AD9" w:rsidRPr="0029231F">
        <w:rPr>
          <w:rFonts w:cs="Times New Roman"/>
          <w:lang w:val="en-GB"/>
        </w:rPr>
        <w:t xml:space="preserve">Ministry’s </w:t>
      </w:r>
      <w:r w:rsidR="00C0510E" w:rsidRPr="0029231F">
        <w:rPr>
          <w:rFonts w:cs="Times New Roman"/>
          <w:lang w:val="en-GB"/>
        </w:rPr>
        <w:t xml:space="preserve">first attempt to provide education within the community. According to his statement before </w:t>
      </w:r>
      <w:r w:rsidR="00C06AD9" w:rsidRPr="0029231F">
        <w:rPr>
          <w:rFonts w:cs="Times New Roman"/>
          <w:lang w:val="en-GB"/>
        </w:rPr>
        <w:t xml:space="preserve">implementation of </w:t>
      </w:r>
      <w:r w:rsidR="00C0510E" w:rsidRPr="0029231F">
        <w:rPr>
          <w:rFonts w:cs="Times New Roman"/>
          <w:lang w:val="en-GB"/>
        </w:rPr>
        <w:t xml:space="preserve">the </w:t>
      </w:r>
      <w:r w:rsidRPr="0029231F">
        <w:rPr>
          <w:rFonts w:cs="Times New Roman"/>
          <w:lang w:val="en-GB"/>
        </w:rPr>
        <w:t xml:space="preserve">e-learning </w:t>
      </w:r>
      <w:r w:rsidR="00C0510E" w:rsidRPr="0029231F">
        <w:rPr>
          <w:rFonts w:cs="Times New Roman"/>
          <w:lang w:val="en-GB"/>
        </w:rPr>
        <w:t xml:space="preserve">project </w:t>
      </w:r>
      <w:r w:rsidRPr="0029231F">
        <w:rPr>
          <w:rFonts w:cs="Times New Roman"/>
          <w:lang w:val="en-GB"/>
        </w:rPr>
        <w:t>they had been</w:t>
      </w:r>
      <w:r w:rsidR="00C0510E" w:rsidRPr="0029231F">
        <w:rPr>
          <w:rFonts w:cs="Times New Roman"/>
          <w:lang w:val="en-GB"/>
        </w:rPr>
        <w:t xml:space="preserve"> sending boys to one remote school</w:t>
      </w:r>
      <w:r w:rsidR="00C06AD9" w:rsidRPr="0029231F">
        <w:rPr>
          <w:rFonts w:cs="Times New Roman"/>
          <w:lang w:val="en-GB"/>
        </w:rPr>
        <w:t>,</w:t>
      </w:r>
      <w:r w:rsidR="00C0510E" w:rsidRPr="0029231F">
        <w:rPr>
          <w:rFonts w:cs="Times New Roman"/>
          <w:lang w:val="en-GB"/>
        </w:rPr>
        <w:t xml:space="preserve"> but </w:t>
      </w:r>
      <w:r w:rsidR="00C06AD9" w:rsidRPr="0029231F">
        <w:rPr>
          <w:rFonts w:cs="Times New Roman"/>
          <w:lang w:val="en-GB"/>
        </w:rPr>
        <w:t>this ended because children were too</w:t>
      </w:r>
      <w:r w:rsidR="00C0510E" w:rsidRPr="0029231F">
        <w:rPr>
          <w:rFonts w:cs="Times New Roman"/>
          <w:lang w:val="en-GB"/>
        </w:rPr>
        <w:t xml:space="preserve"> far away from their parents. Girls were not allowed to go </w:t>
      </w:r>
      <w:r w:rsidR="00C06AD9" w:rsidRPr="0029231F">
        <w:rPr>
          <w:rFonts w:cs="Times New Roman"/>
          <w:lang w:val="en-GB"/>
        </w:rPr>
        <w:t>for</w:t>
      </w:r>
      <w:r w:rsidR="00C0510E" w:rsidRPr="0029231F">
        <w:rPr>
          <w:rFonts w:cs="Times New Roman"/>
          <w:lang w:val="en-GB"/>
        </w:rPr>
        <w:t xml:space="preserve"> security reasons. However, o</w:t>
      </w:r>
      <w:r w:rsidR="00515EDB" w:rsidRPr="0029231F">
        <w:rPr>
          <w:rFonts w:cs="Times New Roman"/>
          <w:lang w:val="en-GB"/>
        </w:rPr>
        <w:t xml:space="preserve">ne of the ministers </w:t>
      </w:r>
      <w:r w:rsidR="00C0510E" w:rsidRPr="0029231F">
        <w:rPr>
          <w:rFonts w:cs="Times New Roman"/>
          <w:lang w:val="en-GB"/>
        </w:rPr>
        <w:t>rectified</w:t>
      </w:r>
      <w:r w:rsidR="00515EDB" w:rsidRPr="0029231F">
        <w:rPr>
          <w:rFonts w:cs="Times New Roman"/>
          <w:lang w:val="en-GB"/>
        </w:rPr>
        <w:t xml:space="preserve"> this statement and explained that </w:t>
      </w:r>
      <w:r w:rsidRPr="0029231F">
        <w:rPr>
          <w:rFonts w:cs="Times New Roman"/>
          <w:lang w:val="en-GB"/>
        </w:rPr>
        <w:t xml:space="preserve">previously, there </w:t>
      </w:r>
      <w:r w:rsidR="00C0510E" w:rsidRPr="0029231F">
        <w:rPr>
          <w:rFonts w:cs="Times New Roman"/>
          <w:lang w:val="en-GB"/>
        </w:rPr>
        <w:t>was one</w:t>
      </w:r>
      <w:r w:rsidR="00515EDB" w:rsidRPr="0029231F">
        <w:rPr>
          <w:rFonts w:cs="Times New Roman"/>
          <w:lang w:val="en-GB"/>
        </w:rPr>
        <w:t xml:space="preserve"> attempt to </w:t>
      </w:r>
      <w:r w:rsidR="00187A49" w:rsidRPr="0029231F">
        <w:rPr>
          <w:rFonts w:cs="Times New Roman"/>
          <w:lang w:val="en-GB"/>
        </w:rPr>
        <w:t xml:space="preserve">provide </w:t>
      </w:r>
      <w:r w:rsidR="00C0510E" w:rsidRPr="0029231F">
        <w:rPr>
          <w:rFonts w:cs="Times New Roman"/>
          <w:lang w:val="en-GB"/>
        </w:rPr>
        <w:t xml:space="preserve">education within the community, </w:t>
      </w:r>
      <w:r w:rsidR="00C06AD9" w:rsidRPr="0029231F">
        <w:rPr>
          <w:rFonts w:cs="Times New Roman"/>
          <w:lang w:val="en-GB"/>
        </w:rPr>
        <w:t xml:space="preserve">but </w:t>
      </w:r>
      <w:r w:rsidR="00187A49" w:rsidRPr="0029231F">
        <w:rPr>
          <w:rFonts w:cs="Times New Roman"/>
          <w:lang w:val="en-GB"/>
        </w:rPr>
        <w:t xml:space="preserve">it </w:t>
      </w:r>
      <w:r w:rsidR="00C06AD9" w:rsidRPr="0029231F">
        <w:rPr>
          <w:rFonts w:cs="Times New Roman"/>
          <w:lang w:val="en-GB"/>
        </w:rPr>
        <w:t xml:space="preserve">had </w:t>
      </w:r>
      <w:r w:rsidR="00187A49" w:rsidRPr="0029231F">
        <w:rPr>
          <w:rFonts w:cs="Times New Roman"/>
          <w:lang w:val="en-GB"/>
        </w:rPr>
        <w:t xml:space="preserve">failed. </w:t>
      </w:r>
    </w:p>
    <w:p w14:paraId="2B8DB422" w14:textId="5596613F" w:rsidR="00CB463D" w:rsidRPr="0029231F" w:rsidRDefault="00AA115C" w:rsidP="00D71D26">
      <w:pPr>
        <w:widowControl w:val="0"/>
        <w:autoSpaceDE w:val="0"/>
        <w:autoSpaceDN w:val="0"/>
        <w:adjustRightInd w:val="0"/>
        <w:spacing w:after="240"/>
        <w:rPr>
          <w:rFonts w:cs="Times New Roman"/>
          <w:lang w:val="en-GB"/>
        </w:rPr>
      </w:pPr>
      <w:r w:rsidRPr="0029231F">
        <w:rPr>
          <w:rFonts w:cs="Times New Roman"/>
          <w:sz w:val="20"/>
          <w:szCs w:val="20"/>
          <w:lang w:val="en-GB"/>
        </w:rPr>
        <w:t xml:space="preserve">Map 5: </w:t>
      </w:r>
      <w:r w:rsidR="006442E2" w:rsidRPr="0029231F">
        <w:rPr>
          <w:rFonts w:cs="Times New Roman"/>
          <w:sz w:val="20"/>
          <w:szCs w:val="20"/>
          <w:lang w:val="en-GB"/>
        </w:rPr>
        <w:t xml:space="preserve">Location of </w:t>
      </w:r>
      <w:proofErr w:type="spellStart"/>
      <w:r w:rsidR="00E26CEE" w:rsidRPr="0029231F">
        <w:rPr>
          <w:rFonts w:cs="Times New Roman"/>
          <w:sz w:val="20"/>
          <w:szCs w:val="20"/>
          <w:lang w:val="en-GB"/>
        </w:rPr>
        <w:t>Tayba</w:t>
      </w:r>
      <w:proofErr w:type="spellEnd"/>
      <w:r w:rsidR="006442E2" w:rsidRPr="0029231F">
        <w:rPr>
          <w:rFonts w:cs="Times New Roman"/>
          <w:sz w:val="20"/>
          <w:szCs w:val="20"/>
          <w:lang w:val="en-GB"/>
        </w:rPr>
        <w:t xml:space="preserve"> </w:t>
      </w:r>
      <w:r w:rsidR="00861B79" w:rsidRPr="0029231F">
        <w:rPr>
          <w:rFonts w:cs="Times New Roman"/>
          <w:sz w:val="20"/>
          <w:szCs w:val="20"/>
          <w:lang w:val="en-GB"/>
        </w:rPr>
        <w:t>community</w:t>
      </w:r>
      <w:r w:rsidR="006442E2" w:rsidRPr="0029231F">
        <w:rPr>
          <w:rFonts w:cs="Times New Roman"/>
          <w:sz w:val="20"/>
          <w:szCs w:val="20"/>
          <w:lang w:val="en-GB"/>
        </w:rPr>
        <w:t xml:space="preserve"> </w:t>
      </w:r>
      <w:r w:rsidR="00E32A3F" w:rsidRPr="0029231F">
        <w:rPr>
          <w:rFonts w:cs="Times New Roman"/>
          <w:noProof/>
        </w:rPr>
        <w:drawing>
          <wp:inline distT="0" distB="0" distL="0" distR="0" wp14:anchorId="7C6E2B82" wp14:editId="1021F6E1">
            <wp:extent cx="5439809" cy="2899501"/>
            <wp:effectExtent l="0" t="0" r="0" b="0"/>
            <wp:docPr id="18" name="Picture 4" descr="Macintosh HD:Users:toku:Desktop:Dissertation:DATA FIELD:maps location:tay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oku:Desktop:Dissertation:DATA FIELD:maps location:tayba.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43757" cy="2901605"/>
                    </a:xfrm>
                    <a:prstGeom prst="rect">
                      <a:avLst/>
                    </a:prstGeom>
                    <a:noFill/>
                    <a:ln>
                      <a:noFill/>
                    </a:ln>
                  </pic:spPr>
                </pic:pic>
              </a:graphicData>
            </a:graphic>
          </wp:inline>
        </w:drawing>
      </w:r>
    </w:p>
    <w:p w14:paraId="27257810" w14:textId="2DC4FB5C" w:rsidR="00CB463D" w:rsidRPr="0029231F" w:rsidRDefault="00CB463D" w:rsidP="00B71219">
      <w:pPr>
        <w:widowControl w:val="0"/>
        <w:autoSpaceDE w:val="0"/>
        <w:autoSpaceDN w:val="0"/>
        <w:adjustRightInd w:val="0"/>
        <w:spacing w:after="240"/>
        <w:jc w:val="both"/>
        <w:rPr>
          <w:rFonts w:cs="Times New Roman"/>
          <w:b/>
          <w:lang w:val="en-GB"/>
        </w:rPr>
      </w:pPr>
      <w:r w:rsidRPr="0029231F">
        <w:rPr>
          <w:rFonts w:cs="Times New Roman"/>
          <w:b/>
          <w:lang w:val="en-GB"/>
        </w:rPr>
        <w:t xml:space="preserve">Wad al </w:t>
      </w:r>
      <w:proofErr w:type="spellStart"/>
      <w:r w:rsidRPr="0029231F">
        <w:rPr>
          <w:rFonts w:cs="Times New Roman"/>
          <w:b/>
          <w:lang w:val="en-GB"/>
        </w:rPr>
        <w:t>Khaseet</w:t>
      </w:r>
      <w:proofErr w:type="spellEnd"/>
      <w:r w:rsidR="00516D54" w:rsidRPr="0029231F">
        <w:rPr>
          <w:rFonts w:cs="Times New Roman"/>
          <w:b/>
          <w:lang w:val="en-GB"/>
        </w:rPr>
        <w:t xml:space="preserve"> (</w:t>
      </w:r>
      <w:proofErr w:type="spellStart"/>
      <w:r w:rsidR="00516D54" w:rsidRPr="0029231F">
        <w:rPr>
          <w:rFonts w:cs="Times New Roman"/>
          <w:b/>
          <w:lang w:val="en-GB"/>
        </w:rPr>
        <w:t>AlRahad</w:t>
      </w:r>
      <w:proofErr w:type="spellEnd"/>
      <w:r w:rsidR="00516D54" w:rsidRPr="0029231F">
        <w:rPr>
          <w:rFonts w:cs="Times New Roman"/>
          <w:b/>
          <w:lang w:val="en-GB"/>
        </w:rPr>
        <w:t xml:space="preserve"> county)</w:t>
      </w:r>
    </w:p>
    <w:p w14:paraId="054BDA3B" w14:textId="034F5893" w:rsidR="00516D54" w:rsidRPr="0029231F" w:rsidRDefault="00CB463D"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third </w:t>
      </w:r>
      <w:r w:rsidR="005149E4" w:rsidRPr="0029231F">
        <w:rPr>
          <w:rFonts w:cs="Times New Roman"/>
          <w:lang w:val="en-GB"/>
        </w:rPr>
        <w:t xml:space="preserve">visited community </w:t>
      </w:r>
      <w:r w:rsidRPr="0029231F">
        <w:rPr>
          <w:rFonts w:cs="Times New Roman"/>
          <w:lang w:val="en-GB"/>
        </w:rPr>
        <w:t>inhabit</w:t>
      </w:r>
      <w:r w:rsidR="00C06AD9" w:rsidRPr="0029231F">
        <w:rPr>
          <w:rFonts w:cs="Times New Roman"/>
          <w:lang w:val="en-GB"/>
        </w:rPr>
        <w:t>ed</w:t>
      </w:r>
      <w:r w:rsidRPr="0029231F">
        <w:rPr>
          <w:rFonts w:cs="Times New Roman"/>
          <w:lang w:val="en-GB"/>
        </w:rPr>
        <w:t xml:space="preserve"> </w:t>
      </w:r>
      <w:proofErr w:type="spellStart"/>
      <w:r w:rsidRPr="0029231F">
        <w:rPr>
          <w:rFonts w:cs="Times New Roman"/>
          <w:b/>
          <w:i/>
          <w:lang w:val="en-GB"/>
        </w:rPr>
        <w:t>fariq</w:t>
      </w:r>
      <w:proofErr w:type="spellEnd"/>
      <w:r w:rsidRPr="0029231F">
        <w:rPr>
          <w:rFonts w:cs="Times New Roman"/>
          <w:b/>
          <w:i/>
          <w:lang w:val="en-GB"/>
        </w:rPr>
        <w:t xml:space="preserve"> </w:t>
      </w:r>
      <w:r w:rsidR="00F919A4" w:rsidRPr="0029231F">
        <w:rPr>
          <w:rFonts w:cs="Times New Roman"/>
          <w:lang w:val="en-GB"/>
        </w:rPr>
        <w:t xml:space="preserve">Wad al </w:t>
      </w:r>
      <w:proofErr w:type="spellStart"/>
      <w:r w:rsidR="00F919A4" w:rsidRPr="0029231F">
        <w:rPr>
          <w:rFonts w:cs="Times New Roman"/>
          <w:lang w:val="en-GB"/>
        </w:rPr>
        <w:t>Khaseet</w:t>
      </w:r>
      <w:proofErr w:type="spellEnd"/>
      <w:r w:rsidR="00F919A4" w:rsidRPr="0029231F">
        <w:rPr>
          <w:rFonts w:cs="Times New Roman"/>
          <w:lang w:val="en-GB"/>
        </w:rPr>
        <w:t xml:space="preserve"> next to</w:t>
      </w:r>
      <w:r w:rsidR="00C06AD9" w:rsidRPr="0029231F">
        <w:rPr>
          <w:rFonts w:cs="Times New Roman"/>
          <w:lang w:val="en-GB"/>
        </w:rPr>
        <w:t xml:space="preserve"> the</w:t>
      </w:r>
      <w:r w:rsidRPr="0029231F">
        <w:rPr>
          <w:rFonts w:cs="Times New Roman"/>
          <w:lang w:val="en-GB"/>
        </w:rPr>
        <w:t xml:space="preserve"> </w:t>
      </w:r>
      <w:proofErr w:type="spellStart"/>
      <w:r w:rsidRPr="0029231F">
        <w:rPr>
          <w:rFonts w:cs="Times New Roman"/>
          <w:lang w:val="en-GB"/>
        </w:rPr>
        <w:t>ElHawata</w:t>
      </w:r>
      <w:proofErr w:type="spellEnd"/>
      <w:r w:rsidRPr="0029231F">
        <w:rPr>
          <w:rFonts w:cs="Times New Roman"/>
          <w:lang w:val="en-GB"/>
        </w:rPr>
        <w:t xml:space="preserve"> locality</w:t>
      </w:r>
      <w:r w:rsidR="00887A6D" w:rsidRPr="0029231F">
        <w:rPr>
          <w:rFonts w:cs="Times New Roman"/>
          <w:lang w:val="en-GB"/>
        </w:rPr>
        <w:t xml:space="preserve"> (see map 6)</w:t>
      </w:r>
      <w:r w:rsidRPr="0029231F">
        <w:rPr>
          <w:rFonts w:cs="Times New Roman"/>
          <w:lang w:val="en-GB"/>
        </w:rPr>
        <w:t>.</w:t>
      </w:r>
      <w:r w:rsidR="00F919A4" w:rsidRPr="0029231F">
        <w:rPr>
          <w:rFonts w:cs="Times New Roman"/>
          <w:lang w:val="en-GB"/>
        </w:rPr>
        <w:t xml:space="preserve"> </w:t>
      </w:r>
      <w:r w:rsidR="00F919A4" w:rsidRPr="0029231F">
        <w:rPr>
          <w:rFonts w:cs="Times New Roman"/>
          <w:lang w:val="en-GB"/>
        </w:rPr>
        <w:lastRenderedPageBreak/>
        <w:t xml:space="preserve">The </w:t>
      </w:r>
      <w:proofErr w:type="spellStart"/>
      <w:r w:rsidR="00F919A4" w:rsidRPr="0029231F">
        <w:rPr>
          <w:rFonts w:cs="Times New Roman"/>
          <w:lang w:val="en-GB"/>
        </w:rPr>
        <w:t>fariq</w:t>
      </w:r>
      <w:proofErr w:type="spellEnd"/>
      <w:r w:rsidR="00F919A4" w:rsidRPr="0029231F">
        <w:rPr>
          <w:rFonts w:cs="Times New Roman"/>
          <w:lang w:val="en-GB"/>
        </w:rPr>
        <w:t xml:space="preserve"> </w:t>
      </w:r>
      <w:r w:rsidR="00C06AD9" w:rsidRPr="0029231F">
        <w:rPr>
          <w:rFonts w:cs="Times New Roman"/>
          <w:lang w:val="en-GB"/>
        </w:rPr>
        <w:t>is</w:t>
      </w:r>
      <w:r w:rsidR="00F919A4" w:rsidRPr="0029231F">
        <w:rPr>
          <w:rFonts w:cs="Times New Roman"/>
          <w:lang w:val="en-GB"/>
        </w:rPr>
        <w:t xml:space="preserve"> </w:t>
      </w:r>
      <w:r w:rsidR="008C0ECB" w:rsidRPr="0029231F">
        <w:rPr>
          <w:rFonts w:cs="Times New Roman"/>
          <w:lang w:val="en-GB"/>
        </w:rPr>
        <w:t>in</w:t>
      </w:r>
      <w:r w:rsidR="00F919A4" w:rsidRPr="0029231F">
        <w:rPr>
          <w:rFonts w:cs="Times New Roman"/>
          <w:lang w:val="en-GB"/>
        </w:rPr>
        <w:t xml:space="preserve"> </w:t>
      </w:r>
      <w:proofErr w:type="spellStart"/>
      <w:proofErr w:type="gramStart"/>
      <w:r w:rsidR="00F919A4" w:rsidRPr="0029231F">
        <w:rPr>
          <w:rFonts w:cs="Times New Roman"/>
          <w:lang w:val="en-GB"/>
        </w:rPr>
        <w:t>AlRahad</w:t>
      </w:r>
      <w:proofErr w:type="spellEnd"/>
      <w:r w:rsidR="00F919A4" w:rsidRPr="0029231F">
        <w:rPr>
          <w:rFonts w:cs="Times New Roman"/>
          <w:lang w:val="en-GB"/>
        </w:rPr>
        <w:t xml:space="preserve"> county</w:t>
      </w:r>
      <w:r w:rsidR="008C0ECB" w:rsidRPr="0029231F">
        <w:rPr>
          <w:rFonts w:cs="Times New Roman"/>
          <w:lang w:val="en-GB"/>
        </w:rPr>
        <w:t>,</w:t>
      </w:r>
      <w:r w:rsidR="00F919A4" w:rsidRPr="0029231F">
        <w:rPr>
          <w:rFonts w:cs="Times New Roman"/>
          <w:lang w:val="en-GB"/>
        </w:rPr>
        <w:t xml:space="preserve"> </w:t>
      </w:r>
      <w:r w:rsidR="00C06AD9" w:rsidRPr="0029231F">
        <w:rPr>
          <w:rFonts w:cs="Times New Roman"/>
          <w:lang w:val="en-GB"/>
        </w:rPr>
        <w:t>whose</w:t>
      </w:r>
      <w:r w:rsidR="00F919A4" w:rsidRPr="0029231F">
        <w:rPr>
          <w:rFonts w:cs="Times New Roman"/>
          <w:lang w:val="en-GB"/>
        </w:rPr>
        <w:t xml:space="preserve"> population amounts </w:t>
      </w:r>
      <w:r w:rsidR="00C06AD9" w:rsidRPr="0029231F">
        <w:rPr>
          <w:rFonts w:cs="Times New Roman"/>
          <w:lang w:val="en-GB"/>
        </w:rPr>
        <w:t>to</w:t>
      </w:r>
      <w:r w:rsidR="00F919A4" w:rsidRPr="0029231F">
        <w:rPr>
          <w:rFonts w:cs="Times New Roman"/>
          <w:lang w:val="en-GB"/>
        </w:rPr>
        <w:t xml:space="preserve"> 194,637 individuals (94, 977 male and 99,640 female) out of which 5,271 (2,672 male and 2,599 female) </w:t>
      </w:r>
      <w:r w:rsidR="00C06AD9" w:rsidRPr="0029231F">
        <w:rPr>
          <w:rFonts w:cs="Times New Roman"/>
          <w:lang w:val="en-GB"/>
        </w:rPr>
        <w:t>had a</w:t>
      </w:r>
      <w:r w:rsidR="005149E4" w:rsidRPr="0029231F">
        <w:rPr>
          <w:rFonts w:cs="Times New Roman"/>
          <w:lang w:val="en-GB"/>
        </w:rPr>
        <w:t xml:space="preserve"> nomadic background</w:t>
      </w:r>
      <w:proofErr w:type="gramEnd"/>
      <w:r w:rsidR="005149E4" w:rsidRPr="0029231F">
        <w:rPr>
          <w:rFonts w:cs="Times New Roman"/>
          <w:lang w:val="en-GB"/>
        </w:rPr>
        <w:t xml:space="preserve"> (CBS, 2008). </w:t>
      </w:r>
      <w:r w:rsidR="00516D54" w:rsidRPr="0029231F">
        <w:rPr>
          <w:rFonts w:cs="Times New Roman"/>
          <w:lang w:val="en-GB"/>
        </w:rPr>
        <w:t xml:space="preserve">2 teachers from </w:t>
      </w:r>
      <w:r w:rsidR="00C06AD9" w:rsidRPr="0029231F">
        <w:rPr>
          <w:lang w:val="en-GB"/>
        </w:rPr>
        <w:t xml:space="preserve">Wad al </w:t>
      </w:r>
      <w:proofErr w:type="spellStart"/>
      <w:r w:rsidR="00C06AD9" w:rsidRPr="0029231F">
        <w:rPr>
          <w:lang w:val="en-GB"/>
        </w:rPr>
        <w:t>Basheer</w:t>
      </w:r>
      <w:proofErr w:type="spellEnd"/>
      <w:r w:rsidR="00C06AD9" w:rsidRPr="0029231F">
        <w:rPr>
          <w:lang w:val="en-GB"/>
        </w:rPr>
        <w:t xml:space="preserve">, a </w:t>
      </w:r>
      <w:proofErr w:type="spellStart"/>
      <w:r w:rsidR="00516D54" w:rsidRPr="0029231F">
        <w:rPr>
          <w:rFonts w:cs="Times New Roman"/>
          <w:lang w:val="en-GB"/>
        </w:rPr>
        <w:t>fariq</w:t>
      </w:r>
      <w:proofErr w:type="spellEnd"/>
      <w:r w:rsidR="00C06AD9" w:rsidRPr="0029231F">
        <w:rPr>
          <w:rFonts w:cs="Times New Roman"/>
          <w:lang w:val="en-GB"/>
        </w:rPr>
        <w:t xml:space="preserve"> located close by,</w:t>
      </w:r>
      <w:r w:rsidR="00516D54" w:rsidRPr="0029231F">
        <w:rPr>
          <w:rFonts w:cs="Times New Roman"/>
          <w:lang w:val="en-GB"/>
        </w:rPr>
        <w:t xml:space="preserve"> </w:t>
      </w:r>
      <w:r w:rsidR="00516D54" w:rsidRPr="0029231F">
        <w:rPr>
          <w:lang w:val="en-GB"/>
        </w:rPr>
        <w:t xml:space="preserve">were also present during the visit. </w:t>
      </w:r>
    </w:p>
    <w:p w14:paraId="564EAEF6" w14:textId="7E44D2A5" w:rsidR="00C76D82" w:rsidRPr="0029231F" w:rsidRDefault="00DA7DBF" w:rsidP="00B71219">
      <w:pPr>
        <w:widowControl w:val="0"/>
        <w:autoSpaceDE w:val="0"/>
        <w:autoSpaceDN w:val="0"/>
        <w:adjustRightInd w:val="0"/>
        <w:spacing w:after="240"/>
        <w:jc w:val="both"/>
        <w:rPr>
          <w:rFonts w:cs="Times New Roman"/>
          <w:lang w:val="en-GB"/>
        </w:rPr>
      </w:pPr>
      <w:r w:rsidRPr="0029231F">
        <w:rPr>
          <w:rFonts w:cs="Times New Roman"/>
          <w:lang w:val="en-GB"/>
        </w:rPr>
        <w:t>The visited community was pastoral- nomad</w:t>
      </w:r>
      <w:r w:rsidR="00C06AD9" w:rsidRPr="0029231F">
        <w:rPr>
          <w:rFonts w:cs="Times New Roman"/>
          <w:lang w:val="en-GB"/>
        </w:rPr>
        <w:t>ic</w:t>
      </w:r>
      <w:r w:rsidRPr="0029231F">
        <w:rPr>
          <w:rFonts w:cs="Times New Roman"/>
          <w:lang w:val="en-GB"/>
        </w:rPr>
        <w:t xml:space="preserve"> (in strict terms) and belonged to</w:t>
      </w:r>
      <w:r w:rsidR="00C06AD9" w:rsidRPr="0029231F">
        <w:rPr>
          <w:rFonts w:cs="Times New Roman"/>
          <w:lang w:val="en-GB"/>
        </w:rPr>
        <w:t xml:space="preserve"> the</w:t>
      </w:r>
      <w:r w:rsidRPr="0029231F">
        <w:rPr>
          <w:rFonts w:cs="Times New Roman"/>
          <w:lang w:val="en-GB"/>
        </w:rPr>
        <w:t xml:space="preserve"> </w:t>
      </w:r>
      <w:proofErr w:type="spellStart"/>
      <w:r w:rsidRPr="0029231F">
        <w:rPr>
          <w:rFonts w:cs="Times New Roman"/>
          <w:lang w:val="en-GB"/>
        </w:rPr>
        <w:t>Kenana</w:t>
      </w:r>
      <w:proofErr w:type="spellEnd"/>
      <w:r w:rsidRPr="0029231F">
        <w:rPr>
          <w:rFonts w:cs="Times New Roman"/>
          <w:lang w:val="en-GB"/>
        </w:rPr>
        <w:t xml:space="preserve"> tribe. As </w:t>
      </w:r>
      <w:proofErr w:type="spellStart"/>
      <w:r w:rsidRPr="0029231F">
        <w:rPr>
          <w:rFonts w:cs="Times New Roman"/>
          <w:lang w:val="en-GB"/>
        </w:rPr>
        <w:t>Arifi</w:t>
      </w:r>
      <w:proofErr w:type="spellEnd"/>
      <w:r w:rsidRPr="0029231F">
        <w:rPr>
          <w:rFonts w:cs="Times New Roman"/>
          <w:lang w:val="en-GB"/>
        </w:rPr>
        <w:t xml:space="preserve"> has observed (1975)</w:t>
      </w:r>
      <w:r w:rsidR="00C06AD9" w:rsidRPr="0029231F">
        <w:rPr>
          <w:rFonts w:cs="Times New Roman"/>
          <w:lang w:val="en-GB"/>
        </w:rPr>
        <w:t>,</w:t>
      </w:r>
      <w:r w:rsidRPr="0029231F">
        <w:rPr>
          <w:rFonts w:cs="Times New Roman"/>
          <w:lang w:val="en-GB"/>
        </w:rPr>
        <w:t xml:space="preserve"> d</w:t>
      </w:r>
      <w:r w:rsidR="00CB463D" w:rsidRPr="0029231F">
        <w:rPr>
          <w:rFonts w:cs="Times New Roman"/>
          <w:lang w:val="en-GB"/>
        </w:rPr>
        <w:t xml:space="preserve">uring the dry season, </w:t>
      </w:r>
      <w:r w:rsidR="000E15A8" w:rsidRPr="0029231F">
        <w:rPr>
          <w:rFonts w:cs="Times New Roman"/>
          <w:lang w:val="en-GB"/>
        </w:rPr>
        <w:t xml:space="preserve">the </w:t>
      </w:r>
      <w:proofErr w:type="spellStart"/>
      <w:r w:rsidR="00CB463D" w:rsidRPr="0029231F">
        <w:rPr>
          <w:rFonts w:cs="Times New Roman"/>
          <w:lang w:val="en-GB"/>
        </w:rPr>
        <w:t>Kenana</w:t>
      </w:r>
      <w:proofErr w:type="spellEnd"/>
      <w:r w:rsidR="00CB463D" w:rsidRPr="0029231F">
        <w:rPr>
          <w:rFonts w:cs="Times New Roman"/>
          <w:lang w:val="en-GB"/>
        </w:rPr>
        <w:t xml:space="preserve"> tribe used to abandon the central </w:t>
      </w:r>
      <w:proofErr w:type="spellStart"/>
      <w:r w:rsidR="00CB463D" w:rsidRPr="0029231F">
        <w:rPr>
          <w:rFonts w:cs="Times New Roman"/>
          <w:lang w:val="en-GB"/>
        </w:rPr>
        <w:t>Butana</w:t>
      </w:r>
      <w:proofErr w:type="spellEnd"/>
      <w:r w:rsidR="00CB463D" w:rsidRPr="0029231F">
        <w:rPr>
          <w:rFonts w:cs="Times New Roman"/>
          <w:lang w:val="en-GB"/>
        </w:rPr>
        <w:t xml:space="preserve"> region, which would </w:t>
      </w:r>
      <w:r w:rsidR="000E15A8" w:rsidRPr="0029231F">
        <w:rPr>
          <w:rFonts w:cs="Times New Roman"/>
          <w:lang w:val="en-GB"/>
        </w:rPr>
        <w:t>then remain almost</w:t>
      </w:r>
      <w:r w:rsidR="00CB463D" w:rsidRPr="0029231F">
        <w:rPr>
          <w:rFonts w:cs="Times New Roman"/>
          <w:lang w:val="en-GB"/>
        </w:rPr>
        <w:t xml:space="preserve"> entirely uninhabited (El-</w:t>
      </w:r>
      <w:proofErr w:type="spellStart"/>
      <w:r w:rsidR="00CB463D" w:rsidRPr="0029231F">
        <w:rPr>
          <w:rFonts w:cs="Times New Roman"/>
          <w:lang w:val="en-GB"/>
        </w:rPr>
        <w:t>Arifi</w:t>
      </w:r>
      <w:proofErr w:type="spellEnd"/>
      <w:r w:rsidR="00CB463D" w:rsidRPr="0029231F">
        <w:rPr>
          <w:rFonts w:cs="Times New Roman"/>
          <w:lang w:val="en-GB"/>
        </w:rPr>
        <w:t>, 1975)</w:t>
      </w:r>
      <w:r w:rsidR="000E15A8" w:rsidRPr="0029231F">
        <w:rPr>
          <w:rFonts w:cs="Times New Roman"/>
          <w:lang w:val="en-GB"/>
        </w:rPr>
        <w:t>,</w:t>
      </w:r>
      <w:r w:rsidR="00CB463D" w:rsidRPr="0029231F">
        <w:rPr>
          <w:rFonts w:cs="Times New Roman"/>
          <w:lang w:val="en-GB"/>
        </w:rPr>
        <w:t xml:space="preserve"> and migrate towards the river regions. </w:t>
      </w:r>
      <w:r w:rsidR="000E15A8" w:rsidRPr="0029231F">
        <w:rPr>
          <w:rFonts w:cs="Times New Roman"/>
          <w:lang w:val="en-GB"/>
        </w:rPr>
        <w:t>There they would</w:t>
      </w:r>
      <w:r w:rsidR="00CB463D" w:rsidRPr="0029231F">
        <w:rPr>
          <w:rFonts w:cs="Times New Roman"/>
          <w:lang w:val="en-GB"/>
        </w:rPr>
        <w:t xml:space="preserve"> </w:t>
      </w:r>
      <w:r w:rsidR="000E15A8" w:rsidRPr="0029231F">
        <w:rPr>
          <w:rFonts w:cs="Times New Roman"/>
          <w:lang w:val="en-GB"/>
        </w:rPr>
        <w:t>remain until</w:t>
      </w:r>
      <w:r w:rsidR="00CB463D" w:rsidRPr="0029231F">
        <w:rPr>
          <w:rFonts w:cs="Times New Roman"/>
          <w:lang w:val="en-GB"/>
        </w:rPr>
        <w:t xml:space="preserve"> the rainy season</w:t>
      </w:r>
      <w:r w:rsidR="000E15A8" w:rsidRPr="0029231F">
        <w:rPr>
          <w:rFonts w:cs="Times New Roman"/>
          <w:lang w:val="en-GB"/>
        </w:rPr>
        <w:t>,</w:t>
      </w:r>
      <w:r w:rsidR="00CB463D" w:rsidRPr="0029231F">
        <w:rPr>
          <w:rFonts w:cs="Times New Roman"/>
          <w:lang w:val="en-GB"/>
        </w:rPr>
        <w:t xml:space="preserve"> </w:t>
      </w:r>
      <w:r w:rsidR="000E15A8" w:rsidRPr="0029231F">
        <w:rPr>
          <w:rFonts w:cs="Times New Roman"/>
          <w:lang w:val="en-GB"/>
        </w:rPr>
        <w:t>at which point</w:t>
      </w:r>
      <w:r w:rsidR="00CB463D" w:rsidRPr="0029231F">
        <w:rPr>
          <w:rFonts w:cs="Times New Roman"/>
          <w:lang w:val="en-GB"/>
        </w:rPr>
        <w:t xml:space="preserve"> flies, insects and boggy soil </w:t>
      </w:r>
      <w:r w:rsidR="000E15A8" w:rsidRPr="0029231F">
        <w:rPr>
          <w:rFonts w:cs="Times New Roman"/>
          <w:lang w:val="en-GB"/>
        </w:rPr>
        <w:t xml:space="preserve">began to </w:t>
      </w:r>
      <w:r w:rsidR="00CB463D" w:rsidRPr="0029231F">
        <w:rPr>
          <w:rFonts w:cs="Times New Roman"/>
          <w:lang w:val="en-GB"/>
        </w:rPr>
        <w:t xml:space="preserve">disturb the </w:t>
      </w:r>
      <w:r w:rsidR="000E15A8" w:rsidRPr="0029231F">
        <w:rPr>
          <w:rFonts w:cs="Times New Roman"/>
          <w:lang w:val="en-GB"/>
        </w:rPr>
        <w:t xml:space="preserve">community and their </w:t>
      </w:r>
      <w:r w:rsidR="00CB463D" w:rsidRPr="0029231F">
        <w:rPr>
          <w:rFonts w:cs="Times New Roman"/>
          <w:lang w:val="en-GB"/>
        </w:rPr>
        <w:t xml:space="preserve">herds (ibid.). </w:t>
      </w:r>
      <w:r w:rsidR="00516D54" w:rsidRPr="0029231F">
        <w:rPr>
          <w:lang w:val="en-GB"/>
        </w:rPr>
        <w:t>The</w:t>
      </w:r>
      <w:r w:rsidR="000E15A8" w:rsidRPr="0029231F">
        <w:rPr>
          <w:lang w:val="en-GB"/>
        </w:rPr>
        <w:t>se days,</w:t>
      </w:r>
      <w:r w:rsidR="00516D54" w:rsidRPr="0029231F">
        <w:rPr>
          <w:lang w:val="en-GB"/>
        </w:rPr>
        <w:t xml:space="preserve"> </w:t>
      </w:r>
      <w:r w:rsidR="000E15A8" w:rsidRPr="0029231F">
        <w:rPr>
          <w:lang w:val="en-GB"/>
        </w:rPr>
        <w:t xml:space="preserve">the </w:t>
      </w:r>
      <w:r w:rsidR="00516D54" w:rsidRPr="0029231F">
        <w:rPr>
          <w:lang w:val="en-GB"/>
        </w:rPr>
        <w:t>whole c</w:t>
      </w:r>
      <w:r w:rsidR="00F91339" w:rsidRPr="0029231F">
        <w:rPr>
          <w:lang w:val="en-GB"/>
        </w:rPr>
        <w:t xml:space="preserve">ommunity is still </w:t>
      </w:r>
      <w:r w:rsidR="000E15A8" w:rsidRPr="0029231F">
        <w:rPr>
          <w:lang w:val="en-GB"/>
        </w:rPr>
        <w:t>mobile</w:t>
      </w:r>
      <w:r w:rsidR="00F91339" w:rsidRPr="0029231F">
        <w:rPr>
          <w:lang w:val="en-GB"/>
        </w:rPr>
        <w:t xml:space="preserve">, </w:t>
      </w:r>
      <w:r w:rsidR="000E15A8" w:rsidRPr="0029231F">
        <w:rPr>
          <w:lang w:val="en-GB"/>
        </w:rPr>
        <w:t>but</w:t>
      </w:r>
      <w:r w:rsidR="00F91339" w:rsidRPr="0029231F">
        <w:rPr>
          <w:lang w:val="en-GB"/>
        </w:rPr>
        <w:t xml:space="preserve"> they </w:t>
      </w:r>
      <w:r w:rsidR="000E15A8" w:rsidRPr="0029231F">
        <w:rPr>
          <w:lang w:val="en-GB"/>
        </w:rPr>
        <w:t xml:space="preserve">now </w:t>
      </w:r>
      <w:r w:rsidR="00F91339" w:rsidRPr="0029231F">
        <w:rPr>
          <w:lang w:val="en-GB"/>
        </w:rPr>
        <w:t>claim</w:t>
      </w:r>
      <w:r w:rsidR="000E15A8" w:rsidRPr="0029231F">
        <w:rPr>
          <w:lang w:val="en-GB"/>
        </w:rPr>
        <w:t xml:space="preserve"> that</w:t>
      </w:r>
      <w:r w:rsidR="00F91339" w:rsidRPr="0029231F">
        <w:rPr>
          <w:lang w:val="en-GB"/>
        </w:rPr>
        <w:t xml:space="preserve"> t</w:t>
      </w:r>
      <w:r w:rsidR="00516D54" w:rsidRPr="0029231F">
        <w:rPr>
          <w:lang w:val="en-GB"/>
        </w:rPr>
        <w:t xml:space="preserve">hey would like to find an area </w:t>
      </w:r>
      <w:r w:rsidR="000E15A8" w:rsidRPr="0029231F">
        <w:rPr>
          <w:lang w:val="en-GB"/>
        </w:rPr>
        <w:t>to settle in</w:t>
      </w:r>
      <w:r w:rsidR="00F91339" w:rsidRPr="0029231F">
        <w:rPr>
          <w:lang w:val="en-GB"/>
        </w:rPr>
        <w:t xml:space="preserve">. </w:t>
      </w:r>
    </w:p>
    <w:p w14:paraId="554AD05F" w14:textId="3FFEB935" w:rsidR="00C63328" w:rsidRPr="0029231F" w:rsidRDefault="00516D54" w:rsidP="00B71219">
      <w:pPr>
        <w:widowControl w:val="0"/>
        <w:autoSpaceDE w:val="0"/>
        <w:autoSpaceDN w:val="0"/>
        <w:adjustRightInd w:val="0"/>
        <w:spacing w:after="240"/>
        <w:jc w:val="both"/>
        <w:rPr>
          <w:rFonts w:cs="Times New Roman"/>
          <w:lang w:val="en-GB"/>
        </w:rPr>
      </w:pPr>
      <w:r w:rsidRPr="0029231F">
        <w:rPr>
          <w:lang w:val="en-GB"/>
        </w:rPr>
        <w:t>The older children</w:t>
      </w:r>
      <w:r w:rsidR="000E15A8" w:rsidRPr="0029231F">
        <w:rPr>
          <w:lang w:val="en-GB"/>
        </w:rPr>
        <w:t xml:space="preserve"> in this community</w:t>
      </w:r>
      <w:r w:rsidRPr="0029231F">
        <w:rPr>
          <w:lang w:val="en-GB"/>
        </w:rPr>
        <w:t xml:space="preserve"> ha</w:t>
      </w:r>
      <w:r w:rsidR="000E15A8" w:rsidRPr="0029231F">
        <w:rPr>
          <w:lang w:val="en-GB"/>
        </w:rPr>
        <w:t>d</w:t>
      </w:r>
      <w:r w:rsidRPr="0029231F">
        <w:rPr>
          <w:lang w:val="en-GB"/>
        </w:rPr>
        <w:t>n’t recei</w:t>
      </w:r>
      <w:r w:rsidR="006F51BE" w:rsidRPr="0029231F">
        <w:rPr>
          <w:lang w:val="en-GB"/>
        </w:rPr>
        <w:t>ved any education</w:t>
      </w:r>
      <w:r w:rsidR="000E15A8" w:rsidRPr="0029231F">
        <w:rPr>
          <w:lang w:val="en-GB"/>
        </w:rPr>
        <w:t>, and their</w:t>
      </w:r>
      <w:r w:rsidR="006F51BE" w:rsidRPr="0029231F">
        <w:rPr>
          <w:lang w:val="en-GB"/>
        </w:rPr>
        <w:t xml:space="preserve"> parents were</w:t>
      </w:r>
      <w:r w:rsidRPr="0029231F">
        <w:rPr>
          <w:lang w:val="en-GB"/>
        </w:rPr>
        <w:t xml:space="preserve"> illiterate. </w:t>
      </w:r>
      <w:r w:rsidR="000E15A8" w:rsidRPr="0029231F">
        <w:rPr>
          <w:lang w:val="en-GB"/>
        </w:rPr>
        <w:t xml:space="preserve">The e-learning programme </w:t>
      </w:r>
      <w:r w:rsidR="006F51BE" w:rsidRPr="0029231F">
        <w:rPr>
          <w:lang w:val="en-GB"/>
        </w:rPr>
        <w:t xml:space="preserve">was the first time the community </w:t>
      </w:r>
      <w:r w:rsidR="000E15A8" w:rsidRPr="0029231F">
        <w:rPr>
          <w:lang w:val="en-GB"/>
        </w:rPr>
        <w:t>had been</w:t>
      </w:r>
      <w:r w:rsidR="006F51BE" w:rsidRPr="0029231F">
        <w:rPr>
          <w:lang w:val="en-GB"/>
        </w:rPr>
        <w:t xml:space="preserve"> exposed to </w:t>
      </w:r>
      <w:r w:rsidR="00E52936" w:rsidRPr="0029231F">
        <w:rPr>
          <w:lang w:val="en-GB"/>
        </w:rPr>
        <w:t>conventional</w:t>
      </w:r>
      <w:r w:rsidR="000E15A8" w:rsidRPr="0029231F">
        <w:rPr>
          <w:lang w:val="en-GB"/>
        </w:rPr>
        <w:t xml:space="preserve"> </w:t>
      </w:r>
      <w:r w:rsidR="006F51BE" w:rsidRPr="0029231F">
        <w:rPr>
          <w:lang w:val="en-GB"/>
        </w:rPr>
        <w:t xml:space="preserve">education. The mobile school </w:t>
      </w:r>
      <w:r w:rsidR="000E15A8" w:rsidRPr="0029231F">
        <w:rPr>
          <w:lang w:val="en-GB"/>
        </w:rPr>
        <w:t xml:space="preserve">I visited </w:t>
      </w:r>
      <w:r w:rsidR="006F51BE" w:rsidRPr="0029231F">
        <w:rPr>
          <w:lang w:val="en-GB"/>
        </w:rPr>
        <w:t xml:space="preserve">contained </w:t>
      </w:r>
      <w:r w:rsidR="000E15A8" w:rsidRPr="0029231F">
        <w:rPr>
          <w:lang w:val="en-GB"/>
        </w:rPr>
        <w:t>one</w:t>
      </w:r>
      <w:r w:rsidR="006F51BE" w:rsidRPr="0029231F">
        <w:rPr>
          <w:lang w:val="en-GB"/>
        </w:rPr>
        <w:t xml:space="preserve"> class</w:t>
      </w:r>
      <w:r w:rsidR="000E15A8" w:rsidRPr="0029231F">
        <w:rPr>
          <w:lang w:val="en-GB"/>
        </w:rPr>
        <w:t>,</w:t>
      </w:r>
      <w:r w:rsidR="006F51BE" w:rsidRPr="0029231F">
        <w:rPr>
          <w:lang w:val="en-GB"/>
        </w:rPr>
        <w:t xml:space="preserve"> </w:t>
      </w:r>
      <w:r w:rsidR="00426D9F" w:rsidRPr="0029231F">
        <w:rPr>
          <w:lang w:val="en-GB"/>
        </w:rPr>
        <w:t>and was</w:t>
      </w:r>
      <w:r w:rsidR="006F51BE" w:rsidRPr="0029231F">
        <w:rPr>
          <w:lang w:val="en-GB"/>
        </w:rPr>
        <w:t xml:space="preserve"> open</w:t>
      </w:r>
      <w:r w:rsidR="000E15A8" w:rsidRPr="0029231F">
        <w:rPr>
          <w:lang w:val="en-GB"/>
        </w:rPr>
        <w:t>ed</w:t>
      </w:r>
      <w:r w:rsidR="006F51BE" w:rsidRPr="0029231F">
        <w:rPr>
          <w:lang w:val="en-GB"/>
        </w:rPr>
        <w:t xml:space="preserve"> on 22 January 2015.  </w:t>
      </w:r>
      <w:r w:rsidR="00C76D82" w:rsidRPr="0029231F">
        <w:rPr>
          <w:lang w:val="en-GB"/>
        </w:rPr>
        <w:t xml:space="preserve">Although not </w:t>
      </w:r>
      <w:r w:rsidR="00426D9F" w:rsidRPr="0029231F">
        <w:rPr>
          <w:lang w:val="en-GB"/>
        </w:rPr>
        <w:t xml:space="preserve">able to </w:t>
      </w:r>
      <w:r w:rsidR="00C76D82" w:rsidRPr="0029231F">
        <w:rPr>
          <w:lang w:val="en-GB"/>
        </w:rPr>
        <w:t>provid</w:t>
      </w:r>
      <w:r w:rsidR="00426D9F" w:rsidRPr="0029231F">
        <w:rPr>
          <w:lang w:val="en-GB"/>
        </w:rPr>
        <w:t>e</w:t>
      </w:r>
      <w:r w:rsidR="00C76D82" w:rsidRPr="0029231F">
        <w:rPr>
          <w:lang w:val="en-GB"/>
        </w:rPr>
        <w:t xml:space="preserve"> the exact number of school-aged children, the community members </w:t>
      </w:r>
      <w:r w:rsidR="00426D9F" w:rsidRPr="0029231F">
        <w:rPr>
          <w:lang w:val="en-GB"/>
        </w:rPr>
        <w:t>assured me</w:t>
      </w:r>
      <w:r w:rsidR="00C76D82" w:rsidRPr="0029231F">
        <w:rPr>
          <w:lang w:val="en-GB"/>
        </w:rPr>
        <w:t xml:space="preserve"> that the number of children </w:t>
      </w:r>
      <w:r w:rsidR="00426D9F" w:rsidRPr="0029231F">
        <w:rPr>
          <w:lang w:val="en-GB"/>
        </w:rPr>
        <w:t>was</w:t>
      </w:r>
      <w:r w:rsidR="00C76D82" w:rsidRPr="0029231F">
        <w:rPr>
          <w:lang w:val="en-GB"/>
        </w:rPr>
        <w:t xml:space="preserve"> </w:t>
      </w:r>
      <w:r w:rsidR="00426D9F" w:rsidRPr="0029231F">
        <w:rPr>
          <w:lang w:val="en-GB"/>
        </w:rPr>
        <w:t>large</w:t>
      </w:r>
      <w:r w:rsidR="00C76D82" w:rsidRPr="0029231F">
        <w:rPr>
          <w:lang w:val="en-GB"/>
        </w:rPr>
        <w:t xml:space="preserve"> enough to ensure an intake of 50 pupils per year. </w:t>
      </w:r>
    </w:p>
    <w:p w14:paraId="275A940D" w14:textId="42A52A0B" w:rsidR="00CB463D" w:rsidRPr="0029231F" w:rsidRDefault="00187A49" w:rsidP="00B71219">
      <w:pPr>
        <w:widowControl w:val="0"/>
        <w:autoSpaceDE w:val="0"/>
        <w:autoSpaceDN w:val="0"/>
        <w:adjustRightInd w:val="0"/>
        <w:spacing w:after="240"/>
        <w:jc w:val="both"/>
        <w:outlineLvl w:val="0"/>
        <w:rPr>
          <w:rFonts w:cs="Times New Roman"/>
          <w:sz w:val="20"/>
          <w:szCs w:val="20"/>
          <w:lang w:val="en-GB"/>
        </w:rPr>
      </w:pPr>
      <w:r w:rsidRPr="0029231F">
        <w:rPr>
          <w:rFonts w:cs="Times New Roman"/>
          <w:sz w:val="20"/>
          <w:szCs w:val="20"/>
          <w:lang w:val="en-GB"/>
        </w:rPr>
        <w:t xml:space="preserve">Map 6: Location of </w:t>
      </w:r>
      <w:proofErr w:type="spellStart"/>
      <w:r w:rsidRPr="0029231F">
        <w:rPr>
          <w:rFonts w:cs="Times New Roman"/>
          <w:sz w:val="20"/>
          <w:szCs w:val="20"/>
          <w:lang w:val="en-GB"/>
        </w:rPr>
        <w:t>AlHawata</w:t>
      </w:r>
      <w:proofErr w:type="spellEnd"/>
      <w:r w:rsidRPr="0029231F">
        <w:rPr>
          <w:rFonts w:cs="Times New Roman"/>
          <w:sz w:val="20"/>
          <w:szCs w:val="20"/>
          <w:lang w:val="en-GB"/>
        </w:rPr>
        <w:t xml:space="preserve"> locality</w:t>
      </w:r>
    </w:p>
    <w:p w14:paraId="308AE6FD" w14:textId="17D9CD71" w:rsidR="007E7DBA" w:rsidRPr="0029231F" w:rsidRDefault="00E26CEE" w:rsidP="00B71219">
      <w:pPr>
        <w:widowControl w:val="0"/>
        <w:autoSpaceDE w:val="0"/>
        <w:autoSpaceDN w:val="0"/>
        <w:adjustRightInd w:val="0"/>
        <w:spacing w:after="240"/>
        <w:jc w:val="both"/>
        <w:rPr>
          <w:rFonts w:cs="Times New Roman"/>
          <w:lang w:val="en-GB"/>
        </w:rPr>
      </w:pPr>
      <w:r w:rsidRPr="0029231F">
        <w:rPr>
          <w:rFonts w:cs="Times New Roman"/>
          <w:noProof/>
        </w:rPr>
        <w:drawing>
          <wp:inline distT="0" distB="0" distL="0" distR="0" wp14:anchorId="6DD2A918" wp14:editId="46371DE7">
            <wp:extent cx="5141406" cy="2735219"/>
            <wp:effectExtent l="0" t="0" r="0" b="8255"/>
            <wp:docPr id="9" name="Picture 5" descr="Macintosh HD:Users:toku:Desktop:Dissertation:DATA FIELD:maps location:haw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oku:Desktop:Dissertation:DATA FIELD:maps location:hawat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2632" cy="2735871"/>
                    </a:xfrm>
                    <a:prstGeom prst="rect">
                      <a:avLst/>
                    </a:prstGeom>
                    <a:noFill/>
                    <a:ln>
                      <a:noFill/>
                    </a:ln>
                  </pic:spPr>
                </pic:pic>
              </a:graphicData>
            </a:graphic>
          </wp:inline>
        </w:drawing>
      </w:r>
    </w:p>
    <w:p w14:paraId="6BDB3E91" w14:textId="12321052" w:rsidR="001B55CF" w:rsidRPr="0029231F" w:rsidRDefault="00CB463D" w:rsidP="00B71219">
      <w:pPr>
        <w:widowControl w:val="0"/>
        <w:autoSpaceDE w:val="0"/>
        <w:autoSpaceDN w:val="0"/>
        <w:adjustRightInd w:val="0"/>
        <w:spacing w:after="240"/>
        <w:jc w:val="both"/>
        <w:rPr>
          <w:rFonts w:cs="Times New Roman"/>
          <w:lang w:val="en-GB"/>
        </w:rPr>
      </w:pPr>
      <w:r w:rsidRPr="0029231F">
        <w:rPr>
          <w:rFonts w:cs="Times New Roman"/>
          <w:lang w:val="en-GB"/>
        </w:rPr>
        <w:t>Overall, d</w:t>
      </w:r>
      <w:r w:rsidR="00890610" w:rsidRPr="0029231F">
        <w:rPr>
          <w:rFonts w:cs="Times New Roman"/>
          <w:lang w:val="en-GB"/>
        </w:rPr>
        <w:t xml:space="preserve">espite </w:t>
      </w:r>
      <w:r w:rsidR="002F7738" w:rsidRPr="0029231F">
        <w:rPr>
          <w:rFonts w:cs="Times New Roman"/>
          <w:lang w:val="en-GB"/>
        </w:rPr>
        <w:t xml:space="preserve">nomadism among camel herders in </w:t>
      </w:r>
      <w:r w:rsidR="00426D9F" w:rsidRPr="0029231F">
        <w:rPr>
          <w:rFonts w:cs="Times New Roman"/>
          <w:lang w:val="en-GB"/>
        </w:rPr>
        <w:t xml:space="preserve">the </w:t>
      </w:r>
      <w:proofErr w:type="spellStart"/>
      <w:r w:rsidR="002F7738" w:rsidRPr="0029231F">
        <w:rPr>
          <w:rFonts w:cs="Times New Roman"/>
          <w:lang w:val="en-GB"/>
        </w:rPr>
        <w:t>B</w:t>
      </w:r>
      <w:r w:rsidR="00890610" w:rsidRPr="0029231F">
        <w:rPr>
          <w:rFonts w:cs="Times New Roman"/>
          <w:lang w:val="en-GB"/>
        </w:rPr>
        <w:t>utana</w:t>
      </w:r>
      <w:proofErr w:type="spellEnd"/>
      <w:r w:rsidR="00890610" w:rsidRPr="0029231F">
        <w:rPr>
          <w:rFonts w:cs="Times New Roman"/>
          <w:lang w:val="en-GB"/>
        </w:rPr>
        <w:t xml:space="preserve"> </w:t>
      </w:r>
      <w:r w:rsidR="00426D9F" w:rsidRPr="0029231F">
        <w:rPr>
          <w:rFonts w:cs="Times New Roman"/>
          <w:lang w:val="en-GB"/>
        </w:rPr>
        <w:t xml:space="preserve">region being </w:t>
      </w:r>
      <w:r w:rsidR="000167E1" w:rsidRPr="0029231F">
        <w:rPr>
          <w:rFonts w:cs="Times New Roman"/>
          <w:lang w:val="en-GB"/>
        </w:rPr>
        <w:t xml:space="preserve">in sharp decline </w:t>
      </w:r>
      <w:r w:rsidR="00890610" w:rsidRPr="0029231F">
        <w:rPr>
          <w:rFonts w:cs="Times New Roman"/>
          <w:lang w:val="en-GB"/>
        </w:rPr>
        <w:t xml:space="preserve">due to </w:t>
      </w:r>
      <w:r w:rsidR="00C93BC2" w:rsidRPr="0029231F">
        <w:rPr>
          <w:rFonts w:cs="Times New Roman"/>
          <w:lang w:val="en-GB"/>
        </w:rPr>
        <w:t xml:space="preserve">all </w:t>
      </w:r>
      <w:r w:rsidR="000167E1" w:rsidRPr="0029231F">
        <w:rPr>
          <w:rFonts w:cs="Times New Roman"/>
          <w:lang w:val="en-GB"/>
        </w:rPr>
        <w:t xml:space="preserve">of </w:t>
      </w:r>
      <w:r w:rsidR="00C93BC2" w:rsidRPr="0029231F">
        <w:rPr>
          <w:rFonts w:cs="Times New Roman"/>
          <w:lang w:val="en-GB"/>
        </w:rPr>
        <w:t>the above-</w:t>
      </w:r>
      <w:r w:rsidR="00890610" w:rsidRPr="0029231F">
        <w:rPr>
          <w:rFonts w:cs="Times New Roman"/>
          <w:lang w:val="en-GB"/>
        </w:rPr>
        <w:t>mentioned constraints</w:t>
      </w:r>
      <w:r w:rsidR="000531B6" w:rsidRPr="0029231F">
        <w:rPr>
          <w:rFonts w:cs="Times New Roman"/>
          <w:lang w:val="en-GB"/>
        </w:rPr>
        <w:t>,</w:t>
      </w:r>
      <w:r w:rsidR="00890610" w:rsidRPr="0029231F">
        <w:rPr>
          <w:rFonts w:cs="Times New Roman"/>
          <w:lang w:val="en-GB"/>
        </w:rPr>
        <w:t xml:space="preserve"> a considerable </w:t>
      </w:r>
      <w:r w:rsidR="00426D9F" w:rsidRPr="0029231F">
        <w:rPr>
          <w:rFonts w:cs="Times New Roman"/>
          <w:lang w:val="en-GB"/>
        </w:rPr>
        <w:t xml:space="preserve">number </w:t>
      </w:r>
      <w:r w:rsidR="000167E1" w:rsidRPr="0029231F">
        <w:rPr>
          <w:rFonts w:cs="Times New Roman"/>
          <w:lang w:val="en-GB"/>
        </w:rPr>
        <w:t xml:space="preserve">of </w:t>
      </w:r>
      <w:r w:rsidR="00890610" w:rsidRPr="0029231F">
        <w:rPr>
          <w:rFonts w:cs="Times New Roman"/>
          <w:lang w:val="en-GB"/>
        </w:rPr>
        <w:t xml:space="preserve">these nomads (97.1%) </w:t>
      </w:r>
      <w:r w:rsidR="00426D9F" w:rsidRPr="0029231F">
        <w:rPr>
          <w:rFonts w:cs="Times New Roman"/>
          <w:lang w:val="en-GB"/>
        </w:rPr>
        <w:t xml:space="preserve">remain </w:t>
      </w:r>
      <w:r w:rsidR="00890610" w:rsidRPr="0029231F">
        <w:rPr>
          <w:rFonts w:cs="Times New Roman"/>
          <w:lang w:val="en-GB"/>
        </w:rPr>
        <w:t xml:space="preserve">interested </w:t>
      </w:r>
      <w:r w:rsidR="00426D9F" w:rsidRPr="0029231F">
        <w:rPr>
          <w:rFonts w:cs="Times New Roman"/>
          <w:lang w:val="en-GB"/>
        </w:rPr>
        <w:t xml:space="preserve">in </w:t>
      </w:r>
      <w:r w:rsidR="00C17D89" w:rsidRPr="0029231F">
        <w:rPr>
          <w:rFonts w:cs="Times New Roman"/>
          <w:lang w:val="en-GB"/>
        </w:rPr>
        <w:t>practi</w:t>
      </w:r>
      <w:r w:rsidR="00426D9F" w:rsidRPr="0029231F">
        <w:rPr>
          <w:rFonts w:cs="Times New Roman"/>
          <w:lang w:val="en-GB"/>
        </w:rPr>
        <w:t>sing</w:t>
      </w:r>
      <w:r w:rsidR="00890610" w:rsidRPr="0029231F">
        <w:rPr>
          <w:rFonts w:cs="Times New Roman"/>
          <w:lang w:val="en-GB"/>
        </w:rPr>
        <w:t xml:space="preserve"> this profession. </w:t>
      </w:r>
      <w:r w:rsidR="00F14E49" w:rsidRPr="0029231F">
        <w:rPr>
          <w:rFonts w:cs="Times New Roman"/>
          <w:lang w:val="en-GB"/>
        </w:rPr>
        <w:t xml:space="preserve">For the majority, this is due to the social prestige </w:t>
      </w:r>
      <w:r w:rsidR="00426D9F" w:rsidRPr="0029231F">
        <w:rPr>
          <w:rFonts w:cs="Times New Roman"/>
          <w:lang w:val="en-GB"/>
        </w:rPr>
        <w:t xml:space="preserve">accorded </w:t>
      </w:r>
      <w:r w:rsidR="00F14E49" w:rsidRPr="0029231F">
        <w:rPr>
          <w:rFonts w:cs="Times New Roman"/>
          <w:lang w:val="en-GB"/>
        </w:rPr>
        <w:t xml:space="preserve">to camel owners, as well as </w:t>
      </w:r>
      <w:r w:rsidR="00426D9F" w:rsidRPr="0029231F">
        <w:rPr>
          <w:rFonts w:cs="Times New Roman"/>
          <w:lang w:val="en-GB"/>
        </w:rPr>
        <w:t xml:space="preserve">a </w:t>
      </w:r>
      <w:r w:rsidR="00F14E49" w:rsidRPr="0029231F">
        <w:rPr>
          <w:rFonts w:cs="Times New Roman"/>
          <w:lang w:val="en-GB"/>
        </w:rPr>
        <w:t>desire to maintain the tradition of camel herding</w:t>
      </w:r>
      <w:r w:rsidR="00426D9F" w:rsidRPr="0029231F">
        <w:rPr>
          <w:rFonts w:cs="Times New Roman"/>
          <w:lang w:val="en-GB"/>
        </w:rPr>
        <w:t>,</w:t>
      </w:r>
      <w:r w:rsidR="00F14E49" w:rsidRPr="0029231F">
        <w:rPr>
          <w:rFonts w:cs="Times New Roman"/>
          <w:lang w:val="en-GB"/>
        </w:rPr>
        <w:t xml:space="preserve"> which started over 2500 years ago</w:t>
      </w:r>
      <w:r w:rsidR="00C17D89" w:rsidRPr="0029231F">
        <w:rPr>
          <w:rFonts w:cs="Times New Roman"/>
          <w:lang w:val="en-GB"/>
        </w:rPr>
        <w:t xml:space="preserve"> </w:t>
      </w:r>
      <w:r w:rsidR="00890610" w:rsidRPr="0029231F">
        <w:rPr>
          <w:rFonts w:cs="Times New Roman"/>
          <w:lang w:val="en-GB"/>
        </w:rPr>
        <w:t>(</w:t>
      </w:r>
      <w:proofErr w:type="spellStart"/>
      <w:r w:rsidR="00890610" w:rsidRPr="0029231F">
        <w:rPr>
          <w:rFonts w:cs="Times New Roman"/>
          <w:lang w:val="en-GB"/>
        </w:rPr>
        <w:t>Majid</w:t>
      </w:r>
      <w:proofErr w:type="spellEnd"/>
      <w:r w:rsidR="00890610" w:rsidRPr="0029231F">
        <w:rPr>
          <w:rFonts w:cs="Times New Roman"/>
          <w:lang w:val="en-GB"/>
        </w:rPr>
        <w:t xml:space="preserve"> and </w:t>
      </w:r>
      <w:proofErr w:type="spellStart"/>
      <w:r w:rsidR="00890610" w:rsidRPr="0029231F">
        <w:rPr>
          <w:rFonts w:cs="Times New Roman"/>
          <w:lang w:val="en-GB"/>
        </w:rPr>
        <w:t>Sakr</w:t>
      </w:r>
      <w:proofErr w:type="spellEnd"/>
      <w:r w:rsidR="00890610" w:rsidRPr="0029231F">
        <w:rPr>
          <w:rFonts w:cs="Times New Roman"/>
          <w:lang w:val="en-GB"/>
        </w:rPr>
        <w:t>, 1998</w:t>
      </w:r>
      <w:r w:rsidR="00CD2459" w:rsidRPr="0029231F">
        <w:rPr>
          <w:rFonts w:cs="Times New Roman"/>
          <w:lang w:val="en-GB"/>
        </w:rPr>
        <w:t xml:space="preserve"> </w:t>
      </w:r>
      <w:r w:rsidR="00CD2459" w:rsidRPr="0029231F">
        <w:rPr>
          <w:rFonts w:cs="Times New Roman"/>
          <w:i/>
          <w:lang w:val="en-GB"/>
        </w:rPr>
        <w:t xml:space="preserve">in </w:t>
      </w:r>
      <w:proofErr w:type="spellStart"/>
      <w:r w:rsidR="00CD2459" w:rsidRPr="0029231F">
        <w:rPr>
          <w:rFonts w:cs="Times New Roman"/>
          <w:lang w:val="en-GB"/>
        </w:rPr>
        <w:t>Daros</w:t>
      </w:r>
      <w:r w:rsidR="0071240C" w:rsidRPr="0029231F">
        <w:rPr>
          <w:rFonts w:cs="Times New Roman"/>
          <w:lang w:val="en-GB"/>
        </w:rPr>
        <w:t>a</w:t>
      </w:r>
      <w:proofErr w:type="spellEnd"/>
      <w:r w:rsidR="00CD2459" w:rsidRPr="0029231F">
        <w:rPr>
          <w:rFonts w:cs="Times New Roman"/>
          <w:lang w:val="en-GB"/>
        </w:rPr>
        <w:t xml:space="preserve"> and </w:t>
      </w:r>
      <w:proofErr w:type="spellStart"/>
      <w:r w:rsidR="00CD2459" w:rsidRPr="0029231F">
        <w:rPr>
          <w:rFonts w:cs="Times New Roman"/>
          <w:lang w:val="en-GB"/>
        </w:rPr>
        <w:t>Agab</w:t>
      </w:r>
      <w:proofErr w:type="spellEnd"/>
      <w:r w:rsidR="00CD2459" w:rsidRPr="0029231F">
        <w:rPr>
          <w:rFonts w:cs="Times New Roman"/>
          <w:lang w:val="en-GB"/>
        </w:rPr>
        <w:t>, 2008</w:t>
      </w:r>
      <w:r w:rsidR="00890610" w:rsidRPr="0029231F">
        <w:rPr>
          <w:rFonts w:cs="Times New Roman"/>
          <w:lang w:val="en-GB"/>
        </w:rPr>
        <w:t>)</w:t>
      </w:r>
      <w:r w:rsidR="003F2B11" w:rsidRPr="0029231F">
        <w:rPr>
          <w:rFonts w:cs="Times New Roman"/>
          <w:lang w:val="en-GB"/>
        </w:rPr>
        <w:t>. Moreover, herding</w:t>
      </w:r>
      <w:r w:rsidR="00603759" w:rsidRPr="0029231F">
        <w:rPr>
          <w:rFonts w:cs="Times New Roman"/>
          <w:lang w:val="en-GB"/>
        </w:rPr>
        <w:t xml:space="preserve"> </w:t>
      </w:r>
      <w:r w:rsidR="000531B6" w:rsidRPr="0029231F">
        <w:rPr>
          <w:rFonts w:cs="Times New Roman"/>
          <w:lang w:val="en-GB"/>
        </w:rPr>
        <w:t>sometimes</w:t>
      </w:r>
      <w:r w:rsidR="00603759" w:rsidRPr="0029231F">
        <w:rPr>
          <w:rFonts w:cs="Times New Roman"/>
          <w:lang w:val="en-GB"/>
        </w:rPr>
        <w:t xml:space="preserve"> satisfies</w:t>
      </w:r>
      <w:r w:rsidR="00890610" w:rsidRPr="0029231F">
        <w:rPr>
          <w:rFonts w:cs="Times New Roman"/>
          <w:lang w:val="en-GB"/>
        </w:rPr>
        <w:t xml:space="preserve"> household needs for food, milk,</w:t>
      </w:r>
      <w:r w:rsidR="00E0715B" w:rsidRPr="0029231F">
        <w:rPr>
          <w:rFonts w:cs="Times New Roman"/>
          <w:lang w:val="en-GB"/>
        </w:rPr>
        <w:t xml:space="preserve"> meat and other camel products </w:t>
      </w:r>
      <w:r w:rsidR="00890610" w:rsidRPr="0029231F">
        <w:rPr>
          <w:rFonts w:cs="Times New Roman"/>
          <w:lang w:val="en-GB"/>
        </w:rPr>
        <w:t>(</w:t>
      </w:r>
      <w:r w:rsidR="00CD2459" w:rsidRPr="0029231F">
        <w:rPr>
          <w:rFonts w:cs="Times New Roman"/>
          <w:lang w:val="en-GB"/>
        </w:rPr>
        <w:t>ibid.</w:t>
      </w:r>
      <w:r w:rsidR="00890610" w:rsidRPr="0029231F">
        <w:rPr>
          <w:rFonts w:cs="Times New Roman"/>
          <w:lang w:val="en-GB"/>
        </w:rPr>
        <w:t>)</w:t>
      </w:r>
      <w:r w:rsidR="000F4529" w:rsidRPr="0029231F">
        <w:rPr>
          <w:rFonts w:cs="Times New Roman"/>
          <w:lang w:val="en-GB"/>
        </w:rPr>
        <w:t xml:space="preserve">. </w:t>
      </w:r>
      <w:r w:rsidR="00426D9F" w:rsidRPr="0029231F">
        <w:rPr>
          <w:rFonts w:cs="Times New Roman"/>
          <w:lang w:val="en-GB"/>
        </w:rPr>
        <w:t>A r</w:t>
      </w:r>
      <w:r w:rsidR="000B0016" w:rsidRPr="0029231F">
        <w:rPr>
          <w:rFonts w:cs="Times New Roman"/>
          <w:lang w:val="en-GB"/>
        </w:rPr>
        <w:t>ecent study among pastoralist groups in Sudan points to the fact that t</w:t>
      </w:r>
      <w:r w:rsidR="00BF1BA0" w:rsidRPr="0029231F">
        <w:rPr>
          <w:rFonts w:cs="Times New Roman"/>
          <w:lang w:val="en-GB"/>
        </w:rPr>
        <w:t>here are many people who</w:t>
      </w:r>
      <w:r w:rsidR="000B0016" w:rsidRPr="0029231F">
        <w:rPr>
          <w:rFonts w:cs="Times New Roman"/>
          <w:lang w:val="en-GB"/>
        </w:rPr>
        <w:t xml:space="preserve"> no longer practice herding </w:t>
      </w:r>
      <w:r w:rsidR="00BF1BA0" w:rsidRPr="0029231F">
        <w:rPr>
          <w:rFonts w:cs="Times New Roman"/>
          <w:lang w:val="en-GB"/>
        </w:rPr>
        <w:t xml:space="preserve">yet maintain their identity as a </w:t>
      </w:r>
      <w:r w:rsidR="00E0715B" w:rsidRPr="0029231F">
        <w:rPr>
          <w:rFonts w:cs="Times New Roman"/>
          <w:lang w:val="en-GB"/>
        </w:rPr>
        <w:t>member of a pastoralist group (Young et al., 2012</w:t>
      </w:r>
      <w:r w:rsidR="00BF1BA0" w:rsidRPr="0029231F">
        <w:rPr>
          <w:rFonts w:cs="Times New Roman"/>
          <w:lang w:val="en-GB"/>
        </w:rPr>
        <w:t xml:space="preserve">). </w:t>
      </w:r>
      <w:r w:rsidR="00A20033" w:rsidRPr="0029231F">
        <w:rPr>
          <w:rFonts w:cs="Times New Roman"/>
          <w:lang w:val="en-GB"/>
        </w:rPr>
        <w:t xml:space="preserve">  </w:t>
      </w:r>
    </w:p>
    <w:p w14:paraId="50379392" w14:textId="73669A33" w:rsidR="00357FC6" w:rsidRPr="0029231F" w:rsidRDefault="000F4529" w:rsidP="00B71219">
      <w:pPr>
        <w:pStyle w:val="Heading2"/>
        <w:jc w:val="both"/>
      </w:pPr>
      <w:bookmarkStart w:id="42" w:name="_Toc297309772"/>
      <w:bookmarkStart w:id="43" w:name="_Toc297317834"/>
      <w:bookmarkStart w:id="44" w:name="_Toc307075294"/>
      <w:r w:rsidRPr="0029231F">
        <w:lastRenderedPageBreak/>
        <w:t>1.7 Outline of thesis</w:t>
      </w:r>
      <w:bookmarkEnd w:id="42"/>
      <w:bookmarkEnd w:id="43"/>
      <w:bookmarkEnd w:id="44"/>
      <w:r w:rsidRPr="0029231F">
        <w:t xml:space="preserve"> </w:t>
      </w:r>
    </w:p>
    <w:p w14:paraId="00DC4D9E" w14:textId="129AE5C6" w:rsidR="000F4529" w:rsidRPr="0029231F" w:rsidRDefault="00B30A85"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As stated previously, </w:t>
      </w:r>
      <w:r w:rsidR="002C259F" w:rsidRPr="0029231F">
        <w:rPr>
          <w:rFonts w:cs="Times New Roman"/>
          <w:lang w:val="en-GB"/>
        </w:rPr>
        <w:t>state</w:t>
      </w:r>
      <w:r w:rsidR="00426D9F" w:rsidRPr="0029231F">
        <w:rPr>
          <w:rFonts w:cs="Times New Roman"/>
          <w:lang w:val="en-GB"/>
        </w:rPr>
        <w:t>-provided education</w:t>
      </w:r>
      <w:r w:rsidR="000F4529" w:rsidRPr="0029231F">
        <w:rPr>
          <w:rFonts w:cs="Times New Roman"/>
          <w:lang w:val="en-GB"/>
        </w:rPr>
        <w:t xml:space="preserve"> </w:t>
      </w:r>
      <w:r w:rsidR="002C259F" w:rsidRPr="0029231F">
        <w:rPr>
          <w:rFonts w:cs="Times New Roman"/>
          <w:lang w:val="en-GB"/>
        </w:rPr>
        <w:t>is supposed to help pastoralist children to preserve their culture and identity</w:t>
      </w:r>
      <w:r w:rsidR="00426D9F" w:rsidRPr="0029231F">
        <w:rPr>
          <w:rFonts w:cs="Times New Roman"/>
          <w:lang w:val="en-GB"/>
        </w:rPr>
        <w:t>,</w:t>
      </w:r>
      <w:r w:rsidR="002C259F" w:rsidRPr="0029231F">
        <w:rPr>
          <w:rFonts w:cs="Times New Roman"/>
          <w:lang w:val="en-GB"/>
        </w:rPr>
        <w:t xml:space="preserve"> as well as </w:t>
      </w:r>
      <w:r w:rsidR="00426D9F" w:rsidRPr="0029231F">
        <w:rPr>
          <w:rFonts w:cs="Times New Roman"/>
          <w:lang w:val="en-GB"/>
        </w:rPr>
        <w:t xml:space="preserve">to </w:t>
      </w:r>
      <w:r w:rsidR="002C259F" w:rsidRPr="0029231F">
        <w:rPr>
          <w:rFonts w:cs="Times New Roman"/>
          <w:lang w:val="en-GB"/>
        </w:rPr>
        <w:t xml:space="preserve">reach </w:t>
      </w:r>
      <w:r w:rsidR="00426D9F" w:rsidRPr="0029231F">
        <w:rPr>
          <w:rFonts w:cs="Times New Roman"/>
          <w:lang w:val="en-GB"/>
        </w:rPr>
        <w:t xml:space="preserve">their </w:t>
      </w:r>
      <w:r w:rsidR="002C259F" w:rsidRPr="0029231F">
        <w:rPr>
          <w:rFonts w:cs="Times New Roman"/>
          <w:lang w:val="en-GB"/>
        </w:rPr>
        <w:t xml:space="preserve">full potential in </w:t>
      </w:r>
      <w:r w:rsidR="00426D9F" w:rsidRPr="0029231F">
        <w:rPr>
          <w:rFonts w:cs="Times New Roman"/>
          <w:lang w:val="en-GB"/>
        </w:rPr>
        <w:t>their particular</w:t>
      </w:r>
      <w:r w:rsidR="002C259F" w:rsidRPr="0029231F">
        <w:rPr>
          <w:rFonts w:cs="Times New Roman"/>
          <w:lang w:val="en-GB"/>
        </w:rPr>
        <w:t xml:space="preserve"> environmental, social and economic </w:t>
      </w:r>
      <w:r w:rsidR="00426D9F" w:rsidRPr="0029231F">
        <w:rPr>
          <w:rFonts w:cs="Times New Roman"/>
          <w:lang w:val="en-GB"/>
        </w:rPr>
        <w:t>context</w:t>
      </w:r>
      <w:r w:rsidR="002C259F" w:rsidRPr="0029231F">
        <w:rPr>
          <w:rFonts w:cs="Times New Roman"/>
          <w:lang w:val="en-GB"/>
        </w:rPr>
        <w:t>. In order to assess</w:t>
      </w:r>
      <w:r w:rsidRPr="0029231F">
        <w:rPr>
          <w:rFonts w:cs="Times New Roman"/>
          <w:lang w:val="en-GB"/>
        </w:rPr>
        <w:t xml:space="preserve"> </w:t>
      </w:r>
      <w:r w:rsidR="00426D9F" w:rsidRPr="0029231F">
        <w:rPr>
          <w:rFonts w:cs="Times New Roman"/>
          <w:lang w:val="en-GB"/>
        </w:rPr>
        <w:t xml:space="preserve">the </w:t>
      </w:r>
      <w:r w:rsidRPr="0029231F">
        <w:rPr>
          <w:rFonts w:cs="Times New Roman"/>
          <w:lang w:val="en-GB"/>
        </w:rPr>
        <w:t xml:space="preserve">successfulness and efficiency of </w:t>
      </w:r>
      <w:r w:rsidR="00426D9F" w:rsidRPr="0029231F">
        <w:rPr>
          <w:rFonts w:cs="Times New Roman"/>
          <w:lang w:val="en-GB"/>
        </w:rPr>
        <w:t>education</w:t>
      </w:r>
      <w:r w:rsidRPr="0029231F">
        <w:rPr>
          <w:rFonts w:cs="Times New Roman"/>
          <w:lang w:val="en-GB"/>
        </w:rPr>
        <w:t xml:space="preserve"> service</w:t>
      </w:r>
      <w:r w:rsidR="00426D9F" w:rsidRPr="0029231F">
        <w:rPr>
          <w:rFonts w:cs="Times New Roman"/>
          <w:lang w:val="en-GB"/>
        </w:rPr>
        <w:t>s</w:t>
      </w:r>
      <w:r w:rsidRPr="0029231F">
        <w:rPr>
          <w:rFonts w:cs="Times New Roman"/>
          <w:lang w:val="en-GB"/>
        </w:rPr>
        <w:t xml:space="preserve"> in Gedaref</w:t>
      </w:r>
      <w:r w:rsidR="00426D9F" w:rsidRPr="0029231F">
        <w:rPr>
          <w:rFonts w:cs="Times New Roman"/>
          <w:lang w:val="en-GB"/>
        </w:rPr>
        <w:t>,</w:t>
      </w:r>
      <w:r w:rsidRPr="0029231F">
        <w:rPr>
          <w:rFonts w:cs="Times New Roman"/>
          <w:lang w:val="en-GB"/>
        </w:rPr>
        <w:t xml:space="preserve"> this dissertation </w:t>
      </w:r>
      <w:r w:rsidR="000F4529" w:rsidRPr="0029231F">
        <w:rPr>
          <w:rFonts w:cs="Times New Roman"/>
          <w:lang w:val="en-GB"/>
        </w:rPr>
        <w:t xml:space="preserve">is organized into </w:t>
      </w:r>
      <w:r w:rsidR="00426D9F" w:rsidRPr="0029231F">
        <w:rPr>
          <w:rFonts w:cs="Times New Roman"/>
          <w:lang w:val="en-GB"/>
        </w:rPr>
        <w:t xml:space="preserve">the following </w:t>
      </w:r>
      <w:r w:rsidR="000F4529" w:rsidRPr="0029231F">
        <w:rPr>
          <w:rFonts w:cs="Times New Roman"/>
          <w:lang w:val="en-GB"/>
        </w:rPr>
        <w:t>s</w:t>
      </w:r>
      <w:r w:rsidR="001E0040" w:rsidRPr="0029231F">
        <w:rPr>
          <w:rFonts w:cs="Times New Roman"/>
          <w:lang w:val="en-GB"/>
        </w:rPr>
        <w:t>ix</w:t>
      </w:r>
      <w:r w:rsidR="000F4529" w:rsidRPr="0029231F">
        <w:rPr>
          <w:rFonts w:cs="Times New Roman"/>
          <w:lang w:val="en-GB"/>
        </w:rPr>
        <w:t xml:space="preserve"> chapters:</w:t>
      </w:r>
    </w:p>
    <w:p w14:paraId="1E9A4832" w14:textId="50134AB8" w:rsidR="000F4529" w:rsidRPr="0029231F" w:rsidRDefault="000F4529" w:rsidP="00B71219">
      <w:pPr>
        <w:widowControl w:val="0"/>
        <w:autoSpaceDE w:val="0"/>
        <w:autoSpaceDN w:val="0"/>
        <w:adjustRightInd w:val="0"/>
        <w:spacing w:after="240"/>
        <w:jc w:val="both"/>
        <w:rPr>
          <w:rFonts w:cs="Times New Roman"/>
          <w:lang w:val="en-GB"/>
        </w:rPr>
      </w:pPr>
      <w:r w:rsidRPr="0029231F">
        <w:rPr>
          <w:rFonts w:cs="Times New Roman"/>
          <w:b/>
          <w:lang w:val="en-GB"/>
        </w:rPr>
        <w:t>Chapter 1</w:t>
      </w:r>
      <w:r w:rsidRPr="0029231F">
        <w:rPr>
          <w:rFonts w:cs="Times New Roman"/>
          <w:lang w:val="en-GB"/>
        </w:rPr>
        <w:t xml:space="preserve"> Introduction: </w:t>
      </w:r>
      <w:r w:rsidR="00DD1FB3">
        <w:rPr>
          <w:rFonts w:cs="Times New Roman"/>
          <w:lang w:val="en-GB"/>
        </w:rPr>
        <w:t>c</w:t>
      </w:r>
      <w:r w:rsidRPr="0029231F">
        <w:rPr>
          <w:rFonts w:cs="Times New Roman"/>
          <w:lang w:val="en-GB"/>
        </w:rPr>
        <w:t xml:space="preserve">omprises the background of the study, statement of the </w:t>
      </w:r>
      <w:r w:rsidR="00426D9F" w:rsidRPr="0029231F">
        <w:rPr>
          <w:rFonts w:cs="Times New Roman"/>
          <w:lang w:val="en-GB"/>
        </w:rPr>
        <w:t xml:space="preserve">research </w:t>
      </w:r>
      <w:r w:rsidRPr="0029231F">
        <w:rPr>
          <w:rFonts w:cs="Times New Roman"/>
          <w:lang w:val="en-GB"/>
        </w:rPr>
        <w:t>problem, the study</w:t>
      </w:r>
      <w:r w:rsidR="00426D9F" w:rsidRPr="0029231F">
        <w:rPr>
          <w:rFonts w:cs="Times New Roman"/>
          <w:lang w:val="en-GB"/>
        </w:rPr>
        <w:t>’s aims,</w:t>
      </w:r>
      <w:r w:rsidRPr="0029231F">
        <w:rPr>
          <w:rFonts w:cs="Times New Roman"/>
          <w:lang w:val="en-GB"/>
        </w:rPr>
        <w:t xml:space="preserve"> </w:t>
      </w:r>
      <w:r w:rsidR="00426D9F" w:rsidRPr="0029231F">
        <w:rPr>
          <w:rFonts w:cs="Times New Roman"/>
          <w:lang w:val="en-GB"/>
        </w:rPr>
        <w:t>detailed</w:t>
      </w:r>
      <w:r w:rsidRPr="0029231F">
        <w:rPr>
          <w:rFonts w:cs="Times New Roman"/>
          <w:lang w:val="en-GB"/>
        </w:rPr>
        <w:t xml:space="preserve"> research questions, </w:t>
      </w:r>
      <w:r w:rsidR="00426D9F" w:rsidRPr="0029231F">
        <w:rPr>
          <w:rFonts w:cs="Times New Roman"/>
          <w:lang w:val="en-GB"/>
        </w:rPr>
        <w:t>an</w:t>
      </w:r>
      <w:r w:rsidRPr="0029231F">
        <w:rPr>
          <w:rFonts w:cs="Times New Roman"/>
          <w:lang w:val="en-GB"/>
        </w:rPr>
        <w:t xml:space="preserve"> outline of the thesis an</w:t>
      </w:r>
      <w:r w:rsidR="007D67FA" w:rsidRPr="0029231F">
        <w:rPr>
          <w:rFonts w:cs="Times New Roman"/>
          <w:lang w:val="en-GB"/>
        </w:rPr>
        <w:t xml:space="preserve">d </w:t>
      </w:r>
      <w:r w:rsidR="00426D9F" w:rsidRPr="0029231F">
        <w:rPr>
          <w:rFonts w:cs="Times New Roman"/>
          <w:lang w:val="en-GB"/>
        </w:rPr>
        <w:t xml:space="preserve">a </w:t>
      </w:r>
      <w:r w:rsidR="00F7187B" w:rsidRPr="0029231F">
        <w:rPr>
          <w:rFonts w:cs="Times New Roman"/>
          <w:lang w:val="en-GB"/>
        </w:rPr>
        <w:t>description</w:t>
      </w:r>
      <w:r w:rsidR="00426D9F" w:rsidRPr="0029231F">
        <w:rPr>
          <w:rFonts w:cs="Times New Roman"/>
          <w:lang w:val="en-GB"/>
        </w:rPr>
        <w:t xml:space="preserve"> of the</w:t>
      </w:r>
      <w:r w:rsidR="007D67FA" w:rsidRPr="0029231F">
        <w:rPr>
          <w:rFonts w:cs="Times New Roman"/>
          <w:lang w:val="en-GB"/>
        </w:rPr>
        <w:t xml:space="preserve"> research area.</w:t>
      </w:r>
    </w:p>
    <w:p w14:paraId="1FD05692" w14:textId="4E882002" w:rsidR="000F4529" w:rsidRPr="0029231F" w:rsidRDefault="000F4529" w:rsidP="00B71219">
      <w:pPr>
        <w:widowControl w:val="0"/>
        <w:autoSpaceDE w:val="0"/>
        <w:autoSpaceDN w:val="0"/>
        <w:adjustRightInd w:val="0"/>
        <w:spacing w:after="240"/>
        <w:jc w:val="both"/>
        <w:rPr>
          <w:rFonts w:cs="Times New Roman"/>
          <w:lang w:val="en-GB"/>
        </w:rPr>
      </w:pPr>
      <w:r w:rsidRPr="0029231F">
        <w:rPr>
          <w:rFonts w:cs="Times New Roman"/>
          <w:b/>
          <w:lang w:val="en-GB"/>
        </w:rPr>
        <w:t>Chapter 2</w:t>
      </w:r>
      <w:r w:rsidRPr="0029231F">
        <w:rPr>
          <w:rFonts w:cs="Times New Roman"/>
          <w:lang w:val="en-GB"/>
        </w:rPr>
        <w:t xml:space="preserve"> Literature Review: focus</w:t>
      </w:r>
      <w:r w:rsidR="00DD1FB3">
        <w:rPr>
          <w:rFonts w:cs="Times New Roman"/>
          <w:lang w:val="en-GB"/>
        </w:rPr>
        <w:t>es</w:t>
      </w:r>
      <w:r w:rsidRPr="0029231F">
        <w:rPr>
          <w:rFonts w:cs="Times New Roman"/>
          <w:lang w:val="en-GB"/>
        </w:rPr>
        <w:t xml:space="preserve"> on what scholars, researchers, and government documents have written about </w:t>
      </w:r>
      <w:r w:rsidR="004B2A76" w:rsidRPr="0029231F">
        <w:rPr>
          <w:rFonts w:cs="Times New Roman"/>
          <w:lang w:val="en-GB"/>
        </w:rPr>
        <w:t xml:space="preserve">development, </w:t>
      </w:r>
      <w:r w:rsidRPr="0029231F">
        <w:rPr>
          <w:rFonts w:cs="Times New Roman"/>
          <w:lang w:val="en-GB"/>
        </w:rPr>
        <w:t>pastoralists and the provision of educational services</w:t>
      </w:r>
      <w:r w:rsidR="004B2A76" w:rsidRPr="0029231F">
        <w:rPr>
          <w:rFonts w:cs="Times New Roman"/>
          <w:lang w:val="en-GB"/>
        </w:rPr>
        <w:t xml:space="preserve"> to nomads</w:t>
      </w:r>
      <w:r w:rsidRPr="0029231F">
        <w:rPr>
          <w:rFonts w:cs="Times New Roman"/>
          <w:lang w:val="en-GB"/>
        </w:rPr>
        <w:t>. The issues di</w:t>
      </w:r>
      <w:r w:rsidR="004B2A76" w:rsidRPr="0029231F">
        <w:rPr>
          <w:rFonts w:cs="Times New Roman"/>
          <w:lang w:val="en-GB"/>
        </w:rPr>
        <w:t>scussed here are development and understanding of nomads</w:t>
      </w:r>
      <w:r w:rsidRPr="0029231F">
        <w:rPr>
          <w:rFonts w:cs="Times New Roman"/>
          <w:lang w:val="en-GB"/>
        </w:rPr>
        <w:t>, challenges affecting nomads in terms of access to</w:t>
      </w:r>
      <w:r w:rsidR="004B2A76" w:rsidRPr="0029231F">
        <w:rPr>
          <w:rFonts w:cs="Times New Roman"/>
          <w:lang w:val="en-GB"/>
        </w:rPr>
        <w:t xml:space="preserve"> quality</w:t>
      </w:r>
      <w:r w:rsidRPr="0029231F">
        <w:rPr>
          <w:rFonts w:cs="Times New Roman"/>
          <w:lang w:val="en-GB"/>
        </w:rPr>
        <w:t xml:space="preserve"> education</w:t>
      </w:r>
      <w:r w:rsidR="00DD1FB3">
        <w:rPr>
          <w:rFonts w:cs="Times New Roman"/>
          <w:lang w:val="en-GB"/>
        </w:rPr>
        <w:t>,</w:t>
      </w:r>
      <w:r w:rsidRPr="0029231F">
        <w:rPr>
          <w:rFonts w:cs="Times New Roman"/>
          <w:lang w:val="en-GB"/>
        </w:rPr>
        <w:t xml:space="preserve"> and methods used to overcome the problem of low participation</w:t>
      </w:r>
      <w:r w:rsidR="00426D9F" w:rsidRPr="0029231F">
        <w:rPr>
          <w:rFonts w:cs="Times New Roman"/>
          <w:lang w:val="en-GB"/>
        </w:rPr>
        <w:t xml:space="preserve"> rates</w:t>
      </w:r>
      <w:r w:rsidRPr="0029231F">
        <w:rPr>
          <w:rFonts w:cs="Times New Roman"/>
          <w:lang w:val="en-GB"/>
        </w:rPr>
        <w:t xml:space="preserve">.  </w:t>
      </w:r>
    </w:p>
    <w:p w14:paraId="1695EB0F" w14:textId="3019126C" w:rsidR="000F4529" w:rsidRPr="0029231F" w:rsidRDefault="000F4529" w:rsidP="00B71219">
      <w:pPr>
        <w:widowControl w:val="0"/>
        <w:autoSpaceDE w:val="0"/>
        <w:autoSpaceDN w:val="0"/>
        <w:adjustRightInd w:val="0"/>
        <w:spacing w:after="240"/>
        <w:jc w:val="both"/>
        <w:rPr>
          <w:rFonts w:cs="Times New Roman"/>
          <w:lang w:val="en-GB"/>
        </w:rPr>
      </w:pPr>
      <w:r w:rsidRPr="0029231F">
        <w:rPr>
          <w:rFonts w:cs="Times New Roman"/>
          <w:b/>
          <w:lang w:val="en-GB"/>
        </w:rPr>
        <w:t>Chapter 3</w:t>
      </w:r>
      <w:r w:rsidRPr="0029231F">
        <w:rPr>
          <w:rFonts w:cs="Times New Roman"/>
          <w:lang w:val="en-GB"/>
        </w:rPr>
        <w:t xml:space="preserve"> Conceptual and Theoretical Framework: provides the theoretical and conceptual framework </w:t>
      </w:r>
      <w:r w:rsidR="00426D9F" w:rsidRPr="0029231F">
        <w:rPr>
          <w:rFonts w:cs="Times New Roman"/>
          <w:lang w:val="en-GB"/>
        </w:rPr>
        <w:t>for the study</w:t>
      </w:r>
      <w:r w:rsidRPr="0029231F">
        <w:rPr>
          <w:rFonts w:cs="Times New Roman"/>
          <w:lang w:val="en-GB"/>
        </w:rPr>
        <w:t xml:space="preserve">. </w:t>
      </w:r>
      <w:r w:rsidR="00426D9F" w:rsidRPr="0029231F">
        <w:rPr>
          <w:rFonts w:cs="Times New Roman"/>
          <w:lang w:val="en-GB"/>
        </w:rPr>
        <w:t>G</w:t>
      </w:r>
      <w:r w:rsidRPr="0029231F">
        <w:rPr>
          <w:rFonts w:cs="Times New Roman"/>
          <w:lang w:val="en-GB"/>
        </w:rPr>
        <w:t>eneral conceptualization</w:t>
      </w:r>
      <w:r w:rsidR="00426D9F" w:rsidRPr="0029231F">
        <w:rPr>
          <w:rFonts w:cs="Times New Roman"/>
          <w:lang w:val="en-GB"/>
        </w:rPr>
        <w:t>s</w:t>
      </w:r>
      <w:r w:rsidRPr="0029231F">
        <w:rPr>
          <w:rFonts w:cs="Times New Roman"/>
          <w:lang w:val="en-GB"/>
        </w:rPr>
        <w:t xml:space="preserve"> of education and </w:t>
      </w:r>
      <w:r w:rsidR="00426D9F" w:rsidRPr="0029231F">
        <w:rPr>
          <w:rFonts w:cs="Times New Roman"/>
          <w:lang w:val="en-GB"/>
        </w:rPr>
        <w:t xml:space="preserve">processes of </w:t>
      </w:r>
      <w:r w:rsidRPr="0029231F">
        <w:rPr>
          <w:rFonts w:cs="Times New Roman"/>
          <w:lang w:val="en-GB"/>
        </w:rPr>
        <w:t xml:space="preserve">socialization </w:t>
      </w:r>
      <w:r w:rsidR="00426D9F" w:rsidRPr="0029231F">
        <w:rPr>
          <w:rFonts w:cs="Times New Roman"/>
          <w:lang w:val="en-GB"/>
        </w:rPr>
        <w:t>are</w:t>
      </w:r>
      <w:r w:rsidRPr="0029231F">
        <w:rPr>
          <w:rFonts w:cs="Times New Roman"/>
          <w:lang w:val="en-GB"/>
        </w:rPr>
        <w:t xml:space="preserve"> discussed</w:t>
      </w:r>
      <w:r w:rsidR="00426D9F" w:rsidRPr="0029231F">
        <w:rPr>
          <w:rFonts w:cs="Times New Roman"/>
          <w:lang w:val="en-GB"/>
        </w:rPr>
        <w:t xml:space="preserve">. </w:t>
      </w:r>
      <w:proofErr w:type="gramStart"/>
      <w:r w:rsidR="00426D9F" w:rsidRPr="0029231F">
        <w:rPr>
          <w:rFonts w:cs="Times New Roman"/>
          <w:lang w:val="en-GB"/>
        </w:rPr>
        <w:t>These are</w:t>
      </w:r>
      <w:r w:rsidRPr="0029231F">
        <w:rPr>
          <w:rFonts w:cs="Times New Roman"/>
          <w:lang w:val="en-GB"/>
        </w:rPr>
        <w:t xml:space="preserve"> followe</w:t>
      </w:r>
      <w:r w:rsidR="00622EC5">
        <w:rPr>
          <w:rFonts w:cs="Times New Roman"/>
          <w:lang w:val="en-GB"/>
        </w:rPr>
        <w:t>d by theoretical perspectives</w:t>
      </w:r>
      <w:r w:rsidRPr="0029231F">
        <w:rPr>
          <w:rFonts w:cs="Times New Roman"/>
          <w:lang w:val="en-GB"/>
        </w:rPr>
        <w:t xml:space="preserve"> </w:t>
      </w:r>
      <w:r w:rsidR="00DD1FB3">
        <w:rPr>
          <w:rFonts w:cs="Times New Roman"/>
          <w:lang w:val="en-GB"/>
        </w:rPr>
        <w:t xml:space="preserve">concerning different </w:t>
      </w:r>
      <w:r w:rsidR="00426D9F" w:rsidRPr="0029231F">
        <w:rPr>
          <w:rFonts w:cs="Times New Roman"/>
          <w:lang w:val="en-GB"/>
        </w:rPr>
        <w:t>levels of research</w:t>
      </w:r>
      <w:r w:rsidRPr="0029231F">
        <w:rPr>
          <w:rFonts w:cs="Times New Roman"/>
          <w:lang w:val="en-GB"/>
        </w:rPr>
        <w:t xml:space="preserve"> aggregation</w:t>
      </w:r>
      <w:proofErr w:type="gramEnd"/>
      <w:r w:rsidRPr="0029231F">
        <w:rPr>
          <w:rFonts w:cs="Times New Roman"/>
          <w:lang w:val="en-GB"/>
        </w:rPr>
        <w:t xml:space="preserve"> </w:t>
      </w:r>
      <w:r w:rsidR="00426D9F" w:rsidRPr="0029231F">
        <w:rPr>
          <w:rFonts w:cs="Times New Roman"/>
          <w:lang w:val="en-GB"/>
        </w:rPr>
        <w:t>(</w:t>
      </w:r>
      <w:r w:rsidRPr="0029231F">
        <w:rPr>
          <w:rFonts w:cs="Times New Roman"/>
          <w:lang w:val="en-GB"/>
        </w:rPr>
        <w:t>macro, meso and micro</w:t>
      </w:r>
      <w:r w:rsidR="00426D9F" w:rsidRPr="0029231F">
        <w:rPr>
          <w:rFonts w:cs="Times New Roman"/>
          <w:lang w:val="en-GB"/>
        </w:rPr>
        <w:t xml:space="preserve"> levels)</w:t>
      </w:r>
      <w:r w:rsidRPr="0029231F">
        <w:rPr>
          <w:rFonts w:cs="Times New Roman"/>
          <w:lang w:val="en-GB"/>
        </w:rPr>
        <w:t>.</w:t>
      </w:r>
    </w:p>
    <w:p w14:paraId="10674946" w14:textId="7EC62505" w:rsidR="000F4529" w:rsidRPr="0029231F" w:rsidRDefault="000F4529" w:rsidP="00B71219">
      <w:pPr>
        <w:widowControl w:val="0"/>
        <w:autoSpaceDE w:val="0"/>
        <w:autoSpaceDN w:val="0"/>
        <w:adjustRightInd w:val="0"/>
        <w:spacing w:after="240"/>
        <w:jc w:val="both"/>
        <w:rPr>
          <w:rFonts w:cs="Times New Roman"/>
          <w:lang w:val="en-GB"/>
        </w:rPr>
      </w:pPr>
      <w:r w:rsidRPr="0029231F">
        <w:rPr>
          <w:rFonts w:cs="Times New Roman"/>
          <w:b/>
          <w:lang w:val="en-GB"/>
        </w:rPr>
        <w:t>Chapter 4</w:t>
      </w:r>
      <w:r w:rsidRPr="0029231F">
        <w:rPr>
          <w:rFonts w:cs="Times New Roman"/>
          <w:lang w:val="en-GB"/>
        </w:rPr>
        <w:t xml:space="preserve"> </w:t>
      </w:r>
      <w:r w:rsidR="00CD626F" w:rsidRPr="0029231F">
        <w:rPr>
          <w:rFonts w:cs="Times New Roman"/>
          <w:lang w:val="en-GB"/>
        </w:rPr>
        <w:t xml:space="preserve">Research design and Methodology: </w:t>
      </w:r>
      <w:r w:rsidRPr="0029231F">
        <w:rPr>
          <w:rFonts w:cs="Times New Roman"/>
          <w:lang w:val="en-GB"/>
        </w:rPr>
        <w:t xml:space="preserve">addresses the epistemology, ontology, and methodology of the research.  The philosophical position, the research design and the methods of data collection are discussed in detail. </w:t>
      </w:r>
      <w:r w:rsidR="00426D9F" w:rsidRPr="0029231F">
        <w:rPr>
          <w:rFonts w:cs="Times New Roman"/>
          <w:lang w:val="en-GB"/>
        </w:rPr>
        <w:t>T</w:t>
      </w:r>
      <w:r w:rsidRPr="0029231F">
        <w:rPr>
          <w:rFonts w:cs="Times New Roman"/>
          <w:lang w:val="en-GB"/>
        </w:rPr>
        <w:t>he sample and sampling procedures</w:t>
      </w:r>
      <w:r w:rsidR="00426D9F" w:rsidRPr="0029231F">
        <w:rPr>
          <w:rFonts w:cs="Times New Roman"/>
          <w:lang w:val="en-GB"/>
        </w:rPr>
        <w:t xml:space="preserve"> are discussed</w:t>
      </w:r>
      <w:r w:rsidRPr="0029231F">
        <w:rPr>
          <w:rFonts w:cs="Times New Roman"/>
          <w:lang w:val="en-GB"/>
        </w:rPr>
        <w:t xml:space="preserve">, as well as difficulties encountered in reaching the sample. The validity of the research and ethical issues involved are addressed. Lastly, </w:t>
      </w:r>
      <w:r w:rsidR="00426D9F" w:rsidRPr="0029231F">
        <w:rPr>
          <w:rFonts w:cs="Times New Roman"/>
          <w:lang w:val="en-GB"/>
        </w:rPr>
        <w:t xml:space="preserve">I discuss </w:t>
      </w:r>
      <w:r w:rsidRPr="0029231F">
        <w:rPr>
          <w:rFonts w:cs="Times New Roman"/>
          <w:lang w:val="en-GB"/>
        </w:rPr>
        <w:t xml:space="preserve">the challenges </w:t>
      </w:r>
      <w:r w:rsidR="00426D9F" w:rsidRPr="0029231F">
        <w:rPr>
          <w:rFonts w:cs="Times New Roman"/>
          <w:lang w:val="en-GB"/>
        </w:rPr>
        <w:t xml:space="preserve">I </w:t>
      </w:r>
      <w:r w:rsidRPr="0029231F">
        <w:rPr>
          <w:rFonts w:cs="Times New Roman"/>
          <w:lang w:val="en-GB"/>
        </w:rPr>
        <w:t>encountered and the lessons</w:t>
      </w:r>
      <w:r w:rsidR="00426D9F" w:rsidRPr="0029231F">
        <w:rPr>
          <w:rFonts w:cs="Times New Roman"/>
          <w:lang w:val="en-GB"/>
        </w:rPr>
        <w:t xml:space="preserve"> I</w:t>
      </w:r>
      <w:r w:rsidRPr="0029231F">
        <w:rPr>
          <w:rFonts w:cs="Times New Roman"/>
          <w:lang w:val="en-GB"/>
        </w:rPr>
        <w:t xml:space="preserve"> learnt during </w:t>
      </w:r>
      <w:r w:rsidR="00426D9F" w:rsidRPr="0029231F">
        <w:rPr>
          <w:rFonts w:cs="Times New Roman"/>
          <w:lang w:val="en-GB"/>
        </w:rPr>
        <w:t>my</w:t>
      </w:r>
      <w:r w:rsidRPr="0029231F">
        <w:rPr>
          <w:rFonts w:cs="Times New Roman"/>
          <w:lang w:val="en-GB"/>
        </w:rPr>
        <w:t xml:space="preserve"> fieldwork. </w:t>
      </w:r>
    </w:p>
    <w:p w14:paraId="6572C1B4" w14:textId="12871A8B" w:rsidR="000F4529" w:rsidRPr="0029231F" w:rsidRDefault="000F4529" w:rsidP="00B71219">
      <w:pPr>
        <w:widowControl w:val="0"/>
        <w:autoSpaceDE w:val="0"/>
        <w:autoSpaceDN w:val="0"/>
        <w:adjustRightInd w:val="0"/>
        <w:spacing w:after="240"/>
        <w:jc w:val="both"/>
        <w:rPr>
          <w:rFonts w:cs="Times New Roman"/>
          <w:lang w:val="en-GB"/>
        </w:rPr>
      </w:pPr>
      <w:r w:rsidRPr="0029231F">
        <w:rPr>
          <w:rFonts w:cs="Times New Roman"/>
          <w:b/>
          <w:lang w:val="en-GB"/>
        </w:rPr>
        <w:t>Chapter 5</w:t>
      </w:r>
      <w:r w:rsidRPr="0029231F">
        <w:rPr>
          <w:rFonts w:cs="Times New Roman"/>
          <w:lang w:val="en-GB"/>
        </w:rPr>
        <w:t xml:space="preserve"> </w:t>
      </w:r>
      <w:r w:rsidR="00CD626F" w:rsidRPr="0029231F">
        <w:rPr>
          <w:rFonts w:cs="Times New Roman"/>
          <w:lang w:val="en-GB"/>
        </w:rPr>
        <w:t xml:space="preserve">Findings and Analysis: </w:t>
      </w:r>
      <w:r w:rsidRPr="0029231F">
        <w:rPr>
          <w:rFonts w:cs="Times New Roman"/>
          <w:lang w:val="en-GB"/>
        </w:rPr>
        <w:t>presents the findings</w:t>
      </w:r>
      <w:r w:rsidR="00426D9F" w:rsidRPr="0029231F">
        <w:rPr>
          <w:rFonts w:cs="Times New Roman"/>
          <w:lang w:val="en-GB"/>
        </w:rPr>
        <w:t>,</w:t>
      </w:r>
      <w:r w:rsidRPr="0029231F">
        <w:rPr>
          <w:rFonts w:cs="Times New Roman"/>
          <w:lang w:val="en-GB"/>
        </w:rPr>
        <w:t xml:space="preserve"> following the multi-level theoretical framework established for the purpose of data scrutiny. </w:t>
      </w:r>
      <w:r w:rsidR="00426D9F" w:rsidRPr="0029231F">
        <w:rPr>
          <w:rFonts w:cs="Times New Roman"/>
          <w:lang w:val="en-GB"/>
        </w:rPr>
        <w:t>Firstly,</w:t>
      </w:r>
      <w:r w:rsidRPr="0029231F">
        <w:rPr>
          <w:rFonts w:cs="Times New Roman"/>
          <w:lang w:val="en-GB"/>
        </w:rPr>
        <w:t xml:space="preserve"> the macro perspective</w:t>
      </w:r>
      <w:r w:rsidR="00426D9F" w:rsidRPr="0029231F">
        <w:rPr>
          <w:rFonts w:cs="Times New Roman"/>
          <w:lang w:val="en-GB"/>
        </w:rPr>
        <w:t xml:space="preserve"> is provided</w:t>
      </w:r>
      <w:r w:rsidRPr="0029231F">
        <w:rPr>
          <w:rFonts w:cs="Times New Roman"/>
          <w:lang w:val="en-GB"/>
        </w:rPr>
        <w:t xml:space="preserve"> (policies, discourses and practices at the state and the global level)</w:t>
      </w:r>
      <w:r w:rsidR="00426D9F" w:rsidRPr="0029231F">
        <w:rPr>
          <w:rFonts w:cs="Times New Roman"/>
          <w:lang w:val="en-GB"/>
        </w:rPr>
        <w:t>; secondly,</w:t>
      </w:r>
      <w:r w:rsidRPr="0029231F">
        <w:rPr>
          <w:rFonts w:cs="Times New Roman"/>
          <w:lang w:val="en-GB"/>
        </w:rPr>
        <w:t xml:space="preserve"> </w:t>
      </w:r>
      <w:r w:rsidR="00426D9F" w:rsidRPr="0029231F">
        <w:rPr>
          <w:rFonts w:cs="Times New Roman"/>
          <w:lang w:val="en-GB"/>
        </w:rPr>
        <w:t>the meso level is discussed</w:t>
      </w:r>
      <w:r w:rsidR="006E5615" w:rsidRPr="0029231F">
        <w:rPr>
          <w:rFonts w:cs="Times New Roman"/>
          <w:lang w:val="en-GB"/>
        </w:rPr>
        <w:t xml:space="preserve"> according to the Rights’-Based- Approach (RBA)</w:t>
      </w:r>
      <w:r w:rsidR="00426D9F" w:rsidRPr="0029231F">
        <w:rPr>
          <w:rFonts w:cs="Times New Roman"/>
          <w:lang w:val="en-GB"/>
        </w:rPr>
        <w:t xml:space="preserve">, </w:t>
      </w:r>
      <w:r w:rsidR="006E5615" w:rsidRPr="0029231F">
        <w:rPr>
          <w:rFonts w:cs="Times New Roman"/>
          <w:lang w:val="en-GB"/>
        </w:rPr>
        <w:t>and comprises</w:t>
      </w:r>
      <w:r w:rsidR="00426D9F" w:rsidRPr="0029231F">
        <w:rPr>
          <w:rFonts w:cs="Times New Roman"/>
          <w:lang w:val="en-GB"/>
        </w:rPr>
        <w:t xml:space="preserve"> </w:t>
      </w:r>
      <w:r w:rsidRPr="0029231F">
        <w:rPr>
          <w:rFonts w:cs="Times New Roman"/>
          <w:lang w:val="en-GB"/>
        </w:rPr>
        <w:t>an evaluation of current programmes designed to target nomadic children</w:t>
      </w:r>
      <w:r w:rsidR="006E5615" w:rsidRPr="0029231F">
        <w:rPr>
          <w:rFonts w:cs="Times New Roman"/>
          <w:lang w:val="en-GB"/>
        </w:rPr>
        <w:t>;</w:t>
      </w:r>
      <w:r w:rsidRPr="0029231F">
        <w:rPr>
          <w:rFonts w:cs="Times New Roman"/>
          <w:lang w:val="en-GB"/>
        </w:rPr>
        <w:t xml:space="preserve"> and </w:t>
      </w:r>
      <w:r w:rsidR="006E5615" w:rsidRPr="0029231F">
        <w:rPr>
          <w:rFonts w:cs="Times New Roman"/>
          <w:lang w:val="en-GB"/>
        </w:rPr>
        <w:t>finally, to complete the micro-level analysis,</w:t>
      </w:r>
      <w:r w:rsidRPr="0029231F">
        <w:rPr>
          <w:rFonts w:cs="Times New Roman"/>
          <w:lang w:val="en-GB"/>
        </w:rPr>
        <w:t xml:space="preserve"> information gleaned from the community </w:t>
      </w:r>
      <w:r w:rsidR="006E5615" w:rsidRPr="0029231F">
        <w:rPr>
          <w:rFonts w:cs="Times New Roman"/>
          <w:lang w:val="en-GB"/>
        </w:rPr>
        <w:t>is provided.</w:t>
      </w:r>
      <w:r w:rsidRPr="0029231F">
        <w:rPr>
          <w:rFonts w:cs="Times New Roman"/>
          <w:lang w:val="en-GB"/>
        </w:rPr>
        <w:t xml:space="preserve"> The synthesizing section marshals all the data in line with the study purposes. </w:t>
      </w:r>
    </w:p>
    <w:p w14:paraId="7B1C92A0" w14:textId="4159A1D0" w:rsidR="00B53895" w:rsidRPr="0029231F" w:rsidRDefault="000F4529" w:rsidP="00B71219">
      <w:pPr>
        <w:widowControl w:val="0"/>
        <w:autoSpaceDE w:val="0"/>
        <w:autoSpaceDN w:val="0"/>
        <w:adjustRightInd w:val="0"/>
        <w:spacing w:after="240"/>
        <w:jc w:val="both"/>
        <w:rPr>
          <w:rFonts w:cs="Times New Roman"/>
          <w:lang w:val="en-GB"/>
        </w:rPr>
      </w:pPr>
      <w:r w:rsidRPr="0029231F">
        <w:rPr>
          <w:rFonts w:cs="Times New Roman"/>
          <w:b/>
          <w:lang w:val="en-GB"/>
        </w:rPr>
        <w:t>Chapter 6</w:t>
      </w:r>
      <w:r w:rsidRPr="0029231F">
        <w:rPr>
          <w:rFonts w:cs="Times New Roman"/>
          <w:lang w:val="en-GB"/>
        </w:rPr>
        <w:t xml:space="preserve"> </w:t>
      </w:r>
      <w:r w:rsidR="00CD626F" w:rsidRPr="0029231F">
        <w:rPr>
          <w:rFonts w:cs="Times New Roman"/>
          <w:lang w:val="en-GB"/>
        </w:rPr>
        <w:t xml:space="preserve">Discussion, Conclusions, </w:t>
      </w:r>
      <w:r w:rsidR="00E8604D" w:rsidRPr="0029231F">
        <w:rPr>
          <w:rFonts w:cs="Times New Roman"/>
          <w:lang w:val="en-GB"/>
        </w:rPr>
        <w:t xml:space="preserve">and </w:t>
      </w:r>
      <w:r w:rsidR="00CD626F" w:rsidRPr="0029231F">
        <w:rPr>
          <w:rFonts w:cs="Times New Roman"/>
          <w:lang w:val="en-GB"/>
        </w:rPr>
        <w:t xml:space="preserve">Recommendations: </w:t>
      </w:r>
      <w:r w:rsidRPr="0029231F">
        <w:rPr>
          <w:rFonts w:cs="Times New Roman"/>
          <w:lang w:val="en-GB"/>
        </w:rPr>
        <w:t>contains a discussion</w:t>
      </w:r>
      <w:r w:rsidR="00AF5A29" w:rsidRPr="0029231F">
        <w:rPr>
          <w:rFonts w:cs="Times New Roman"/>
          <w:lang w:val="en-GB"/>
        </w:rPr>
        <w:t xml:space="preserve"> focused around the research problem, objectives and the research questions. It is guided and framed by the reviewed literature</w:t>
      </w:r>
      <w:r w:rsidR="00C83821" w:rsidRPr="0029231F">
        <w:rPr>
          <w:rFonts w:cs="Times New Roman"/>
          <w:lang w:val="en-GB"/>
        </w:rPr>
        <w:t>,</w:t>
      </w:r>
      <w:r w:rsidR="00AF5A29" w:rsidRPr="0029231F">
        <w:rPr>
          <w:rFonts w:cs="Times New Roman"/>
          <w:lang w:val="en-GB"/>
        </w:rPr>
        <w:t xml:space="preserve"> previously established theoretical framework</w:t>
      </w:r>
      <w:r w:rsidR="00C83821" w:rsidRPr="0029231F">
        <w:rPr>
          <w:rFonts w:cs="Times New Roman"/>
          <w:lang w:val="en-GB"/>
        </w:rPr>
        <w:t>,</w:t>
      </w:r>
      <w:r w:rsidR="00AF5A29" w:rsidRPr="0029231F">
        <w:rPr>
          <w:rFonts w:cs="Times New Roman"/>
          <w:lang w:val="en-GB"/>
        </w:rPr>
        <w:t xml:space="preserve"> and the fieldwork findings</w:t>
      </w:r>
      <w:r w:rsidRPr="0029231F">
        <w:rPr>
          <w:rFonts w:cs="Times New Roman"/>
          <w:lang w:val="en-GB"/>
        </w:rPr>
        <w:t xml:space="preserve">. </w:t>
      </w:r>
      <w:r w:rsidR="001F1CE5" w:rsidRPr="0029231F">
        <w:rPr>
          <w:rFonts w:cs="Times New Roman"/>
          <w:lang w:val="en-GB"/>
        </w:rPr>
        <w:t>Finally, it presents</w:t>
      </w:r>
      <w:r w:rsidRPr="0029231F">
        <w:rPr>
          <w:rFonts w:cs="Times New Roman"/>
          <w:lang w:val="en-GB"/>
        </w:rPr>
        <w:t xml:space="preserve"> the general conclusions reached after conducting the research and the recommendations to all different parties interested in the </w:t>
      </w:r>
      <w:r w:rsidR="00C83821" w:rsidRPr="0029231F">
        <w:rPr>
          <w:rFonts w:cs="Times New Roman"/>
          <w:lang w:val="en-GB"/>
        </w:rPr>
        <w:t>provision</w:t>
      </w:r>
      <w:r w:rsidRPr="0029231F">
        <w:rPr>
          <w:rFonts w:cs="Times New Roman"/>
          <w:lang w:val="en-GB"/>
        </w:rPr>
        <w:t xml:space="preserve"> of nomadic education. </w:t>
      </w:r>
    </w:p>
    <w:p w14:paraId="0F41FEDB" w14:textId="29D3B648" w:rsidR="00251A18" w:rsidRPr="0029231F" w:rsidRDefault="00E75431" w:rsidP="00B71219">
      <w:pPr>
        <w:widowControl w:val="0"/>
        <w:autoSpaceDE w:val="0"/>
        <w:autoSpaceDN w:val="0"/>
        <w:adjustRightInd w:val="0"/>
        <w:spacing w:after="240"/>
        <w:jc w:val="both"/>
        <w:rPr>
          <w:rFonts w:cs="Times New Roman"/>
          <w:sz w:val="32"/>
          <w:szCs w:val="32"/>
          <w:lang w:val="en-GB"/>
        </w:rPr>
      </w:pPr>
      <w:r w:rsidRPr="0029231F">
        <w:rPr>
          <w:rFonts w:cs="Times New Roman"/>
          <w:noProof/>
          <w:sz w:val="32"/>
          <w:szCs w:val="32"/>
        </w:rPr>
        <w:lastRenderedPageBreak/>
        <w:drawing>
          <wp:inline distT="0" distB="0" distL="0" distR="0" wp14:anchorId="1B6CD169" wp14:editId="0110FCE1">
            <wp:extent cx="6855906" cy="4112024"/>
            <wp:effectExtent l="0" t="0" r="2540" b="3175"/>
            <wp:docPr id="11" name="Picture 2" descr="Macintosh HD:Users:toku:Desktop:music video:photos sudan:Khawat:IMG_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ku:Desktop:music video:photos sudan:Khawat:IMG_574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6436" cy="4112342"/>
                    </a:xfrm>
                    <a:prstGeom prst="rect">
                      <a:avLst/>
                    </a:prstGeom>
                    <a:noFill/>
                    <a:ln>
                      <a:noFill/>
                    </a:ln>
                  </pic:spPr>
                </pic:pic>
              </a:graphicData>
            </a:graphic>
          </wp:inline>
        </w:drawing>
      </w:r>
    </w:p>
    <w:p w14:paraId="18B6CEBE" w14:textId="140CBEB6" w:rsidR="008B38B8" w:rsidRPr="0029231F" w:rsidRDefault="00F51201" w:rsidP="00B71219">
      <w:pPr>
        <w:widowControl w:val="0"/>
        <w:autoSpaceDE w:val="0"/>
        <w:autoSpaceDN w:val="0"/>
        <w:adjustRightInd w:val="0"/>
        <w:spacing w:after="240"/>
        <w:jc w:val="both"/>
        <w:rPr>
          <w:rFonts w:cs="Times New Roman"/>
          <w:sz w:val="20"/>
          <w:szCs w:val="20"/>
          <w:lang w:val="en-GB"/>
        </w:rPr>
      </w:pPr>
      <w:r w:rsidRPr="0029231F">
        <w:rPr>
          <w:rFonts w:cs="Times New Roman"/>
          <w:sz w:val="20"/>
          <w:szCs w:val="20"/>
          <w:lang w:val="en-GB"/>
        </w:rPr>
        <w:t xml:space="preserve">Pic. 2 </w:t>
      </w:r>
      <w:r w:rsidR="00371755" w:rsidRPr="0029231F">
        <w:rPr>
          <w:rFonts w:cs="Times New Roman"/>
          <w:sz w:val="20"/>
          <w:szCs w:val="20"/>
          <w:lang w:val="en-GB"/>
        </w:rPr>
        <w:t>Dry lands of Gedaref State</w:t>
      </w:r>
      <w:r w:rsidR="00AE3A66" w:rsidRPr="0029231F">
        <w:rPr>
          <w:rFonts w:cs="Times New Roman"/>
          <w:sz w:val="20"/>
          <w:szCs w:val="20"/>
          <w:lang w:val="en-GB"/>
        </w:rPr>
        <w:t xml:space="preserve"> </w:t>
      </w:r>
    </w:p>
    <w:p w14:paraId="49A780F9" w14:textId="77777777" w:rsidR="008A39B6" w:rsidRPr="0029231F" w:rsidRDefault="008A39B6" w:rsidP="00B71219">
      <w:pPr>
        <w:widowControl w:val="0"/>
        <w:autoSpaceDE w:val="0"/>
        <w:autoSpaceDN w:val="0"/>
        <w:adjustRightInd w:val="0"/>
        <w:spacing w:after="240"/>
        <w:jc w:val="both"/>
        <w:rPr>
          <w:rFonts w:cs="Times New Roman"/>
          <w:b/>
          <w:sz w:val="36"/>
          <w:szCs w:val="36"/>
          <w:lang w:val="en-GB"/>
        </w:rPr>
      </w:pPr>
    </w:p>
    <w:p w14:paraId="570C6D09" w14:textId="77777777" w:rsidR="00075B0E" w:rsidRPr="0029231F" w:rsidRDefault="00075B0E" w:rsidP="00B71219">
      <w:pPr>
        <w:widowControl w:val="0"/>
        <w:autoSpaceDE w:val="0"/>
        <w:autoSpaceDN w:val="0"/>
        <w:adjustRightInd w:val="0"/>
        <w:spacing w:after="240"/>
        <w:jc w:val="both"/>
        <w:rPr>
          <w:rFonts w:cs="Times New Roman"/>
          <w:b/>
          <w:sz w:val="36"/>
          <w:szCs w:val="36"/>
          <w:lang w:val="en-GB"/>
        </w:rPr>
      </w:pPr>
    </w:p>
    <w:p w14:paraId="12BFE463" w14:textId="77777777" w:rsidR="00075B0E" w:rsidRPr="0029231F" w:rsidRDefault="00075B0E" w:rsidP="00B71219">
      <w:pPr>
        <w:widowControl w:val="0"/>
        <w:autoSpaceDE w:val="0"/>
        <w:autoSpaceDN w:val="0"/>
        <w:adjustRightInd w:val="0"/>
        <w:spacing w:after="240"/>
        <w:jc w:val="both"/>
        <w:rPr>
          <w:rFonts w:cs="Times New Roman"/>
          <w:b/>
          <w:sz w:val="36"/>
          <w:szCs w:val="36"/>
          <w:lang w:val="en-GB"/>
        </w:rPr>
      </w:pPr>
    </w:p>
    <w:p w14:paraId="66A975F1" w14:textId="77777777" w:rsidR="00075B0E" w:rsidRPr="0029231F" w:rsidRDefault="00075B0E" w:rsidP="00B71219">
      <w:pPr>
        <w:widowControl w:val="0"/>
        <w:autoSpaceDE w:val="0"/>
        <w:autoSpaceDN w:val="0"/>
        <w:adjustRightInd w:val="0"/>
        <w:spacing w:after="240"/>
        <w:jc w:val="both"/>
        <w:rPr>
          <w:rFonts w:cs="Times New Roman"/>
          <w:b/>
          <w:sz w:val="36"/>
          <w:szCs w:val="36"/>
          <w:lang w:val="en-GB"/>
        </w:rPr>
      </w:pPr>
    </w:p>
    <w:p w14:paraId="0E1E7F70" w14:textId="77777777" w:rsidR="00075B0E" w:rsidRPr="0029231F" w:rsidRDefault="00075B0E" w:rsidP="00B71219">
      <w:pPr>
        <w:widowControl w:val="0"/>
        <w:autoSpaceDE w:val="0"/>
        <w:autoSpaceDN w:val="0"/>
        <w:adjustRightInd w:val="0"/>
        <w:spacing w:after="240"/>
        <w:jc w:val="both"/>
        <w:rPr>
          <w:rFonts w:cs="Times New Roman"/>
          <w:b/>
          <w:sz w:val="36"/>
          <w:szCs w:val="36"/>
          <w:lang w:val="en-GB"/>
        </w:rPr>
      </w:pPr>
    </w:p>
    <w:p w14:paraId="430B99D8" w14:textId="77777777" w:rsidR="00075B0E" w:rsidRPr="0029231F" w:rsidRDefault="00075B0E" w:rsidP="00B71219">
      <w:pPr>
        <w:widowControl w:val="0"/>
        <w:autoSpaceDE w:val="0"/>
        <w:autoSpaceDN w:val="0"/>
        <w:adjustRightInd w:val="0"/>
        <w:spacing w:after="240"/>
        <w:jc w:val="both"/>
        <w:rPr>
          <w:rFonts w:cs="Times New Roman"/>
          <w:b/>
          <w:sz w:val="36"/>
          <w:szCs w:val="36"/>
          <w:lang w:val="en-GB"/>
        </w:rPr>
      </w:pPr>
    </w:p>
    <w:p w14:paraId="2F19C91D" w14:textId="77777777" w:rsidR="00075B0E" w:rsidRPr="0029231F" w:rsidRDefault="00075B0E" w:rsidP="00B71219">
      <w:pPr>
        <w:widowControl w:val="0"/>
        <w:autoSpaceDE w:val="0"/>
        <w:autoSpaceDN w:val="0"/>
        <w:adjustRightInd w:val="0"/>
        <w:spacing w:after="240"/>
        <w:jc w:val="both"/>
        <w:rPr>
          <w:rFonts w:cs="Times New Roman"/>
          <w:b/>
          <w:sz w:val="36"/>
          <w:szCs w:val="36"/>
          <w:lang w:val="en-GB"/>
        </w:rPr>
      </w:pPr>
    </w:p>
    <w:p w14:paraId="7733E905" w14:textId="77777777" w:rsidR="00075B0E" w:rsidRPr="0029231F" w:rsidRDefault="00075B0E" w:rsidP="00B71219">
      <w:pPr>
        <w:widowControl w:val="0"/>
        <w:autoSpaceDE w:val="0"/>
        <w:autoSpaceDN w:val="0"/>
        <w:adjustRightInd w:val="0"/>
        <w:spacing w:after="240"/>
        <w:jc w:val="both"/>
        <w:rPr>
          <w:rFonts w:cs="Times New Roman"/>
          <w:b/>
          <w:sz w:val="36"/>
          <w:szCs w:val="36"/>
          <w:lang w:val="en-GB"/>
        </w:rPr>
      </w:pPr>
    </w:p>
    <w:p w14:paraId="79A2D903" w14:textId="77777777" w:rsidR="002F1035" w:rsidRDefault="002F1035" w:rsidP="00B71219">
      <w:pPr>
        <w:pStyle w:val="Heading1"/>
        <w:jc w:val="both"/>
      </w:pPr>
      <w:bookmarkStart w:id="45" w:name="_Toc297309773"/>
      <w:bookmarkStart w:id="46" w:name="_Toc297317835"/>
      <w:bookmarkStart w:id="47" w:name="_Toc297318507"/>
      <w:bookmarkStart w:id="48" w:name="_Toc297318892"/>
    </w:p>
    <w:p w14:paraId="6A465881" w14:textId="1B0DF055" w:rsidR="00630113" w:rsidRPr="0029231F" w:rsidRDefault="00BD026B" w:rsidP="00B71219">
      <w:pPr>
        <w:pStyle w:val="Heading1"/>
        <w:jc w:val="both"/>
      </w:pPr>
      <w:bookmarkStart w:id="49" w:name="_Toc307075295"/>
      <w:r w:rsidRPr="0029231F">
        <w:t>Chapter 2</w:t>
      </w:r>
      <w:bookmarkEnd w:id="45"/>
      <w:bookmarkEnd w:id="46"/>
      <w:bookmarkEnd w:id="47"/>
      <w:bookmarkEnd w:id="48"/>
      <w:bookmarkEnd w:id="49"/>
    </w:p>
    <w:p w14:paraId="59B54CE7" w14:textId="1C47E908" w:rsidR="00B30B37" w:rsidRPr="0029231F" w:rsidRDefault="000E55DC" w:rsidP="00B71219">
      <w:pPr>
        <w:pStyle w:val="Heading1"/>
        <w:jc w:val="both"/>
        <w:rPr>
          <w:szCs w:val="40"/>
        </w:rPr>
      </w:pPr>
      <w:bookmarkStart w:id="50" w:name="_Toc297309774"/>
      <w:bookmarkStart w:id="51" w:name="_Toc297317836"/>
      <w:bookmarkStart w:id="52" w:name="_Toc307075296"/>
      <w:r w:rsidRPr="0029231F">
        <w:rPr>
          <w:szCs w:val="40"/>
        </w:rPr>
        <w:t>Literature Review: What has been said?</w:t>
      </w:r>
      <w:bookmarkEnd w:id="50"/>
      <w:bookmarkEnd w:id="51"/>
      <w:bookmarkEnd w:id="52"/>
    </w:p>
    <w:p w14:paraId="24D324C6" w14:textId="77777777" w:rsidR="000E55DC" w:rsidRPr="0029231F" w:rsidRDefault="000E55DC" w:rsidP="00B71219">
      <w:pPr>
        <w:widowControl w:val="0"/>
        <w:autoSpaceDE w:val="0"/>
        <w:autoSpaceDN w:val="0"/>
        <w:adjustRightInd w:val="0"/>
        <w:spacing w:after="240"/>
        <w:jc w:val="both"/>
        <w:rPr>
          <w:rFonts w:cs="Times New Roman"/>
          <w:lang w:val="en-GB"/>
        </w:rPr>
      </w:pPr>
    </w:p>
    <w:p w14:paraId="78B5ADAB" w14:textId="77777777" w:rsidR="00B30B37" w:rsidRPr="0029231F" w:rsidRDefault="00B30B37" w:rsidP="00B71219">
      <w:pPr>
        <w:widowControl w:val="0"/>
        <w:autoSpaceDE w:val="0"/>
        <w:autoSpaceDN w:val="0"/>
        <w:adjustRightInd w:val="0"/>
        <w:spacing w:after="240"/>
        <w:jc w:val="both"/>
        <w:rPr>
          <w:rFonts w:cs="Times New Roman"/>
          <w:sz w:val="30"/>
          <w:szCs w:val="30"/>
          <w:lang w:val="en-GB"/>
        </w:rPr>
      </w:pPr>
    </w:p>
    <w:p w14:paraId="0E082D5D" w14:textId="38365787" w:rsidR="003C09B8" w:rsidRPr="0029231F" w:rsidRDefault="00B40C1A" w:rsidP="00B71219">
      <w:pPr>
        <w:widowControl w:val="0"/>
        <w:autoSpaceDE w:val="0"/>
        <w:autoSpaceDN w:val="0"/>
        <w:adjustRightInd w:val="0"/>
        <w:spacing w:after="240"/>
        <w:jc w:val="both"/>
        <w:rPr>
          <w:rFonts w:cs="Times New Roman"/>
          <w:sz w:val="30"/>
          <w:szCs w:val="30"/>
          <w:lang w:val="en-GB"/>
        </w:rPr>
      </w:pPr>
      <w:r w:rsidRPr="0029231F">
        <w:rPr>
          <w:rFonts w:cs="Times New Roman"/>
          <w:noProof/>
          <w:sz w:val="30"/>
          <w:szCs w:val="30"/>
        </w:rPr>
        <w:drawing>
          <wp:inline distT="0" distB="0" distL="0" distR="0" wp14:anchorId="6B15D4FE" wp14:editId="4F7E96D3">
            <wp:extent cx="6725187" cy="4483458"/>
            <wp:effectExtent l="0" t="0" r="6350" b="12700"/>
            <wp:docPr id="3" name="Picture 3" descr="Macintosh HD:Users:toku:Desktop:music video:photos sudan:gedaref:IMG_5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oku:Desktop:music video:photos sudan:gedaref:IMG_559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25187" cy="4483458"/>
                    </a:xfrm>
                    <a:prstGeom prst="rect">
                      <a:avLst/>
                    </a:prstGeom>
                    <a:noFill/>
                    <a:ln>
                      <a:noFill/>
                    </a:ln>
                  </pic:spPr>
                </pic:pic>
              </a:graphicData>
            </a:graphic>
          </wp:inline>
        </w:drawing>
      </w:r>
    </w:p>
    <w:p w14:paraId="0A1644BD" w14:textId="47FD04C3" w:rsidR="00F42B5B" w:rsidRPr="0029231F" w:rsidRDefault="003C1B84" w:rsidP="00B71219">
      <w:pPr>
        <w:widowControl w:val="0"/>
        <w:autoSpaceDE w:val="0"/>
        <w:autoSpaceDN w:val="0"/>
        <w:adjustRightInd w:val="0"/>
        <w:spacing w:after="240"/>
        <w:jc w:val="both"/>
        <w:outlineLvl w:val="0"/>
        <w:rPr>
          <w:rFonts w:cs="Times New Roman"/>
          <w:b/>
          <w:sz w:val="28"/>
          <w:szCs w:val="28"/>
          <w:lang w:val="en-GB"/>
        </w:rPr>
      </w:pPr>
      <w:r w:rsidRPr="0029231F">
        <w:rPr>
          <w:rFonts w:cs="Times New Roman"/>
          <w:sz w:val="20"/>
          <w:szCs w:val="20"/>
          <w:lang w:val="en-GB"/>
        </w:rPr>
        <w:t>Pic. 3</w:t>
      </w:r>
      <w:r w:rsidR="00AE3A66" w:rsidRPr="0029231F">
        <w:rPr>
          <w:rFonts w:cs="Times New Roman"/>
          <w:sz w:val="20"/>
          <w:szCs w:val="20"/>
          <w:lang w:val="en-GB"/>
        </w:rPr>
        <w:t xml:space="preserve"> Learning space in Wad </w:t>
      </w:r>
      <w:proofErr w:type="spellStart"/>
      <w:r w:rsidR="00AE3A66" w:rsidRPr="0029231F">
        <w:rPr>
          <w:rFonts w:cs="Times New Roman"/>
          <w:sz w:val="20"/>
          <w:szCs w:val="20"/>
          <w:lang w:val="en-GB"/>
        </w:rPr>
        <w:t>Nourin</w:t>
      </w:r>
      <w:proofErr w:type="spellEnd"/>
      <w:r w:rsidR="00AE3A66" w:rsidRPr="0029231F">
        <w:rPr>
          <w:rFonts w:cs="Times New Roman"/>
          <w:sz w:val="20"/>
          <w:szCs w:val="20"/>
          <w:lang w:val="en-GB"/>
        </w:rPr>
        <w:t xml:space="preserve"> community</w:t>
      </w:r>
    </w:p>
    <w:p w14:paraId="2E26D3B5" w14:textId="50AC92F7" w:rsidR="001146BE" w:rsidRPr="0029231F" w:rsidRDefault="008E0243" w:rsidP="00B71219">
      <w:pPr>
        <w:pStyle w:val="Heading2"/>
        <w:jc w:val="both"/>
      </w:pPr>
      <w:bookmarkStart w:id="53" w:name="_Toc297309775"/>
      <w:bookmarkStart w:id="54" w:name="_Toc297317837"/>
      <w:bookmarkStart w:id="55" w:name="_Toc307075297"/>
      <w:r w:rsidRPr="0029231F">
        <w:t xml:space="preserve">2.1. </w:t>
      </w:r>
      <w:r w:rsidR="00162E4E" w:rsidRPr="0029231F">
        <w:t>Introduction</w:t>
      </w:r>
      <w:bookmarkEnd w:id="53"/>
      <w:bookmarkEnd w:id="54"/>
      <w:bookmarkEnd w:id="55"/>
    </w:p>
    <w:p w14:paraId="229497C1" w14:textId="752EF51B" w:rsidR="001146BE" w:rsidRPr="0029231F" w:rsidRDefault="001146BE" w:rsidP="00B71219">
      <w:pPr>
        <w:widowControl w:val="0"/>
        <w:autoSpaceDE w:val="0"/>
        <w:autoSpaceDN w:val="0"/>
        <w:adjustRightInd w:val="0"/>
        <w:spacing w:after="240"/>
        <w:jc w:val="both"/>
        <w:rPr>
          <w:rFonts w:cs="Times New Roman"/>
          <w:i/>
          <w:lang w:val="en-GB"/>
        </w:rPr>
      </w:pPr>
      <w:r w:rsidRPr="0029231F">
        <w:rPr>
          <w:rFonts w:cs="Times New Roman"/>
          <w:i/>
          <w:lang w:val="en-GB"/>
        </w:rPr>
        <w:t>“Education is important for everyone, it is one of the most important means of empowering girls and boys with the knowledge, skills and self-confidence necessary to participate fully in the d</w:t>
      </w:r>
      <w:r w:rsidR="00C535B7" w:rsidRPr="0029231F">
        <w:rPr>
          <w:rFonts w:cs="Times New Roman"/>
          <w:i/>
          <w:lang w:val="en-GB"/>
        </w:rPr>
        <w:t>evelopment process”. (MoE</w:t>
      </w:r>
      <w:r w:rsidRPr="0029231F">
        <w:rPr>
          <w:rFonts w:cs="Times New Roman"/>
          <w:i/>
          <w:lang w:val="en-GB"/>
        </w:rPr>
        <w:t>, 2013</w:t>
      </w:r>
      <w:r w:rsidR="00C535B7" w:rsidRPr="0029231F">
        <w:rPr>
          <w:rFonts w:cs="Times New Roman"/>
          <w:i/>
          <w:lang w:val="en-GB"/>
        </w:rPr>
        <w:t>a</w:t>
      </w:r>
      <w:r w:rsidRPr="0029231F">
        <w:rPr>
          <w:rFonts w:cs="Times New Roman"/>
          <w:i/>
          <w:lang w:val="en-GB"/>
        </w:rPr>
        <w:t>,</w:t>
      </w:r>
      <w:r w:rsidR="00C535B7" w:rsidRPr="0029231F">
        <w:rPr>
          <w:rFonts w:cs="Times New Roman"/>
          <w:i/>
          <w:lang w:val="en-GB"/>
        </w:rPr>
        <w:t xml:space="preserve"> </w:t>
      </w:r>
      <w:r w:rsidRPr="0029231F">
        <w:rPr>
          <w:rFonts w:cs="Times New Roman"/>
          <w:i/>
          <w:lang w:val="en-GB"/>
        </w:rPr>
        <w:t>p. 2)</w:t>
      </w:r>
    </w:p>
    <w:p w14:paraId="0AF34DDF" w14:textId="77777777" w:rsidR="008E013F" w:rsidRDefault="008E013F" w:rsidP="0078454C">
      <w:pPr>
        <w:jc w:val="both"/>
        <w:rPr>
          <w:rFonts w:cs="Times New Roman"/>
          <w:lang w:val="en-GB"/>
        </w:rPr>
      </w:pPr>
      <w:bookmarkStart w:id="56" w:name="_Toc297309776"/>
      <w:bookmarkStart w:id="57" w:name="_Toc297317838"/>
    </w:p>
    <w:p w14:paraId="32FF177D" w14:textId="77777777" w:rsidR="008E013F" w:rsidRDefault="008E013F" w:rsidP="0078454C">
      <w:pPr>
        <w:jc w:val="both"/>
        <w:rPr>
          <w:rFonts w:cs="Times New Roman"/>
          <w:lang w:val="en-GB"/>
        </w:rPr>
      </w:pPr>
    </w:p>
    <w:p w14:paraId="3497AB0E" w14:textId="5280A8F5" w:rsidR="0078454C" w:rsidRPr="0078454C" w:rsidRDefault="0078454C" w:rsidP="0078454C">
      <w:pPr>
        <w:jc w:val="both"/>
        <w:rPr>
          <w:rFonts w:cs="Times New Roman"/>
          <w:lang w:val="en-GB"/>
        </w:rPr>
      </w:pPr>
      <w:r w:rsidRPr="0078454C">
        <w:rPr>
          <w:rFonts w:cs="Times New Roman"/>
          <w:lang w:val="en-GB"/>
        </w:rPr>
        <w:t>Since the UNHDR 1948 it has been globally acknowledged that access to quality basic education should be guaranteed to every human being, regardless of his or her social position, gender, age, sex and culture. However, only recently have pledges initiated by the EFA led to a new notion of basic education. It has been recognized that conventional provision of basic education is a priori exclusive of some groups within society (Krätli and Dyer, 2009). According to the latest EFA report, nomads and girls do not have the same opportunities to benefit from educational services as other children (UNESCO, 2010). In 2012, an estimated 31 million primary school-aged girls were out of school, and an even larger number of lower secondary school-aged girls were so (UNICEF, 2015).</w:t>
      </w:r>
    </w:p>
    <w:p w14:paraId="3989F574" w14:textId="77777777" w:rsidR="0078454C" w:rsidRPr="0078454C" w:rsidRDefault="0078454C" w:rsidP="0078454C">
      <w:pPr>
        <w:jc w:val="both"/>
        <w:rPr>
          <w:rFonts w:cs="Times New Roman"/>
          <w:lang w:val="en-GB"/>
        </w:rPr>
      </w:pPr>
      <w:r w:rsidRPr="0078454C">
        <w:rPr>
          <w:rFonts w:cs="Times New Roman"/>
          <w:lang w:val="en-GB"/>
        </w:rPr>
        <w:t>The especially unfavourable position of nomadic girls is axiomatic, and is evidenced by many different cases worldwide (IFAD, 2012).</w:t>
      </w:r>
    </w:p>
    <w:p w14:paraId="7C9A33E9" w14:textId="77777777" w:rsidR="0078454C" w:rsidRPr="0078454C" w:rsidRDefault="0078454C" w:rsidP="0078454C">
      <w:pPr>
        <w:jc w:val="both"/>
        <w:rPr>
          <w:rFonts w:cs="Times New Roman"/>
          <w:lang w:val="en-GB"/>
        </w:rPr>
      </w:pPr>
    </w:p>
    <w:p w14:paraId="42C66A81" w14:textId="77777777" w:rsidR="0078454C" w:rsidRPr="0078454C" w:rsidRDefault="0078454C" w:rsidP="0078454C">
      <w:pPr>
        <w:jc w:val="both"/>
        <w:rPr>
          <w:rFonts w:cs="Times New Roman"/>
          <w:lang w:val="en-GB"/>
        </w:rPr>
      </w:pPr>
      <w:r w:rsidRPr="0078454C">
        <w:rPr>
          <w:rFonts w:cs="Times New Roman"/>
          <w:lang w:val="en-GB"/>
        </w:rPr>
        <w:t xml:space="preserve">The exact number of nomadic OOSC worldwide is unknown. However, their interest in education services has often been very limited. The </w:t>
      </w:r>
      <w:proofErr w:type="gramStart"/>
      <w:r w:rsidRPr="0078454C">
        <w:rPr>
          <w:rFonts w:cs="Times New Roman"/>
          <w:lang w:val="en-GB"/>
        </w:rPr>
        <w:t>reasons behind pastoralist peoples’ low participation in educational programmes has</w:t>
      </w:r>
      <w:proofErr w:type="gramEnd"/>
      <w:r w:rsidRPr="0078454C">
        <w:rPr>
          <w:rFonts w:cs="Times New Roman"/>
          <w:lang w:val="en-GB"/>
        </w:rPr>
        <w:t xml:space="preserve"> been the subject of contentious debate, with an array of different theories emerging. It is important to recognise that simplistic explanations are not possible; many different factors will influence beneficiaries’ response to, and the successfulness of, an educational project (Krätli and Dyer, 2009; Car Hill and Peart, 2005). </w:t>
      </w:r>
    </w:p>
    <w:p w14:paraId="50F0B041" w14:textId="77777777" w:rsidR="0078454C" w:rsidRPr="0078454C" w:rsidRDefault="0078454C" w:rsidP="0078454C">
      <w:pPr>
        <w:jc w:val="both"/>
        <w:rPr>
          <w:rFonts w:cs="Times New Roman"/>
          <w:lang w:val="en-GB"/>
        </w:rPr>
      </w:pPr>
    </w:p>
    <w:p w14:paraId="3CA67BD7" w14:textId="77777777" w:rsidR="0078454C" w:rsidRPr="0078454C" w:rsidRDefault="0078454C" w:rsidP="0078454C">
      <w:pPr>
        <w:jc w:val="both"/>
        <w:rPr>
          <w:rFonts w:cs="Times New Roman"/>
          <w:lang w:val="en-GB"/>
        </w:rPr>
      </w:pPr>
      <w:r w:rsidRPr="0078454C">
        <w:rPr>
          <w:rFonts w:cs="Times New Roman"/>
          <w:lang w:val="en-GB"/>
        </w:rPr>
        <w:t xml:space="preserve">Currently, in the light of increasingly harsh climatic conditions, land degradation and obstacles to securing livelihoods in traditional ways, nomadic people are calling for access to knowledge and skills that will enable their children to adapt to the changing world. During the Global Gathering of Women Pastoralists in </w:t>
      </w:r>
      <w:proofErr w:type="spellStart"/>
      <w:r w:rsidRPr="0078454C">
        <w:rPr>
          <w:rFonts w:cs="Times New Roman"/>
          <w:lang w:val="en-GB"/>
        </w:rPr>
        <w:t>Mera</w:t>
      </w:r>
      <w:proofErr w:type="spellEnd"/>
      <w:r w:rsidRPr="0078454C">
        <w:rPr>
          <w:rFonts w:cs="Times New Roman"/>
          <w:lang w:val="en-GB"/>
        </w:rPr>
        <w:t>, in India (2010), participants expressed their appreciation of education and claimed that they are often marginalized within the development agenda. Special attention is being paid to the challenges encountered by girls and young women as they tend to be further disadvantaged by their gender (IFAD, 2012).</w:t>
      </w:r>
    </w:p>
    <w:p w14:paraId="59E9B2DB" w14:textId="77777777" w:rsidR="0078454C" w:rsidRPr="0078454C" w:rsidRDefault="0078454C" w:rsidP="0078454C">
      <w:pPr>
        <w:jc w:val="both"/>
        <w:rPr>
          <w:rFonts w:cs="Times New Roman"/>
        </w:rPr>
      </w:pPr>
      <w:r w:rsidRPr="0078454C">
        <w:rPr>
          <w:rFonts w:cs="Times New Roman"/>
        </w:rPr>
        <w:t xml:space="preserve">Although, in Sudan, there is some understanding of the factors underpinning girls’ – and particularly nomadic or semi-nomadic girls’ – low participation in education programmes, this understanding is not sufficient (Farag, 2013). </w:t>
      </w:r>
    </w:p>
    <w:p w14:paraId="757F6DE5" w14:textId="77777777" w:rsidR="0078454C" w:rsidRPr="0078454C" w:rsidRDefault="0078454C" w:rsidP="0078454C">
      <w:pPr>
        <w:jc w:val="both"/>
        <w:rPr>
          <w:rFonts w:cs="Times New Roman"/>
          <w:lang w:val="en-GB"/>
        </w:rPr>
      </w:pPr>
    </w:p>
    <w:p w14:paraId="7754CAC1" w14:textId="7F34E814" w:rsidR="008E013F" w:rsidRPr="008E013F" w:rsidRDefault="0078454C" w:rsidP="008E013F">
      <w:pPr>
        <w:jc w:val="both"/>
        <w:rPr>
          <w:rFonts w:cs="Times New Roman"/>
          <w:lang w:val="en-GB"/>
        </w:rPr>
      </w:pPr>
      <w:r w:rsidRPr="0078454C">
        <w:rPr>
          <w:rFonts w:cs="Times New Roman"/>
          <w:lang w:val="en-GB"/>
        </w:rPr>
        <w:t xml:space="preserve">This literature review seeks to provide an exhaustive account of the issues linked to the provision of nomadic education, with particular analysis of gender-based issues. The chapter starts at the global level and then looks closely at the particular situation in Gedaref state, where the research was undertaken. </w:t>
      </w:r>
    </w:p>
    <w:p w14:paraId="0C47CB93" w14:textId="77777777" w:rsidR="00C91C97" w:rsidRDefault="00C91C97" w:rsidP="0078454C">
      <w:pPr>
        <w:pStyle w:val="Heading2"/>
      </w:pPr>
    </w:p>
    <w:p w14:paraId="59F4A9D5" w14:textId="4567A7A8" w:rsidR="0035392A" w:rsidRPr="0029231F" w:rsidRDefault="0035392A" w:rsidP="0078454C">
      <w:pPr>
        <w:pStyle w:val="Heading2"/>
      </w:pPr>
      <w:bookmarkStart w:id="58" w:name="_Toc307075298"/>
      <w:r w:rsidRPr="0029231F">
        <w:t>2.2 Nomadic education worldwide</w:t>
      </w:r>
      <w:bookmarkEnd w:id="56"/>
      <w:bookmarkEnd w:id="57"/>
      <w:bookmarkEnd w:id="58"/>
    </w:p>
    <w:p w14:paraId="1A2443FF" w14:textId="77777777" w:rsidR="0035392A" w:rsidRPr="0029231F" w:rsidRDefault="0035392A" w:rsidP="00B71219">
      <w:pPr>
        <w:pStyle w:val="Heading3"/>
      </w:pPr>
      <w:bookmarkStart w:id="59" w:name="_Toc297309777"/>
      <w:bookmarkStart w:id="60" w:name="_Toc297317839"/>
      <w:bookmarkStart w:id="61" w:name="_Toc307075299"/>
      <w:r w:rsidRPr="0029231F">
        <w:t>2.2.1 Introduction</w:t>
      </w:r>
      <w:bookmarkEnd w:id="59"/>
      <w:bookmarkEnd w:id="60"/>
      <w:bookmarkEnd w:id="61"/>
    </w:p>
    <w:p w14:paraId="7C514B86" w14:textId="4E1D74CB"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There is no single definition of ‘</w:t>
      </w:r>
      <w:proofErr w:type="gramStart"/>
      <w:r w:rsidRPr="0029231F">
        <w:rPr>
          <w:rFonts w:cs="Times New Roman"/>
          <w:lang w:val="en-GB"/>
        </w:rPr>
        <w:t>who</w:t>
      </w:r>
      <w:proofErr w:type="gramEnd"/>
      <w:r w:rsidRPr="0029231F">
        <w:rPr>
          <w:rFonts w:cs="Times New Roman"/>
          <w:lang w:val="en-GB"/>
        </w:rPr>
        <w:t xml:space="preserve">’ nomads are. Usually, they are defined as socio-economic or ethnic groups who constantly travel and migrate in large or small groups in search of means to secure their </w:t>
      </w:r>
      <w:r w:rsidRPr="00721624">
        <w:rPr>
          <w:rFonts w:cs="Times New Roman"/>
          <w:lang w:val="en-GB"/>
        </w:rPr>
        <w:t xml:space="preserve">livelihood. </w:t>
      </w:r>
      <w:r w:rsidR="00721624" w:rsidRPr="00721624">
        <w:rPr>
          <w:rFonts w:cs="Times New Roman"/>
          <w:lang w:val="en-GB"/>
        </w:rPr>
        <w:t xml:space="preserve"> One of the most</w:t>
      </w:r>
      <w:r w:rsidRPr="00721624">
        <w:rPr>
          <w:rFonts w:cs="Times New Roman"/>
          <w:lang w:val="en-GB"/>
        </w:rPr>
        <w:t xml:space="preserve"> commonly cited characteristics of these groups is their strong cultural link to the</w:t>
      </w:r>
      <w:r w:rsidR="00721624" w:rsidRPr="00721624">
        <w:rPr>
          <w:rFonts w:cs="Times New Roman"/>
          <w:lang w:val="en-GB"/>
        </w:rPr>
        <w:t>ir animals. Animals</w:t>
      </w:r>
      <w:r w:rsidRPr="00721624">
        <w:rPr>
          <w:rFonts w:cs="Times New Roman"/>
          <w:lang w:val="en-GB"/>
        </w:rPr>
        <w:t xml:space="preserve"> determine individuals (men</w:t>
      </w:r>
      <w:r w:rsidR="00721624" w:rsidRPr="00721624">
        <w:rPr>
          <w:rFonts w:cs="Times New Roman"/>
          <w:lang w:val="en-GB"/>
        </w:rPr>
        <w:t>’s</w:t>
      </w:r>
      <w:r w:rsidRPr="00721624">
        <w:rPr>
          <w:rFonts w:cs="Times New Roman"/>
          <w:lang w:val="en-GB"/>
        </w:rPr>
        <w:t xml:space="preserve"> to be precise) wealth, social status and power (Farag, 2013). These groups tend to be contrasted with settled or sedentary populations who are tied to a fixed location, and who</w:t>
      </w:r>
      <w:r w:rsidRPr="0029231F">
        <w:rPr>
          <w:rFonts w:cs="Times New Roman"/>
          <w:lang w:val="en-GB"/>
        </w:rPr>
        <w:t xml:space="preserve"> live in villages, towns and cities (…) (Car Hill and Peart, 2005). This distinction is becoming more and more blurred in the light of increasing sedentarization and reduced herding practices amongst those who identify themselves as pastoralists. </w:t>
      </w:r>
    </w:p>
    <w:p w14:paraId="55CB553B"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2005 it was estimated that nomads constitute about 6% of the African population and could be found in no less than 20 African countries. They are generally perceived as disadvantaged and hard-to-reach groups. Their mobility and cultural traits have constituted a particular challenge for development in general, and education in particular (Car Hill and Peart, 2005). </w:t>
      </w:r>
    </w:p>
    <w:p w14:paraId="74919485" w14:textId="2DDCD124"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Historically capable of surviving despite harsh environmental c</w:t>
      </w:r>
      <w:r w:rsidR="007904CE">
        <w:rPr>
          <w:rFonts w:cs="Times New Roman"/>
          <w:lang w:val="en-GB"/>
        </w:rPr>
        <w:t xml:space="preserve">onditions, pastoralist women – </w:t>
      </w:r>
      <w:r w:rsidRPr="0029231F">
        <w:rPr>
          <w:rFonts w:cs="Times New Roman"/>
          <w:lang w:val="en-GB"/>
        </w:rPr>
        <w:t xml:space="preserve">irrespective of whether they come from a highly patriarchal or more gender-balanced social context – are all currently facing challenges linked to securing their livelihoods, and have requested education services for their children so they may acquire essential life skills and access new opportunities (IFAD, 2012). </w:t>
      </w:r>
    </w:p>
    <w:p w14:paraId="0FFB953A"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the </w:t>
      </w:r>
      <w:proofErr w:type="spellStart"/>
      <w:r w:rsidRPr="0029231F">
        <w:rPr>
          <w:rFonts w:cs="Times New Roman"/>
          <w:lang w:val="en-GB"/>
        </w:rPr>
        <w:t>Mera</w:t>
      </w:r>
      <w:proofErr w:type="spellEnd"/>
      <w:r w:rsidRPr="0029231F">
        <w:rPr>
          <w:rFonts w:cs="Times New Roman"/>
          <w:lang w:val="en-GB"/>
        </w:rPr>
        <w:t xml:space="preserve"> Declaration, women acknowledge that pastoralist groups have often been marginalized but that attention is increasingly being paid to the issues facing their people. However, consultation with pastoralist groups about their development agenda is mostly non-existent, and where it occurs, is restricted to men only (ibid.).</w:t>
      </w:r>
    </w:p>
    <w:p w14:paraId="41987C8E"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the following section, different perceptions of development; and discourses that have had a direct impact on approaches to nomads, development and their education; will be sketched. </w:t>
      </w:r>
    </w:p>
    <w:p w14:paraId="11EF2D0E" w14:textId="77777777" w:rsidR="0035392A" w:rsidRPr="0029231F" w:rsidRDefault="0035392A" w:rsidP="00B71219">
      <w:pPr>
        <w:pStyle w:val="Heading3"/>
      </w:pPr>
      <w:bookmarkStart w:id="62" w:name="_Toc297309778"/>
      <w:bookmarkStart w:id="63" w:name="_Toc297317840"/>
      <w:bookmarkStart w:id="64" w:name="_Toc307075300"/>
      <w:r w:rsidRPr="0029231F">
        <w:t>2.2.2 Development and nomads</w:t>
      </w:r>
      <w:bookmarkEnd w:id="62"/>
      <w:bookmarkEnd w:id="63"/>
      <w:bookmarkEnd w:id="64"/>
    </w:p>
    <w:p w14:paraId="1FA020EB"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For more than about half a century (1920-1980), pastoral development theories and practices were guided by the assumption that “nomadic pastoralism was an evolutionary </w:t>
      </w:r>
      <w:proofErr w:type="spellStart"/>
      <w:r w:rsidRPr="0029231F">
        <w:rPr>
          <w:rFonts w:cs="Times New Roman"/>
          <w:i/>
          <w:lang w:val="en-GB"/>
        </w:rPr>
        <w:t>cul</w:t>
      </w:r>
      <w:proofErr w:type="spellEnd"/>
      <w:r w:rsidRPr="0029231F">
        <w:rPr>
          <w:rFonts w:cs="Times New Roman"/>
          <w:i/>
          <w:lang w:val="en-GB"/>
        </w:rPr>
        <w:t xml:space="preserve"> de sac</w:t>
      </w:r>
      <w:r w:rsidRPr="0029231F">
        <w:rPr>
          <w:rFonts w:cs="Times New Roman"/>
          <w:lang w:val="en-GB"/>
        </w:rPr>
        <w:t xml:space="preserve">, environmentally destructive, economically irrational and culturally backward” (Krätli, 2001, p. 15). </w:t>
      </w:r>
    </w:p>
    <w:p w14:paraId="5D1B9F00"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The prevailing 20</w:t>
      </w:r>
      <w:r w:rsidRPr="0029231F">
        <w:rPr>
          <w:rFonts w:cs="Times New Roman"/>
          <w:vertAlign w:val="superscript"/>
          <w:lang w:val="en-GB"/>
        </w:rPr>
        <w:t>th</w:t>
      </w:r>
      <w:r w:rsidRPr="0029231F">
        <w:rPr>
          <w:rFonts w:cs="Times New Roman"/>
          <w:lang w:val="en-GB"/>
        </w:rPr>
        <w:t xml:space="preserve">-century concept of development and progress is responsible for this ‘barbaric’ </w:t>
      </w:r>
      <w:r w:rsidRPr="0029231F">
        <w:rPr>
          <w:rFonts w:cs="Times New Roman"/>
          <w:lang w:val="en-GB"/>
        </w:rPr>
        <w:lastRenderedPageBreak/>
        <w:t>portrayal of nomads. It was, and often still is, assumed that the ‘primitive superstructure’ in the economic system amongst nomads was adjusted to their ‘primitive’ level of social evolution. Such generalizations about nomadic culture and civilization should be avoided, considering that an array of separate large nomadic patterns with different structures can be traced and identified (</w:t>
      </w:r>
      <w:proofErr w:type="spellStart"/>
      <w:r w:rsidRPr="0029231F">
        <w:rPr>
          <w:rFonts w:cs="Times New Roman"/>
          <w:lang w:val="en-GB"/>
        </w:rPr>
        <w:t>Kradin</w:t>
      </w:r>
      <w:proofErr w:type="spellEnd"/>
      <w:r w:rsidRPr="0029231F">
        <w:rPr>
          <w:rFonts w:cs="Times New Roman"/>
          <w:lang w:val="en-GB"/>
        </w:rPr>
        <w:t>, 2002).</w:t>
      </w:r>
    </w:p>
    <w:p w14:paraId="7ADB0AD6"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Recently undertaken research has proved these assumptions to </w:t>
      </w:r>
      <w:proofErr w:type="gramStart"/>
      <w:r w:rsidRPr="0029231F">
        <w:rPr>
          <w:rFonts w:cs="Times New Roman"/>
          <w:lang w:val="en-GB"/>
        </w:rPr>
        <w:t>have been</w:t>
      </w:r>
      <w:proofErr w:type="gramEnd"/>
      <w:r w:rsidRPr="0029231F">
        <w:rPr>
          <w:rFonts w:cs="Times New Roman"/>
          <w:lang w:val="en-GB"/>
        </w:rPr>
        <w:t xml:space="preserve"> inaccurate. Indeed, nomadic societies generally have long traditions of sophisticated institutional structures and an exceptionally high level of social capital.  Members of pastoralist groups are often very confident with a strong sense of dignity and have good entrepreneurial, negotiating and management skills (Krätli, 2001). Moreover, it is now recognised that pastoralists and </w:t>
      </w:r>
      <w:proofErr w:type="spellStart"/>
      <w:r w:rsidRPr="0029231F">
        <w:rPr>
          <w:rFonts w:cs="Times New Roman"/>
          <w:lang w:val="en-GB"/>
        </w:rPr>
        <w:t>agropastoralists</w:t>
      </w:r>
      <w:proofErr w:type="spellEnd"/>
      <w:r w:rsidRPr="0029231F">
        <w:rPr>
          <w:rFonts w:cs="Times New Roman"/>
          <w:lang w:val="en-GB"/>
        </w:rPr>
        <w:t xml:space="preserve"> are capable of creating means to sustain themselves in ways that also sustain bio-diversity, and in harsh conditions where conventional farming fails (IFAD, 2012).</w:t>
      </w:r>
    </w:p>
    <w:p w14:paraId="403BC062"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Historically, pastoralists have also been vilified for their purported reluctance to change; a long-standing, unsubstantiated belief, which has been widely analysed and disproved over the last three decades (Hogg 1982, Rigby 1985</w:t>
      </w:r>
      <w:r w:rsidRPr="0029231F">
        <w:rPr>
          <w:rFonts w:cs="Times New Roman"/>
          <w:i/>
          <w:lang w:val="en-GB"/>
        </w:rPr>
        <w:t xml:space="preserve"> in</w:t>
      </w:r>
      <w:r w:rsidRPr="0029231F">
        <w:rPr>
          <w:rFonts w:cs="Times New Roman"/>
          <w:lang w:val="en-GB"/>
        </w:rPr>
        <w:t xml:space="preserve"> Krätli, 2001). The fallacy of the assumption lies in the conceptualization of ‘change’. The change that was expected to take place within pastoralist groups was towards modernization, and implied cultural assimilation. Modernisation was conceived as being the universal way of achieving better results and progress</w:t>
      </w:r>
      <w:r w:rsidRPr="0029231F">
        <w:rPr>
          <w:rStyle w:val="FootnoteReference"/>
          <w:rFonts w:cs="Times New Roman"/>
          <w:lang w:val="en-GB"/>
        </w:rPr>
        <w:footnoteReference w:id="17"/>
      </w:r>
      <w:r w:rsidRPr="0029231F">
        <w:rPr>
          <w:rFonts w:cs="Times New Roman"/>
          <w:lang w:val="en-GB"/>
        </w:rPr>
        <w:t xml:space="preserve">. The need for cultural assimilation was due to nomads’ self-government and isolation resulting in central government having difficulties with imposing control on these groups. This then significantly hampers the state building process and challenges the authority and legitimacy of the central government. Nomadic autonomy has been often conceived of as a threat to national order (Hogg 1997 </w:t>
      </w:r>
      <w:r w:rsidRPr="0029231F">
        <w:rPr>
          <w:rFonts w:cs="Times New Roman"/>
          <w:i/>
          <w:lang w:val="en-GB"/>
        </w:rPr>
        <w:t>in</w:t>
      </w:r>
      <w:r w:rsidRPr="0029231F">
        <w:rPr>
          <w:rFonts w:cs="Times New Roman"/>
          <w:lang w:val="en-GB"/>
        </w:rPr>
        <w:t xml:space="preserve"> Krätli, 2001). </w:t>
      </w:r>
    </w:p>
    <w:p w14:paraId="4F504731" w14:textId="39597F80"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However, since the beginning of this century there has been growing recognition of the fact that ‘development’ should be understood as a process that empowers people to achieve freedom, social inclusion, and personal and collective well</w:t>
      </w:r>
      <w:r w:rsidR="00C91C97">
        <w:rPr>
          <w:rFonts w:cs="Times New Roman"/>
          <w:lang w:val="en-GB"/>
        </w:rPr>
        <w:t>-</w:t>
      </w:r>
      <w:r w:rsidRPr="0029231F">
        <w:rPr>
          <w:rFonts w:cs="Times New Roman"/>
          <w:lang w:val="en-GB"/>
        </w:rPr>
        <w:t>being (</w:t>
      </w:r>
      <w:proofErr w:type="spellStart"/>
      <w:r w:rsidRPr="0029231F">
        <w:rPr>
          <w:rFonts w:cs="Times New Roman"/>
          <w:lang w:val="en-GB"/>
        </w:rPr>
        <w:t>Sen</w:t>
      </w:r>
      <w:proofErr w:type="spellEnd"/>
      <w:r w:rsidRPr="0029231F">
        <w:rPr>
          <w:rFonts w:cs="Times New Roman"/>
          <w:lang w:val="en-GB"/>
        </w:rPr>
        <w:t xml:space="preserve">, 1999). In 2005, a global shift in understanding </w:t>
      </w:r>
      <w:r w:rsidRPr="0029231F">
        <w:rPr>
          <w:rFonts w:cs="Times New Roman"/>
          <w:iCs/>
          <w:lang w:val="en-GB"/>
        </w:rPr>
        <w:t>how</w:t>
      </w:r>
      <w:r w:rsidRPr="0029231F">
        <w:rPr>
          <w:rFonts w:cs="Times New Roman"/>
          <w:lang w:val="en-GB"/>
        </w:rPr>
        <w:t xml:space="preserve"> development should be understood occurred. The UN General Assembly formally proclaimed 2005-2014 to be a UN decade of education for sustainable development. This concept stems from recognition of the interrelatedness of the most critical social, economic and environmental challenges facing the world. It has been realized that ‘sustainable development’ is not exclusively relevant to the environment, but in fact to all spheres of social progress. Gunter Pauli expresses this as follows: </w:t>
      </w:r>
    </w:p>
    <w:p w14:paraId="55C8099A" w14:textId="77777777" w:rsidR="0035392A" w:rsidRPr="0029231F" w:rsidRDefault="0035392A" w:rsidP="00B71219">
      <w:pPr>
        <w:pStyle w:val="ListParagraph"/>
        <w:tabs>
          <w:tab w:val="left" w:pos="142"/>
        </w:tabs>
        <w:ind w:left="0"/>
        <w:jc w:val="both"/>
        <w:rPr>
          <w:rFonts w:cs="Times New Roman"/>
          <w:i/>
          <w:lang w:val="en-GB"/>
        </w:rPr>
      </w:pPr>
      <w:r w:rsidRPr="0029231F">
        <w:rPr>
          <w:rFonts w:cs="Times New Roman"/>
          <w:i/>
          <w:lang w:val="en-GB"/>
        </w:rPr>
        <w:t>“We want to respond to the basic needs of all in co-evolution with nature.” (UNESCO, 2007)</w:t>
      </w:r>
    </w:p>
    <w:p w14:paraId="76253AE0" w14:textId="77777777" w:rsidR="0035392A" w:rsidRPr="0029231F" w:rsidRDefault="0035392A" w:rsidP="00B71219">
      <w:pPr>
        <w:pStyle w:val="ListParagraph"/>
        <w:tabs>
          <w:tab w:val="left" w:pos="142"/>
        </w:tabs>
        <w:ind w:left="0"/>
        <w:jc w:val="both"/>
        <w:rPr>
          <w:rFonts w:cs="Times New Roman"/>
          <w:i/>
          <w:lang w:val="en-GB"/>
        </w:rPr>
      </w:pPr>
    </w:p>
    <w:p w14:paraId="0D508CBA"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lastRenderedPageBreak/>
        <w:t xml:space="preserve">Right after this came the United Nations Declaration on the Rights of Indigenous Peoples (DRIP), adopted by the General Assembly in 2006. DRIP sets forth international parties’ specific pledges and commitments towards, inter alia, pastoralist people. Article 8(2)(a) stipulates that: </w:t>
      </w:r>
    </w:p>
    <w:p w14:paraId="66337E08" w14:textId="77777777" w:rsidR="0035392A" w:rsidRPr="0029231F" w:rsidRDefault="0035392A" w:rsidP="00B71219">
      <w:pPr>
        <w:widowControl w:val="0"/>
        <w:autoSpaceDE w:val="0"/>
        <w:autoSpaceDN w:val="0"/>
        <w:adjustRightInd w:val="0"/>
        <w:spacing w:after="240"/>
        <w:jc w:val="both"/>
        <w:rPr>
          <w:rFonts w:cs="Times New Roman"/>
          <w:i/>
          <w:lang w:val="en-GB"/>
        </w:rPr>
      </w:pPr>
      <w:r w:rsidRPr="0029231F">
        <w:rPr>
          <w:rFonts w:cs="Times New Roman"/>
          <w:i/>
          <w:lang w:val="en-GB"/>
        </w:rPr>
        <w:t xml:space="preserve">“States shall provide effective mechanisms for prevention of, and redress for any action which has the aim or effect of depriving them of their integrity as distinct peoples, or of their cultural values or ethnic identities”. </w:t>
      </w:r>
    </w:p>
    <w:p w14:paraId="6076D72A" w14:textId="77777777" w:rsidR="0035392A" w:rsidRPr="0029231F" w:rsidRDefault="0035392A" w:rsidP="00B71219">
      <w:pPr>
        <w:jc w:val="both"/>
        <w:rPr>
          <w:rFonts w:cs="Times New Roman"/>
          <w:lang w:val="en-GB"/>
        </w:rPr>
      </w:pPr>
      <w:r w:rsidRPr="0029231F">
        <w:rPr>
          <w:rFonts w:cs="Times New Roman"/>
          <w:lang w:val="en-GB"/>
        </w:rPr>
        <w:t>In this context, it is relevant to recall that being able to decide ‘where to live’ is considered a key element of human freedom (UNDP, 2009). Most people move in search of better opportunities. In the modern world, people migrate hoping to combine their own talents with resources in their destination country. Nomads traditionally do so in search of pasture for their animals. In both cases there is one objective: to benefit themselves and their immediate family (</w:t>
      </w:r>
      <w:proofErr w:type="spellStart"/>
      <w:r w:rsidRPr="0029231F">
        <w:rPr>
          <w:rFonts w:cs="Times New Roman"/>
          <w:lang w:val="en-GB"/>
        </w:rPr>
        <w:t>Tomei</w:t>
      </w:r>
      <w:proofErr w:type="spellEnd"/>
      <w:r w:rsidRPr="0029231F">
        <w:rPr>
          <w:rFonts w:cs="Times New Roman"/>
          <w:lang w:val="en-GB"/>
        </w:rPr>
        <w:t>, 2011). Such a migratory pattern is voluntary. Contrary to that phenomenon is forced migration. This occurs when people have to flee conflicts or natural disasters and abandon their houses because not doing so puts their life at risk. The current situation of pastoralist groups rather resembles the latter (IFAD, 2012).</w:t>
      </w:r>
    </w:p>
    <w:p w14:paraId="4A29536E" w14:textId="77777777" w:rsidR="0035392A" w:rsidRPr="0029231F" w:rsidRDefault="0035392A" w:rsidP="00B71219">
      <w:pPr>
        <w:jc w:val="both"/>
        <w:rPr>
          <w:rFonts w:cs="Times New Roman"/>
          <w:lang w:val="en-GB"/>
        </w:rPr>
      </w:pPr>
    </w:p>
    <w:p w14:paraId="2E726F64" w14:textId="77777777" w:rsidR="0035392A" w:rsidRPr="0029231F" w:rsidRDefault="0035392A" w:rsidP="00B71219">
      <w:pPr>
        <w:jc w:val="both"/>
        <w:rPr>
          <w:rFonts w:cs="Times New Roman"/>
          <w:lang w:val="en-GB"/>
        </w:rPr>
      </w:pPr>
      <w:r w:rsidRPr="0029231F">
        <w:rPr>
          <w:rFonts w:cs="Times New Roman"/>
          <w:lang w:val="en-GB"/>
        </w:rPr>
        <w:t xml:space="preserve">In light of increasingly harsh climatic conditions, the above </w:t>
      </w:r>
      <w:proofErr w:type="spellStart"/>
      <w:r w:rsidRPr="0029231F">
        <w:rPr>
          <w:rFonts w:cs="Times New Roman"/>
          <w:lang w:val="en-GB"/>
        </w:rPr>
        <w:t>Mera</w:t>
      </w:r>
      <w:proofErr w:type="spellEnd"/>
      <w:r w:rsidRPr="0029231F">
        <w:rPr>
          <w:rFonts w:cs="Times New Roman"/>
          <w:lang w:val="en-GB"/>
        </w:rPr>
        <w:t xml:space="preserve"> Declaration of the Global Gathering of Women Pastoralists set forth a rationale for policy makers’ actions to support the development of pastoralism. Point 11 of this declaration contains a message pertaining to the sustainability of pastoralism and the crucial role played by the eco-system in this sphere. The declaration calls upon policy-makers to:</w:t>
      </w:r>
    </w:p>
    <w:p w14:paraId="77280D4A" w14:textId="78D466D1"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w:t>
      </w:r>
      <w:r w:rsidRPr="0029231F">
        <w:rPr>
          <w:rFonts w:cs="Times New Roman"/>
          <w:i/>
          <w:lang w:val="en-GB"/>
        </w:rPr>
        <w:t>DEVELOP specific policies that promote the sustainability and welfare of pastoral ways of life and the ecosystems (they) rely on for survival. The policy-making process must include meaningful participation, and consultation, with pastoralist women</w:t>
      </w:r>
      <w:r w:rsidR="00D33FFD" w:rsidRPr="0029231F">
        <w:rPr>
          <w:rFonts w:cs="Times New Roman"/>
          <w:i/>
          <w:lang w:val="en-GB"/>
        </w:rPr>
        <w:t>.</w:t>
      </w:r>
      <w:r w:rsidR="00D33FFD" w:rsidRPr="0029231F">
        <w:rPr>
          <w:rFonts w:cs="Times New Roman"/>
          <w:lang w:val="en-GB"/>
        </w:rPr>
        <w:t>”</w:t>
      </w:r>
      <w:r w:rsidR="00501CED">
        <w:rPr>
          <w:rFonts w:cs="Times New Roman"/>
          <w:lang w:val="en-GB"/>
        </w:rPr>
        <w:t xml:space="preserve"> </w:t>
      </w:r>
      <w:proofErr w:type="gramStart"/>
      <w:r w:rsidRPr="0029231F">
        <w:rPr>
          <w:rFonts w:cs="Times New Roman"/>
          <w:lang w:val="en-GB"/>
        </w:rPr>
        <w:t>(</w:t>
      </w:r>
      <w:proofErr w:type="spellStart"/>
      <w:r w:rsidRPr="0029231F">
        <w:rPr>
          <w:rFonts w:cs="Times New Roman"/>
          <w:lang w:val="en-GB"/>
        </w:rPr>
        <w:t>Mera</w:t>
      </w:r>
      <w:proofErr w:type="spellEnd"/>
      <w:r w:rsidRPr="0029231F">
        <w:rPr>
          <w:rFonts w:cs="Times New Roman"/>
          <w:lang w:val="en-GB"/>
        </w:rPr>
        <w:t xml:space="preserve"> declaration, point 11</w:t>
      </w:r>
      <w:r w:rsidRPr="0029231F">
        <w:rPr>
          <w:rFonts w:cs="Times New Roman"/>
          <w:i/>
          <w:lang w:val="en-GB"/>
        </w:rPr>
        <w:t xml:space="preserve"> in</w:t>
      </w:r>
      <w:r w:rsidRPr="0029231F">
        <w:rPr>
          <w:rFonts w:cs="Times New Roman"/>
          <w:lang w:val="en-GB"/>
        </w:rPr>
        <w:t xml:space="preserve"> ibid.)</w:t>
      </w:r>
      <w:r w:rsidR="00D33FFD" w:rsidRPr="0029231F">
        <w:rPr>
          <w:rFonts w:cs="Times New Roman"/>
          <w:lang w:val="en-GB"/>
        </w:rPr>
        <w:t>.</w:t>
      </w:r>
      <w:proofErr w:type="gramEnd"/>
    </w:p>
    <w:p w14:paraId="25958A14" w14:textId="397D14B6" w:rsidR="002F1035"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There is a need to ensure provision of a practical, quality education to all pastoralist community members interested in this service. The critical role education plays in the development process is stressed in the Education for All (EFA) Initiative.</w:t>
      </w:r>
    </w:p>
    <w:p w14:paraId="53F2E434" w14:textId="77777777" w:rsidR="00C91C97" w:rsidRPr="0029231F" w:rsidRDefault="00C91C97" w:rsidP="00B71219">
      <w:pPr>
        <w:widowControl w:val="0"/>
        <w:autoSpaceDE w:val="0"/>
        <w:autoSpaceDN w:val="0"/>
        <w:adjustRightInd w:val="0"/>
        <w:spacing w:after="240"/>
        <w:jc w:val="both"/>
        <w:rPr>
          <w:rFonts w:cs="Times New Roman"/>
          <w:lang w:val="en-GB"/>
        </w:rPr>
      </w:pPr>
    </w:p>
    <w:p w14:paraId="67FF2FBD" w14:textId="200B4BF7" w:rsidR="0035392A" w:rsidRPr="0029231F" w:rsidRDefault="00EF7F19" w:rsidP="00B71219">
      <w:pPr>
        <w:pStyle w:val="Heading3"/>
      </w:pPr>
      <w:bookmarkStart w:id="65" w:name="_Toc297309780"/>
      <w:bookmarkStart w:id="66" w:name="_Toc297317841"/>
      <w:bookmarkStart w:id="67" w:name="_Toc307075301"/>
      <w:r>
        <w:t>2.2.3</w:t>
      </w:r>
      <w:r w:rsidR="0035392A" w:rsidRPr="0029231F">
        <w:t xml:space="preserve"> Education For All (EFA)</w:t>
      </w:r>
      <w:bookmarkEnd w:id="65"/>
      <w:bookmarkEnd w:id="66"/>
      <w:bookmarkEnd w:id="67"/>
      <w:r w:rsidR="0035392A" w:rsidRPr="0029231F">
        <w:t xml:space="preserve"> </w:t>
      </w:r>
    </w:p>
    <w:p w14:paraId="43D753A8"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i/>
          <w:iCs/>
          <w:lang w:val="en-GB"/>
        </w:rPr>
        <w:t>Basic learning needs . . . comprise both essential learning tools . . . and the basic learning content . . . required by human beings to be able to survive, to develop their full capacities, to live and work in dignity, to participate fully in development, to improve the quality of their lives, to make informed decisions, and to continue learning.</w:t>
      </w:r>
    </w:p>
    <w:p w14:paraId="36B12062" w14:textId="77777777" w:rsidR="0035392A" w:rsidRDefault="0035392A" w:rsidP="00B71219">
      <w:pPr>
        <w:widowControl w:val="0"/>
        <w:autoSpaceDE w:val="0"/>
        <w:autoSpaceDN w:val="0"/>
        <w:adjustRightInd w:val="0"/>
        <w:spacing w:after="240"/>
        <w:jc w:val="both"/>
        <w:rPr>
          <w:rFonts w:cs="Times New Roman"/>
          <w:sz w:val="20"/>
          <w:szCs w:val="20"/>
          <w:lang w:val="en-GB"/>
        </w:rPr>
      </w:pPr>
      <w:r w:rsidRPr="0029231F">
        <w:rPr>
          <w:rFonts w:cs="Times New Roman"/>
          <w:sz w:val="20"/>
          <w:szCs w:val="20"/>
          <w:lang w:val="en-GB"/>
        </w:rPr>
        <w:t>(World Declaration on Education for All, Article 1, Paragraph 1)</w:t>
      </w:r>
    </w:p>
    <w:p w14:paraId="0E906156" w14:textId="77777777" w:rsidR="00C91C97" w:rsidRPr="0029231F" w:rsidRDefault="00C91C97" w:rsidP="00B71219">
      <w:pPr>
        <w:widowControl w:val="0"/>
        <w:autoSpaceDE w:val="0"/>
        <w:autoSpaceDN w:val="0"/>
        <w:adjustRightInd w:val="0"/>
        <w:spacing w:after="240"/>
        <w:jc w:val="both"/>
        <w:rPr>
          <w:rFonts w:cs="Times New Roman"/>
          <w:sz w:val="20"/>
          <w:szCs w:val="20"/>
          <w:lang w:val="en-GB"/>
        </w:rPr>
      </w:pPr>
    </w:p>
    <w:p w14:paraId="44342CF6" w14:textId="77777777" w:rsidR="0035392A" w:rsidRPr="0029231F" w:rsidRDefault="0035392A" w:rsidP="00B71219">
      <w:pPr>
        <w:widowControl w:val="0"/>
        <w:autoSpaceDE w:val="0"/>
        <w:autoSpaceDN w:val="0"/>
        <w:adjustRightInd w:val="0"/>
        <w:spacing w:after="240"/>
        <w:jc w:val="both"/>
        <w:rPr>
          <w:rFonts w:cs="Times New Roman"/>
          <w:lang w:val="en-GB"/>
        </w:rPr>
      </w:pPr>
      <w:proofErr w:type="gramStart"/>
      <w:r w:rsidRPr="0029231F">
        <w:rPr>
          <w:rFonts w:cs="Times New Roman"/>
          <w:lang w:val="en-GB"/>
        </w:rPr>
        <w:t>The Education for All initiative was launched by UNESCO, UNDP, UNICEF and the World Bank</w:t>
      </w:r>
      <w:proofErr w:type="gramEnd"/>
      <w:r w:rsidRPr="0029231F">
        <w:rPr>
          <w:rFonts w:cs="Times New Roman"/>
          <w:lang w:val="en-GB"/>
        </w:rPr>
        <w:t xml:space="preserve"> in 1990 during the </w:t>
      </w:r>
      <w:hyperlink r:id="rId22" w:history="1">
        <w:r w:rsidRPr="0029231F">
          <w:rPr>
            <w:rFonts w:cs="Times New Roman"/>
            <w:lang w:val="en-GB"/>
          </w:rPr>
          <w:t>World Conference on Education for All</w:t>
        </w:r>
      </w:hyperlink>
      <w:r w:rsidRPr="0029231F">
        <w:rPr>
          <w:rFonts w:cs="Times New Roman"/>
          <w:lang w:val="en-GB"/>
        </w:rPr>
        <w:t xml:space="preserve">. All participants pledged to universalize primary education and reduce illiteracy by the end of the decade.  This movement was propelled by an unequivocal consensus about the critical role of education. Since the Copenhagen Summit (1995) there has been escalating concern among international stakeholders about the socially excluded, coupled with recognition of the benefits linked to educating females. So, the EFA initiative is grounded in the assumption that learning is the key to sustainable human development and to sustaining all livelihoods. Enhancing learning is deemed to be pivotal in improving quality of life (UNESCO, 2000). </w:t>
      </w:r>
    </w:p>
    <w:p w14:paraId="23C7D0B0" w14:textId="6F32A6AA" w:rsidR="00D33FFD" w:rsidRDefault="00C91C97" w:rsidP="00B71219">
      <w:pPr>
        <w:widowControl w:val="0"/>
        <w:autoSpaceDE w:val="0"/>
        <w:autoSpaceDN w:val="0"/>
        <w:adjustRightInd w:val="0"/>
        <w:spacing w:after="240"/>
        <w:jc w:val="both"/>
        <w:rPr>
          <w:rFonts w:cs="Times New Roman"/>
          <w:lang w:val="en-GB"/>
        </w:rPr>
      </w:pPr>
      <w:r w:rsidRPr="0029231F">
        <w:rPr>
          <w:rFonts w:cs="Times New Roman"/>
          <w:noProof/>
          <w:sz w:val="20"/>
          <w:szCs w:val="20"/>
        </w:rPr>
        <mc:AlternateContent>
          <mc:Choice Requires="wps">
            <w:drawing>
              <wp:anchor distT="0" distB="0" distL="114300" distR="114300" simplePos="0" relativeHeight="251663360" behindDoc="0" locked="0" layoutInCell="1" allowOverlap="1" wp14:anchorId="2837E572" wp14:editId="19E62115">
                <wp:simplePos x="0" y="0"/>
                <wp:positionH relativeFrom="column">
                  <wp:posOffset>-114300</wp:posOffset>
                </wp:positionH>
                <wp:positionV relativeFrom="paragraph">
                  <wp:posOffset>1144905</wp:posOffset>
                </wp:positionV>
                <wp:extent cx="6629400" cy="4156710"/>
                <wp:effectExtent l="25400" t="25400" r="25400" b="34290"/>
                <wp:wrapTight wrapText="bothSides">
                  <wp:wrapPolygon edited="0">
                    <wp:start x="-83" y="-132"/>
                    <wp:lineTo x="-83" y="21646"/>
                    <wp:lineTo x="21600" y="21646"/>
                    <wp:lineTo x="21600" y="-132"/>
                    <wp:lineTo x="-83" y="-132"/>
                  </wp:wrapPolygon>
                </wp:wrapTight>
                <wp:docPr id="32" name="Text Box 32"/>
                <wp:cNvGraphicFramePr/>
                <a:graphic xmlns:a="http://schemas.openxmlformats.org/drawingml/2006/main">
                  <a:graphicData uri="http://schemas.microsoft.com/office/word/2010/wordprocessingShape">
                    <wps:wsp>
                      <wps:cNvSpPr txBox="1"/>
                      <wps:spPr>
                        <a:xfrm>
                          <a:off x="0" y="0"/>
                          <a:ext cx="6629400" cy="4156710"/>
                        </a:xfrm>
                        <a:prstGeom prst="rect">
                          <a:avLst/>
                        </a:prstGeom>
                        <a:noFill/>
                        <a:ln w="38100" cmpd="sng">
                          <a:solidFill>
                            <a:schemeClr val="accent4">
                              <a:lumMod val="50000"/>
                            </a:schemeClr>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71DFD7ED" w14:textId="77777777" w:rsidR="00C94C0C" w:rsidRPr="00C21FB3" w:rsidRDefault="00C94C0C" w:rsidP="00D319E2">
                            <w:pPr>
                              <w:spacing w:after="150" w:line="240" w:lineRule="atLeast"/>
                              <w:outlineLvl w:val="2"/>
                              <w:rPr>
                                <w:rFonts w:ascii="Arial" w:eastAsia="Times New Roman" w:hAnsi="Arial" w:cs="Arial"/>
                                <w:color w:val="3F95C3"/>
                                <w:sz w:val="43"/>
                                <w:szCs w:val="43"/>
                              </w:rPr>
                            </w:pPr>
                            <w:r w:rsidRPr="00C21FB3">
                              <w:rPr>
                                <w:rFonts w:ascii="Arial" w:eastAsia="Times New Roman" w:hAnsi="Arial" w:cs="Arial"/>
                                <w:color w:val="3F95C3"/>
                                <w:sz w:val="43"/>
                                <w:szCs w:val="43"/>
                              </w:rPr>
                              <w:t>Education for All Goals</w:t>
                            </w:r>
                          </w:p>
                          <w:p w14:paraId="336B83A7" w14:textId="77777777" w:rsidR="00C94C0C" w:rsidRPr="000D7B23" w:rsidRDefault="00C94C0C" w:rsidP="00D319E2">
                            <w:pPr>
                              <w:rPr>
                                <w:rFonts w:cs="Times New Roman"/>
                                <w:color w:val="000000"/>
                                <w:sz w:val="18"/>
                                <w:szCs w:val="18"/>
                              </w:rPr>
                            </w:pPr>
                            <w:r w:rsidRPr="000D7B23">
                              <w:rPr>
                                <w:rFonts w:cs="Times New Roman"/>
                                <w:b/>
                                <w:bCs/>
                                <w:color w:val="000000"/>
                                <w:sz w:val="18"/>
                                <w:szCs w:val="18"/>
                              </w:rPr>
                              <w:t>Goal 1</w:t>
                            </w:r>
                            <w:r w:rsidRPr="000D7B23">
                              <w:rPr>
                                <w:rFonts w:cs="Times New Roman"/>
                                <w:color w:val="000000"/>
                                <w:sz w:val="18"/>
                                <w:szCs w:val="18"/>
                              </w:rPr>
                              <w:t> </w:t>
                            </w:r>
                            <w:r w:rsidRPr="000D7B23">
                              <w:rPr>
                                <w:rFonts w:cs="Times New Roman"/>
                                <w:color w:val="000000"/>
                                <w:sz w:val="18"/>
                                <w:szCs w:val="18"/>
                              </w:rPr>
                              <w:br/>
                              <w:t>Expanding and improving comprehensive early childhood care and education, especially for the most vulnerable and disadvantaged children.</w:t>
                            </w:r>
                          </w:p>
                          <w:p w14:paraId="3EA66E84" w14:textId="77777777" w:rsidR="00C94C0C" w:rsidRPr="000D7B23" w:rsidRDefault="00C94C0C" w:rsidP="00D319E2">
                            <w:pPr>
                              <w:rPr>
                                <w:rFonts w:cs="Times New Roman"/>
                                <w:color w:val="000000"/>
                                <w:sz w:val="18"/>
                                <w:szCs w:val="18"/>
                              </w:rPr>
                            </w:pPr>
                            <w:r w:rsidRPr="000D7B23">
                              <w:rPr>
                                <w:rFonts w:cs="Times New Roman"/>
                                <w:b/>
                                <w:bCs/>
                                <w:color w:val="000000"/>
                                <w:sz w:val="18"/>
                                <w:szCs w:val="18"/>
                              </w:rPr>
                              <w:t>Goal 2</w:t>
                            </w:r>
                            <w:r w:rsidRPr="000D7B23">
                              <w:rPr>
                                <w:rFonts w:cs="Times New Roman"/>
                                <w:b/>
                                <w:bCs/>
                                <w:color w:val="000000"/>
                                <w:sz w:val="18"/>
                                <w:szCs w:val="18"/>
                              </w:rPr>
                              <w:br/>
                            </w:r>
                            <w:r w:rsidRPr="000D7B23">
                              <w:rPr>
                                <w:rFonts w:cs="Times New Roman"/>
                                <w:color w:val="000000"/>
                                <w:sz w:val="18"/>
                                <w:szCs w:val="18"/>
                              </w:rPr>
                              <w:t>Ensuring that by 2015 all children, particularly girls, children in difficult circumstances and those belonging to ethnic minorities, have access to, and complete, free and compulsory primary education of good quality.</w:t>
                            </w:r>
                          </w:p>
                          <w:p w14:paraId="11EA976C" w14:textId="77777777" w:rsidR="00C94C0C" w:rsidRPr="000D7B23" w:rsidRDefault="00C94C0C" w:rsidP="00D319E2">
                            <w:pPr>
                              <w:rPr>
                                <w:rFonts w:cs="Times New Roman"/>
                                <w:color w:val="000000"/>
                                <w:sz w:val="18"/>
                                <w:szCs w:val="18"/>
                              </w:rPr>
                            </w:pPr>
                            <w:r w:rsidRPr="000D7B23">
                              <w:rPr>
                                <w:rFonts w:cs="Times New Roman"/>
                                <w:b/>
                                <w:bCs/>
                                <w:color w:val="000000"/>
                                <w:sz w:val="18"/>
                                <w:szCs w:val="18"/>
                              </w:rPr>
                              <w:t>Goal 3</w:t>
                            </w:r>
                            <w:r w:rsidRPr="000D7B23">
                              <w:rPr>
                                <w:rFonts w:cs="Times New Roman"/>
                                <w:color w:val="000000"/>
                                <w:sz w:val="18"/>
                                <w:szCs w:val="18"/>
                              </w:rPr>
                              <w:t> </w:t>
                            </w:r>
                            <w:r w:rsidRPr="000D7B23">
                              <w:rPr>
                                <w:rFonts w:cs="Times New Roman"/>
                                <w:color w:val="000000"/>
                                <w:sz w:val="18"/>
                                <w:szCs w:val="18"/>
                              </w:rPr>
                              <w:br/>
                              <w:t>Ensuring that the learning needs of all young people and adults are met through equitable access to appropriate learning and life-skills programmes.</w:t>
                            </w:r>
                          </w:p>
                          <w:p w14:paraId="6FBFB910" w14:textId="77777777" w:rsidR="00C94C0C" w:rsidRPr="000D7B23" w:rsidRDefault="00C94C0C" w:rsidP="00D319E2">
                            <w:pPr>
                              <w:rPr>
                                <w:rFonts w:cs="Times New Roman"/>
                                <w:color w:val="000000"/>
                                <w:sz w:val="18"/>
                                <w:szCs w:val="18"/>
                              </w:rPr>
                            </w:pPr>
                            <w:r w:rsidRPr="000D7B23">
                              <w:rPr>
                                <w:rFonts w:cs="Times New Roman"/>
                                <w:b/>
                                <w:bCs/>
                                <w:color w:val="000000"/>
                                <w:sz w:val="18"/>
                                <w:szCs w:val="18"/>
                              </w:rPr>
                              <w:t>Goal 4</w:t>
                            </w:r>
                            <w:r w:rsidRPr="000D7B23">
                              <w:rPr>
                                <w:rFonts w:cs="Times New Roman"/>
                                <w:color w:val="000000"/>
                                <w:sz w:val="18"/>
                                <w:szCs w:val="18"/>
                              </w:rPr>
                              <w:t> </w:t>
                            </w:r>
                            <w:r w:rsidRPr="000D7B23">
                              <w:rPr>
                                <w:rFonts w:cs="Times New Roman"/>
                                <w:color w:val="000000"/>
                                <w:sz w:val="18"/>
                                <w:szCs w:val="18"/>
                              </w:rPr>
                              <w:br/>
                              <w:t>Achieving a 50 per cent improvement in levels of adult literacy by 2015, especially for women, and equitable access to basic and continuing education for all adults.</w:t>
                            </w:r>
                          </w:p>
                          <w:p w14:paraId="292B88CF" w14:textId="77777777" w:rsidR="00C94C0C" w:rsidRPr="000D7B23" w:rsidRDefault="00C94C0C" w:rsidP="00D319E2">
                            <w:pPr>
                              <w:rPr>
                                <w:rFonts w:cs="Times New Roman"/>
                                <w:color w:val="000000"/>
                                <w:sz w:val="18"/>
                                <w:szCs w:val="18"/>
                              </w:rPr>
                            </w:pPr>
                            <w:r w:rsidRPr="000D7B23">
                              <w:rPr>
                                <w:rFonts w:cs="Times New Roman"/>
                                <w:b/>
                                <w:bCs/>
                                <w:color w:val="000000"/>
                                <w:sz w:val="18"/>
                                <w:szCs w:val="18"/>
                              </w:rPr>
                              <w:t>Goal 5</w:t>
                            </w:r>
                            <w:r w:rsidRPr="000D7B23">
                              <w:rPr>
                                <w:rFonts w:cs="Times New Roman"/>
                                <w:color w:val="000000"/>
                                <w:sz w:val="18"/>
                                <w:szCs w:val="18"/>
                              </w:rPr>
                              <w:t> </w:t>
                            </w:r>
                            <w:r w:rsidRPr="000D7B23">
                              <w:rPr>
                                <w:rFonts w:cs="Times New Roman"/>
                                <w:color w:val="000000"/>
                                <w:sz w:val="18"/>
                                <w:szCs w:val="18"/>
                              </w:rPr>
                              <w:br/>
                              <w:t>Eliminating gender disparities in primary and secondary education by 2005, and achieving gender equality in education by 2015, with a focus on ensuring girls’ full and equal access to and achievement in basic education of good quality.</w:t>
                            </w:r>
                          </w:p>
                          <w:p w14:paraId="062C398E" w14:textId="77777777" w:rsidR="00C94C0C" w:rsidRDefault="00C94C0C" w:rsidP="00D319E2">
                            <w:pPr>
                              <w:rPr>
                                <w:rFonts w:cs="Times New Roman"/>
                                <w:color w:val="000000"/>
                                <w:sz w:val="18"/>
                                <w:szCs w:val="18"/>
                              </w:rPr>
                            </w:pPr>
                            <w:r w:rsidRPr="000D7B23">
                              <w:rPr>
                                <w:rFonts w:cs="Times New Roman"/>
                                <w:b/>
                                <w:bCs/>
                                <w:color w:val="000000"/>
                                <w:sz w:val="18"/>
                                <w:szCs w:val="18"/>
                              </w:rPr>
                              <w:t>Goal 6</w:t>
                            </w:r>
                            <w:r>
                              <w:rPr>
                                <w:rFonts w:cs="Times New Roman"/>
                                <w:color w:val="000000"/>
                                <w:sz w:val="18"/>
                                <w:szCs w:val="18"/>
                              </w:rPr>
                              <w:t> </w:t>
                            </w:r>
                          </w:p>
                          <w:p w14:paraId="69A8B395" w14:textId="77777777" w:rsidR="00C94C0C" w:rsidRPr="000D7B23" w:rsidRDefault="00C94C0C" w:rsidP="00D319E2">
                            <w:pPr>
                              <w:rPr>
                                <w:rFonts w:cs="Times New Roman"/>
                                <w:color w:val="000000"/>
                                <w:sz w:val="18"/>
                                <w:szCs w:val="18"/>
                              </w:rPr>
                            </w:pPr>
                            <w:proofErr w:type="gramStart"/>
                            <w:r w:rsidRPr="000D7B23">
                              <w:rPr>
                                <w:rFonts w:cs="Times New Roman"/>
                                <w:color w:val="000000"/>
                                <w:sz w:val="18"/>
                                <w:szCs w:val="18"/>
                              </w:rPr>
                              <w:t>Improving all aspects of the quality of education and ensuring excellence of all so that recognized and measurable learning outcomes are achieved by all, especially in literacy, numeracy and essential life skills</w:t>
                            </w:r>
                            <w:proofErr w:type="gramEnd"/>
                            <w:r w:rsidRPr="000D7B23">
                              <w:rPr>
                                <w:rFonts w:cs="Times New Roman"/>
                                <w:color w:val="000000"/>
                                <w:sz w:val="18"/>
                                <w:szCs w:val="18"/>
                              </w:rPr>
                              <w:t>.</w:t>
                            </w:r>
                          </w:p>
                          <w:p w14:paraId="07FE4169" w14:textId="77777777" w:rsidR="00C94C0C" w:rsidRPr="007116E6" w:rsidRDefault="00C94C0C" w:rsidP="00D319E2">
                            <w:pPr>
                              <w:rPr>
                                <w:rFonts w:ascii="Arial" w:hAnsi="Arial" w:cs="Arial"/>
                                <w:color w:val="000000"/>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2" o:spid="_x0000_s1026" type="#_x0000_t202" style="position:absolute;left:0;text-align:left;margin-left:-8.95pt;margin-top:90.15pt;width:522pt;height:327.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" filled="f" strokecolor="#3f3151 [1607]" strokeweight="3pt">
                <v:textbox>
                  <w:txbxContent>
                    <w:p w14:paraId="71DFD7ED" w14:textId="77777777" w:rsidR="00E91B24" w:rsidRPr="00C21FB3" w:rsidRDefault="00E91B24" w:rsidP="00D319E2">
                      <w:pPr>
                        <w:spacing w:after="150" w:line="240" w:lineRule="atLeast"/>
                        <w:outlineLvl w:val="2"/>
                        <w:rPr>
                          <w:rFonts w:ascii="Arial" w:eastAsia="Times New Roman" w:hAnsi="Arial" w:cs="Arial"/>
                          <w:color w:val="3F95C3"/>
                          <w:sz w:val="43"/>
                          <w:szCs w:val="43"/>
                        </w:rPr>
                      </w:pPr>
                      <w:r w:rsidRPr="00C21FB3">
                        <w:rPr>
                          <w:rFonts w:ascii="Arial" w:eastAsia="Times New Roman" w:hAnsi="Arial" w:cs="Arial"/>
                          <w:color w:val="3F95C3"/>
                          <w:sz w:val="43"/>
                          <w:szCs w:val="43"/>
                        </w:rPr>
                        <w:t>Education for All Goals</w:t>
                      </w:r>
                    </w:p>
                    <w:p w14:paraId="336B83A7" w14:textId="77777777" w:rsidR="00E91B24" w:rsidRPr="000D7B23" w:rsidRDefault="00E91B24" w:rsidP="00D319E2">
                      <w:pPr>
                        <w:rPr>
                          <w:rFonts w:cs="Times New Roman"/>
                          <w:color w:val="000000"/>
                          <w:sz w:val="18"/>
                          <w:szCs w:val="18"/>
                        </w:rPr>
                      </w:pPr>
                      <w:r w:rsidRPr="000D7B23">
                        <w:rPr>
                          <w:rFonts w:cs="Times New Roman"/>
                          <w:b/>
                          <w:bCs/>
                          <w:color w:val="000000"/>
                          <w:sz w:val="18"/>
                          <w:szCs w:val="18"/>
                        </w:rPr>
                        <w:t>Goal 1</w:t>
                      </w:r>
                      <w:r w:rsidRPr="000D7B23">
                        <w:rPr>
                          <w:rFonts w:cs="Times New Roman"/>
                          <w:color w:val="000000"/>
                          <w:sz w:val="18"/>
                          <w:szCs w:val="18"/>
                        </w:rPr>
                        <w:t> </w:t>
                      </w:r>
                      <w:r w:rsidRPr="000D7B23">
                        <w:rPr>
                          <w:rFonts w:cs="Times New Roman"/>
                          <w:color w:val="000000"/>
                          <w:sz w:val="18"/>
                          <w:szCs w:val="18"/>
                        </w:rPr>
                        <w:br/>
                        <w:t>Expanding and improving comprehensive early childhood care and education, especially for the most vulnerable and disadvantaged children.</w:t>
                      </w:r>
                    </w:p>
                    <w:p w14:paraId="3EA66E84" w14:textId="77777777" w:rsidR="00E91B24" w:rsidRPr="000D7B23" w:rsidRDefault="00E91B24" w:rsidP="00D319E2">
                      <w:pPr>
                        <w:rPr>
                          <w:rFonts w:cs="Times New Roman"/>
                          <w:color w:val="000000"/>
                          <w:sz w:val="18"/>
                          <w:szCs w:val="18"/>
                        </w:rPr>
                      </w:pPr>
                      <w:r w:rsidRPr="000D7B23">
                        <w:rPr>
                          <w:rFonts w:cs="Times New Roman"/>
                          <w:b/>
                          <w:bCs/>
                          <w:color w:val="000000"/>
                          <w:sz w:val="18"/>
                          <w:szCs w:val="18"/>
                        </w:rPr>
                        <w:t>Goal 2</w:t>
                      </w:r>
                      <w:r w:rsidRPr="000D7B23">
                        <w:rPr>
                          <w:rFonts w:cs="Times New Roman"/>
                          <w:b/>
                          <w:bCs/>
                          <w:color w:val="000000"/>
                          <w:sz w:val="18"/>
                          <w:szCs w:val="18"/>
                        </w:rPr>
                        <w:br/>
                      </w:r>
                      <w:r w:rsidRPr="000D7B23">
                        <w:rPr>
                          <w:rFonts w:cs="Times New Roman"/>
                          <w:color w:val="000000"/>
                          <w:sz w:val="18"/>
                          <w:szCs w:val="18"/>
                        </w:rPr>
                        <w:t>Ensuring that by 2015 all children, particularly girls, children in difficult circumstances and those belonging to ethnic minorities, have access to, and complete, free and compulsory primary education of good quality.</w:t>
                      </w:r>
                    </w:p>
                    <w:p w14:paraId="11EA976C" w14:textId="77777777" w:rsidR="00E91B24" w:rsidRPr="000D7B23" w:rsidRDefault="00E91B24" w:rsidP="00D319E2">
                      <w:pPr>
                        <w:rPr>
                          <w:rFonts w:cs="Times New Roman"/>
                          <w:color w:val="000000"/>
                          <w:sz w:val="18"/>
                          <w:szCs w:val="18"/>
                        </w:rPr>
                      </w:pPr>
                      <w:r w:rsidRPr="000D7B23">
                        <w:rPr>
                          <w:rFonts w:cs="Times New Roman"/>
                          <w:b/>
                          <w:bCs/>
                          <w:color w:val="000000"/>
                          <w:sz w:val="18"/>
                          <w:szCs w:val="18"/>
                        </w:rPr>
                        <w:t>Goal 3</w:t>
                      </w:r>
                      <w:r w:rsidRPr="000D7B23">
                        <w:rPr>
                          <w:rFonts w:cs="Times New Roman"/>
                          <w:color w:val="000000"/>
                          <w:sz w:val="18"/>
                          <w:szCs w:val="18"/>
                        </w:rPr>
                        <w:t> </w:t>
                      </w:r>
                      <w:r w:rsidRPr="000D7B23">
                        <w:rPr>
                          <w:rFonts w:cs="Times New Roman"/>
                          <w:color w:val="000000"/>
                          <w:sz w:val="18"/>
                          <w:szCs w:val="18"/>
                        </w:rPr>
                        <w:br/>
                        <w:t>Ensuring that the learning needs of all young people and adults are met through equitable access to appropriate learning and life-skills programmes.</w:t>
                      </w:r>
                    </w:p>
                    <w:p w14:paraId="6FBFB910" w14:textId="77777777" w:rsidR="00E91B24" w:rsidRPr="000D7B23" w:rsidRDefault="00E91B24" w:rsidP="00D319E2">
                      <w:pPr>
                        <w:rPr>
                          <w:rFonts w:cs="Times New Roman"/>
                          <w:color w:val="000000"/>
                          <w:sz w:val="18"/>
                          <w:szCs w:val="18"/>
                        </w:rPr>
                      </w:pPr>
                      <w:r w:rsidRPr="000D7B23">
                        <w:rPr>
                          <w:rFonts w:cs="Times New Roman"/>
                          <w:b/>
                          <w:bCs/>
                          <w:color w:val="000000"/>
                          <w:sz w:val="18"/>
                          <w:szCs w:val="18"/>
                        </w:rPr>
                        <w:t>Goal 4</w:t>
                      </w:r>
                      <w:r w:rsidRPr="000D7B23">
                        <w:rPr>
                          <w:rFonts w:cs="Times New Roman"/>
                          <w:color w:val="000000"/>
                          <w:sz w:val="18"/>
                          <w:szCs w:val="18"/>
                        </w:rPr>
                        <w:t> </w:t>
                      </w:r>
                      <w:r w:rsidRPr="000D7B23">
                        <w:rPr>
                          <w:rFonts w:cs="Times New Roman"/>
                          <w:color w:val="000000"/>
                          <w:sz w:val="18"/>
                          <w:szCs w:val="18"/>
                        </w:rPr>
                        <w:br/>
                        <w:t>Achieving a 50 per cent improvement in levels of adult literacy by 2015, especially for women, and equitable access to basic and continuing education for all adults.</w:t>
                      </w:r>
                    </w:p>
                    <w:p w14:paraId="292B88CF" w14:textId="77777777" w:rsidR="00E91B24" w:rsidRPr="000D7B23" w:rsidRDefault="00E91B24" w:rsidP="00D319E2">
                      <w:pPr>
                        <w:rPr>
                          <w:rFonts w:cs="Times New Roman"/>
                          <w:color w:val="000000"/>
                          <w:sz w:val="18"/>
                          <w:szCs w:val="18"/>
                        </w:rPr>
                      </w:pPr>
                      <w:r w:rsidRPr="000D7B23">
                        <w:rPr>
                          <w:rFonts w:cs="Times New Roman"/>
                          <w:b/>
                          <w:bCs/>
                          <w:color w:val="000000"/>
                          <w:sz w:val="18"/>
                          <w:szCs w:val="18"/>
                        </w:rPr>
                        <w:t>Goal 5</w:t>
                      </w:r>
                      <w:r w:rsidRPr="000D7B23">
                        <w:rPr>
                          <w:rFonts w:cs="Times New Roman"/>
                          <w:color w:val="000000"/>
                          <w:sz w:val="18"/>
                          <w:szCs w:val="18"/>
                        </w:rPr>
                        <w:t> </w:t>
                      </w:r>
                      <w:r w:rsidRPr="000D7B23">
                        <w:rPr>
                          <w:rFonts w:cs="Times New Roman"/>
                          <w:color w:val="000000"/>
                          <w:sz w:val="18"/>
                          <w:szCs w:val="18"/>
                        </w:rPr>
                        <w:br/>
                        <w:t>Eliminating gender disparities in primary and secondary education by 2005, and achieving gender equality in education by 2015, with a focus on ensuring girls’ full and equal access to and achievement in basic education of good quality.</w:t>
                      </w:r>
                    </w:p>
                    <w:p w14:paraId="062C398E" w14:textId="77777777" w:rsidR="00E91B24" w:rsidRDefault="00E91B24" w:rsidP="00D319E2">
                      <w:pPr>
                        <w:rPr>
                          <w:rFonts w:cs="Times New Roman"/>
                          <w:color w:val="000000"/>
                          <w:sz w:val="18"/>
                          <w:szCs w:val="18"/>
                        </w:rPr>
                      </w:pPr>
                      <w:r w:rsidRPr="000D7B23">
                        <w:rPr>
                          <w:rFonts w:cs="Times New Roman"/>
                          <w:b/>
                          <w:bCs/>
                          <w:color w:val="000000"/>
                          <w:sz w:val="18"/>
                          <w:szCs w:val="18"/>
                        </w:rPr>
                        <w:t>Goal 6</w:t>
                      </w:r>
                      <w:r>
                        <w:rPr>
                          <w:rFonts w:cs="Times New Roman"/>
                          <w:color w:val="000000"/>
                          <w:sz w:val="18"/>
                          <w:szCs w:val="18"/>
                        </w:rPr>
                        <w:t> </w:t>
                      </w:r>
                    </w:p>
                    <w:p w14:paraId="69A8B395" w14:textId="77777777" w:rsidR="00E91B24" w:rsidRPr="000D7B23" w:rsidRDefault="00E91B24" w:rsidP="00D319E2">
                      <w:pPr>
                        <w:rPr>
                          <w:rFonts w:cs="Times New Roman"/>
                          <w:color w:val="000000"/>
                          <w:sz w:val="18"/>
                          <w:szCs w:val="18"/>
                        </w:rPr>
                      </w:pPr>
                      <w:proofErr w:type="gramStart"/>
                      <w:r w:rsidRPr="000D7B23">
                        <w:rPr>
                          <w:rFonts w:cs="Times New Roman"/>
                          <w:color w:val="000000"/>
                          <w:sz w:val="18"/>
                          <w:szCs w:val="18"/>
                        </w:rPr>
                        <w:t>Improving all aspects of the quality of education and ensuring excellence of all so that recognized and measurable learning outcomes are achieved by all, especially in literacy, numeracy and essential life skills</w:t>
                      </w:r>
                      <w:proofErr w:type="gramEnd"/>
                      <w:r w:rsidRPr="000D7B23">
                        <w:rPr>
                          <w:rFonts w:cs="Times New Roman"/>
                          <w:color w:val="000000"/>
                          <w:sz w:val="18"/>
                          <w:szCs w:val="18"/>
                        </w:rPr>
                        <w:t>.</w:t>
                      </w:r>
                    </w:p>
                    <w:p w14:paraId="07FE4169" w14:textId="77777777" w:rsidR="00E91B24" w:rsidRPr="007116E6" w:rsidRDefault="00E91B24" w:rsidP="00D319E2">
                      <w:pPr>
                        <w:rPr>
                          <w:rFonts w:ascii="Arial" w:hAnsi="Arial" w:cs="Arial"/>
                          <w:color w:val="000000"/>
                          <w:sz w:val="19"/>
                          <w:szCs w:val="19"/>
                        </w:rPr>
                      </w:pPr>
                    </w:p>
                  </w:txbxContent>
                </v:textbox>
                <w10:wrap type="tight"/>
              </v:shape>
            </w:pict>
          </mc:Fallback>
        </mc:AlternateContent>
      </w:r>
      <w:r w:rsidR="00D33FFD" w:rsidRPr="0029231F">
        <w:rPr>
          <w:rFonts w:cs="Times New Roman"/>
          <w:lang w:val="en-GB"/>
        </w:rPr>
        <w:t>However, in 2000, many countries’ results were far from reaching the expected target. Subsequently, the international stakeholders met once again in </w:t>
      </w:r>
      <w:hyperlink r:id="rId23" w:history="1">
        <w:r w:rsidR="00D33FFD" w:rsidRPr="0029231F">
          <w:rPr>
            <w:rFonts w:cs="Times New Roman"/>
            <w:lang w:val="en-GB"/>
          </w:rPr>
          <w:t>Dakar</w:t>
        </w:r>
      </w:hyperlink>
      <w:r w:rsidR="00D33FFD" w:rsidRPr="0029231F">
        <w:rPr>
          <w:rFonts w:cs="Times New Roman"/>
          <w:lang w:val="en-GB"/>
        </w:rPr>
        <w:t xml:space="preserve"> (Senegal) and affirmed their commitment to achieving Education for </w:t>
      </w:r>
      <w:proofErr w:type="gramStart"/>
      <w:r w:rsidR="00D33FFD" w:rsidRPr="0029231F">
        <w:rPr>
          <w:rFonts w:cs="Times New Roman"/>
          <w:lang w:val="en-GB"/>
        </w:rPr>
        <w:t>All</w:t>
      </w:r>
      <w:proofErr w:type="gramEnd"/>
      <w:r w:rsidR="00D33FFD" w:rsidRPr="0029231F">
        <w:rPr>
          <w:rFonts w:cs="Times New Roman"/>
          <w:lang w:val="en-GB"/>
        </w:rPr>
        <w:t xml:space="preserve"> by the year 2015. They identified the following six goals:</w:t>
      </w:r>
    </w:p>
    <w:p w14:paraId="33A2C599" w14:textId="01A9EE96" w:rsidR="00D319E2" w:rsidRPr="0029231F" w:rsidRDefault="00D319E2" w:rsidP="00B71219">
      <w:pPr>
        <w:widowControl w:val="0"/>
        <w:autoSpaceDE w:val="0"/>
        <w:autoSpaceDN w:val="0"/>
        <w:adjustRightInd w:val="0"/>
        <w:spacing w:after="240"/>
        <w:jc w:val="both"/>
        <w:rPr>
          <w:rFonts w:cs="Times New Roman"/>
          <w:b/>
          <w:lang w:val="en-GB"/>
        </w:rPr>
      </w:pPr>
    </w:p>
    <w:p w14:paraId="449DF475" w14:textId="1578FC6C"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 </w:t>
      </w:r>
      <w:r w:rsidR="007A2318" w:rsidRPr="0029231F">
        <w:rPr>
          <w:rFonts w:cs="Times New Roman"/>
          <w:b/>
          <w:sz w:val="20"/>
          <w:szCs w:val="20"/>
          <w:lang w:val="en-GB"/>
        </w:rPr>
        <w:t>S</w:t>
      </w:r>
      <w:r w:rsidRPr="0029231F">
        <w:rPr>
          <w:rFonts w:cs="Times New Roman"/>
          <w:b/>
          <w:sz w:val="20"/>
          <w:szCs w:val="20"/>
          <w:lang w:val="en-GB"/>
        </w:rPr>
        <w:t>ource</w:t>
      </w:r>
      <w:r w:rsidR="007A2318" w:rsidRPr="0029231F">
        <w:rPr>
          <w:rFonts w:cs="Times New Roman"/>
          <w:b/>
          <w:sz w:val="20"/>
          <w:szCs w:val="20"/>
          <w:lang w:val="en-GB"/>
        </w:rPr>
        <w:t xml:space="preserve"> </w:t>
      </w:r>
      <w:r w:rsidRPr="0029231F">
        <w:rPr>
          <w:rFonts w:cs="Times New Roman"/>
          <w:b/>
          <w:sz w:val="20"/>
          <w:szCs w:val="20"/>
          <w:lang w:val="en-GB"/>
        </w:rPr>
        <w:t>(</w:t>
      </w:r>
      <w:hyperlink r:id="rId24" w:history="1">
        <w:r w:rsidRPr="0029231F">
          <w:rPr>
            <w:rStyle w:val="Hyperlink"/>
            <w:rFonts w:cs="Times New Roman"/>
            <w:b/>
            <w:sz w:val="20"/>
            <w:szCs w:val="20"/>
            <w:lang w:val="en-GB"/>
          </w:rPr>
          <w:t>http://www.unesco.org/new/en/education/themes/leading-the-international-agenda/education-for-all/efa-goals/</w:t>
        </w:r>
      </w:hyperlink>
    </w:p>
    <w:p w14:paraId="7AB80C55"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Achieving EFA goals requires finding ways to provide education outside of the conventional system to minority groups, such as nomads (UNESCO, 2000). The framework also recognizes the disparity between men and women in access to education. The EFA thus requires appropriate integration of nomadic children, especially girls, in the education system.  </w:t>
      </w:r>
    </w:p>
    <w:p w14:paraId="01BE254C" w14:textId="569A8176" w:rsidR="0035392A" w:rsidRPr="0029231F" w:rsidRDefault="0035392A" w:rsidP="00B71219">
      <w:pPr>
        <w:jc w:val="both"/>
        <w:rPr>
          <w:rFonts w:cs="Times New Roman"/>
          <w:lang w:val="en-GB"/>
        </w:rPr>
      </w:pPr>
      <w:r w:rsidRPr="0029231F">
        <w:rPr>
          <w:rFonts w:cs="Times New Roman"/>
          <w:lang w:val="en-GB"/>
        </w:rPr>
        <w:lastRenderedPageBreak/>
        <w:t>As stipulated in Article 3 of EFA, its main objective is to increase literacy levels worldwide through the adoption of holistic and comprehensive approaches. Programmes are supposed to be innovative</w:t>
      </w:r>
      <w:r w:rsidRPr="0029231F">
        <w:rPr>
          <w:rFonts w:cs="Times New Roman"/>
          <w:vertAlign w:val="superscript"/>
          <w:lang w:val="en-GB"/>
        </w:rPr>
        <w:footnoteReference w:id="18"/>
      </w:r>
      <w:r w:rsidRPr="0029231F">
        <w:rPr>
          <w:rFonts w:cs="Times New Roman"/>
          <w:lang w:val="en-GB"/>
        </w:rPr>
        <w:t xml:space="preserve"> in terms of ideas and perspectives on education provision and learning throughout life. The participation of civil society in the formulation, implementation and monitoring of education services is key. EFA does not recommend a particular number of years of study, and nor does it presume that formal edu</w:t>
      </w:r>
      <w:r w:rsidR="00501CED">
        <w:rPr>
          <w:rFonts w:cs="Times New Roman"/>
          <w:lang w:val="en-GB"/>
        </w:rPr>
        <w:t>cation means better education: e</w:t>
      </w:r>
      <w:r w:rsidRPr="0029231F">
        <w:rPr>
          <w:rFonts w:cs="Times New Roman"/>
          <w:lang w:val="en-GB"/>
        </w:rPr>
        <w:t xml:space="preserve">qual value and emphasis are placed on formal and non-formal approaches. Learning is understood to be a lifelong and commensurate process, encompassing basic knowledge needs of all types (ibid.). </w:t>
      </w:r>
    </w:p>
    <w:p w14:paraId="1A4F7AB7" w14:textId="77777777" w:rsidR="004E09B3"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Although the Dakar Framework indicates that some countries, i.e. Arab</w:t>
      </w:r>
      <w:r w:rsidRPr="0029231F">
        <w:rPr>
          <w:rStyle w:val="FootnoteReference"/>
          <w:rFonts w:cs="Times New Roman"/>
          <w:lang w:val="en-GB"/>
        </w:rPr>
        <w:footnoteReference w:id="19"/>
      </w:r>
      <w:r w:rsidRPr="0029231F">
        <w:rPr>
          <w:rFonts w:cs="Times New Roman"/>
          <w:lang w:val="en-GB"/>
        </w:rPr>
        <w:t xml:space="preserve"> countries, are expected to face many challenges in trying to deliver on this commitment, the international community has pledged to contribute to national efforts to develop appropriate strategies and mobilize necessary resources.  It affirms that ‘no countries seriously committed to education for all will be thwarted in their achievement of this goal by a lack of resources’ (UNESCO, 2000, p. 3). International support shall be provided as long as the government follows the EFA principles for action, which include: comprehensiveness, equity, a learner-friendly environment, commitment to achieving EFA goals, and keeping pace with technological advancements (ibid.).</w:t>
      </w:r>
    </w:p>
    <w:p w14:paraId="64F53F68" w14:textId="523A7909" w:rsidR="00931683" w:rsidRPr="0029231F" w:rsidRDefault="00EF7F19" w:rsidP="00B71219">
      <w:pPr>
        <w:pStyle w:val="Heading3"/>
      </w:pPr>
      <w:bookmarkStart w:id="68" w:name="_Toc297317842"/>
      <w:bookmarkStart w:id="69" w:name="_Toc307075302"/>
      <w:r>
        <w:t>2.2.4</w:t>
      </w:r>
      <w:r w:rsidR="00931683" w:rsidRPr="0029231F">
        <w:t xml:space="preserve"> Girls Education</w:t>
      </w:r>
      <w:bookmarkEnd w:id="68"/>
      <w:bookmarkEnd w:id="69"/>
    </w:p>
    <w:p w14:paraId="2F8E6940" w14:textId="08B9FFF9" w:rsidR="00931683" w:rsidRPr="0029231F" w:rsidRDefault="00931683" w:rsidP="00B71219">
      <w:pPr>
        <w:jc w:val="both"/>
        <w:rPr>
          <w:rFonts w:cs="Times New Roman"/>
          <w:lang w:val="en-GB"/>
        </w:rPr>
      </w:pPr>
      <w:r w:rsidRPr="0029231F">
        <w:rPr>
          <w:rFonts w:cs="Times New Roman"/>
          <w:lang w:val="en-GB"/>
        </w:rPr>
        <w:t>Since the beginning of the century, recognition of the importance and value of girls’ education</w:t>
      </w:r>
      <w:r w:rsidRPr="0029231F">
        <w:rPr>
          <w:rFonts w:cs="Times New Roman"/>
          <w:vertAlign w:val="superscript"/>
          <w:lang w:val="en-GB"/>
        </w:rPr>
        <w:footnoteReference w:id="20"/>
      </w:r>
      <w:r w:rsidRPr="0029231F">
        <w:rPr>
          <w:rFonts w:cs="Times New Roman"/>
          <w:vertAlign w:val="superscript"/>
          <w:lang w:val="en-GB"/>
        </w:rPr>
        <w:t xml:space="preserve"> </w:t>
      </w:r>
      <w:r w:rsidRPr="0029231F">
        <w:rPr>
          <w:rFonts w:cs="Times New Roman"/>
          <w:lang w:val="en-GB"/>
        </w:rPr>
        <w:t xml:space="preserve">has become widespread. Besides recognizing it as intrinsic fundamental human right, it has been realized that providing girls with an education is a ‘critical lever to reaching other development objectives’. Girls’ education </w:t>
      </w:r>
      <w:r w:rsidR="00524343">
        <w:rPr>
          <w:rFonts w:cs="Times New Roman"/>
          <w:lang w:val="en-GB"/>
        </w:rPr>
        <w:t xml:space="preserve">is essential for community </w:t>
      </w:r>
      <w:proofErr w:type="gramStart"/>
      <w:r w:rsidR="00524343">
        <w:rPr>
          <w:rFonts w:cs="Times New Roman"/>
          <w:lang w:val="en-GB"/>
        </w:rPr>
        <w:t>well-</w:t>
      </w:r>
      <w:r w:rsidRPr="0029231F">
        <w:rPr>
          <w:rFonts w:cs="Times New Roman"/>
          <w:lang w:val="en-GB"/>
        </w:rPr>
        <w:t>being</w:t>
      </w:r>
      <w:proofErr w:type="gramEnd"/>
      <w:r w:rsidRPr="0029231F">
        <w:rPr>
          <w:rFonts w:cs="Times New Roman"/>
          <w:lang w:val="en-GB"/>
        </w:rPr>
        <w:t>, helps break the cycle of poverty and has a positive impact on other generations. Educating girls is considered key to achieving quality learning relevant to the 21st century (UNICEF, 2015).</w:t>
      </w:r>
    </w:p>
    <w:p w14:paraId="05688862" w14:textId="77777777" w:rsidR="00931683" w:rsidRPr="0029231F" w:rsidRDefault="00931683" w:rsidP="00B71219">
      <w:pPr>
        <w:jc w:val="both"/>
        <w:rPr>
          <w:rFonts w:cs="Times New Roman"/>
          <w:lang w:val="en-GB"/>
        </w:rPr>
      </w:pPr>
      <w:r w:rsidRPr="0029231F">
        <w:rPr>
          <w:rFonts w:cs="Times New Roman"/>
          <w:lang w:val="en-GB"/>
        </w:rPr>
        <w:t>Despite this recognition, as mentioned, an estimated 31 million girls of primary school age were out of school in 2012, and the number was even larger for girls of lower secondary school age.</w:t>
      </w:r>
    </w:p>
    <w:p w14:paraId="6594ADF0" w14:textId="77777777" w:rsidR="00931683" w:rsidRPr="0029231F" w:rsidRDefault="00931683" w:rsidP="00B71219">
      <w:pPr>
        <w:jc w:val="both"/>
        <w:rPr>
          <w:rFonts w:cs="Times New Roman"/>
          <w:lang w:val="en-GB"/>
        </w:rPr>
      </w:pPr>
      <w:r w:rsidRPr="0029231F">
        <w:rPr>
          <w:rFonts w:cs="Times New Roman"/>
          <w:lang w:val="en-GB"/>
        </w:rPr>
        <w:t>The critical role played by ‘power relations’ in obstructing girls’ education has only recently been globally recognized. ‘Power relations’ have a direct impact on girls’ participation and evidence thereof can be found at the family, school, community and national government levels (ibid.).</w:t>
      </w:r>
    </w:p>
    <w:p w14:paraId="49204842" w14:textId="58BA2484" w:rsidR="0035392A" w:rsidRPr="0029231F" w:rsidRDefault="0035392A" w:rsidP="00B71219">
      <w:pPr>
        <w:pStyle w:val="Heading3"/>
      </w:pPr>
      <w:bookmarkStart w:id="70" w:name="_Toc297309781"/>
      <w:bookmarkStart w:id="71" w:name="_Toc297317843"/>
      <w:bookmarkStart w:id="72" w:name="_Toc307075303"/>
      <w:r w:rsidRPr="0029231F">
        <w:t>2.2.5 Interpretation of EFA: What the EFA Means for Nomadic Peoples</w:t>
      </w:r>
      <w:bookmarkEnd w:id="70"/>
      <w:bookmarkEnd w:id="71"/>
      <w:bookmarkEnd w:id="72"/>
    </w:p>
    <w:p w14:paraId="7680F459"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While the actions of many national programmes and development agencies were and continue to be </w:t>
      </w:r>
      <w:r w:rsidRPr="0029231F">
        <w:rPr>
          <w:rFonts w:cs="Times New Roman"/>
          <w:lang w:val="en-GB"/>
        </w:rPr>
        <w:lastRenderedPageBreak/>
        <w:t>designed with the aim of satisfying the socio- economic needs of nomadic communities, they are rarely guided by a definite policy or intervention approach. Most of the attempts to provide basic services to these communities have fallen short of meeting the specific challenges posed by their lifestyle (Car Hill and Peart, 2005)</w:t>
      </w:r>
    </w:p>
    <w:p w14:paraId="4C2AFB82" w14:textId="77777777" w:rsidR="0035392A" w:rsidRPr="0029231F" w:rsidRDefault="0035392A" w:rsidP="00B71219">
      <w:pPr>
        <w:jc w:val="both"/>
        <w:rPr>
          <w:rFonts w:cs="Times New Roman"/>
          <w:lang w:val="en-GB"/>
        </w:rPr>
      </w:pPr>
      <w:r w:rsidRPr="0029231F">
        <w:rPr>
          <w:rFonts w:cs="Times New Roman"/>
          <w:lang w:val="en-GB"/>
        </w:rPr>
        <w:t xml:space="preserve">Governments as well as development agencies tend to blame the recipients for the failure of education provision in pastoral areas. Low school enrolment and high drop out rates are attributed to pastoralists’ lack of interest in education, and parental ignorance (Krätli, 2001, p.28). It is believed that illiterate parents are insensitive to, and difficult to persuade of, ‘the value of education’. Different stakeholders involved in the provision of education portray cultural values and widespread illiteracy as primary factors influencing low attendance rates, even after having witnessed the glaring inadequacies in the education system (Krätli, 2001). </w:t>
      </w:r>
    </w:p>
    <w:p w14:paraId="27FF89C3" w14:textId="77777777" w:rsidR="0035392A" w:rsidRPr="0029231F" w:rsidRDefault="0035392A" w:rsidP="00B71219">
      <w:pPr>
        <w:jc w:val="both"/>
        <w:rPr>
          <w:rFonts w:cs="Times New Roman"/>
          <w:lang w:val="en-GB"/>
        </w:rPr>
      </w:pPr>
    </w:p>
    <w:p w14:paraId="1154C806" w14:textId="2A400CAE" w:rsidR="0035392A" w:rsidRPr="0029231F" w:rsidRDefault="0035392A" w:rsidP="00B71219">
      <w:pPr>
        <w:jc w:val="both"/>
        <w:rPr>
          <w:rFonts w:cs="Times New Roman"/>
          <w:lang w:val="en-GB"/>
        </w:rPr>
      </w:pPr>
      <w:r w:rsidRPr="0029231F">
        <w:rPr>
          <w:rFonts w:cs="Times New Roman"/>
          <w:lang w:val="en-GB"/>
        </w:rPr>
        <w:t>Less mainstream understandings of the (non)</w:t>
      </w:r>
      <w:r w:rsidR="00755D10">
        <w:rPr>
          <w:rFonts w:cs="Times New Roman"/>
          <w:lang w:val="en-GB"/>
        </w:rPr>
        <w:t xml:space="preserve"> </w:t>
      </w:r>
      <w:r w:rsidRPr="0029231F">
        <w:rPr>
          <w:rFonts w:cs="Times New Roman"/>
          <w:lang w:val="en-GB"/>
        </w:rPr>
        <w:t>integration of nomads into the educational system highlight</w:t>
      </w:r>
      <w:r w:rsidR="00622F6A">
        <w:rPr>
          <w:rFonts w:cs="Times New Roman"/>
          <w:lang w:val="en-GB"/>
        </w:rPr>
        <w:t>s</w:t>
      </w:r>
      <w:r w:rsidRPr="0029231F">
        <w:rPr>
          <w:rFonts w:cs="Times New Roman"/>
          <w:lang w:val="en-GB"/>
        </w:rPr>
        <w:t xml:space="preserve"> the role played by the government’s perception of nomadism. The political administration is considered to be neglectful of nomads, due to nomads’ weak sense of national allegiance. Accordingly, it is not surprising that in actual terms, services provided to pastoralists are often inaccessible (Krätli, 2001). For nomads, there are inherent difficulties in formal education, including distance, cost, and security. When these obstacles are diminished, nomads have often responded with enthusiasm (Krätli, 2001).</w:t>
      </w:r>
    </w:p>
    <w:p w14:paraId="5E02E757" w14:textId="5B21B2F2" w:rsidR="0035392A" w:rsidRPr="0029231F" w:rsidRDefault="0035392A" w:rsidP="00B71219">
      <w:pPr>
        <w:jc w:val="both"/>
        <w:rPr>
          <w:rFonts w:cs="Times New Roman"/>
          <w:lang w:val="en-GB"/>
        </w:rPr>
      </w:pPr>
      <w:r w:rsidRPr="0029231F">
        <w:rPr>
          <w:rFonts w:cs="Times New Roman"/>
          <w:lang w:val="en-GB"/>
        </w:rPr>
        <w:t>Moreover, ElDood (2010) has observed that while formal education supposedly ‘eradicate[s] poverty by opening access to alternative livelihood options’, this is not necessarily pastoralists’ experience: employment does not necessarily follow from formal education (p. 15). It has further been observed that gender roles and power relations are so ingrained in nomadic communities that without a holistic approach to education, government or international agency initiatives for bringing nomadic girls to school are ineffective.  A balance needs to be achieved between two goals: on one hand, adapting content and structure to the reality of nomadic existence; and on the other hand, addressing factors that legitimise pastoralists’ gender-based social norms (Car Hill and Peart, 2005). Research identifies pastoralist girls as the biggest victims of societal marginalization and poorly designed development projects (IFAD, 2012).</w:t>
      </w:r>
    </w:p>
    <w:p w14:paraId="1CCF91A3" w14:textId="36DAC7C1" w:rsidR="0035392A" w:rsidRPr="0029231F" w:rsidRDefault="0035392A" w:rsidP="00B71219">
      <w:pPr>
        <w:pStyle w:val="Heading3"/>
      </w:pPr>
      <w:bookmarkStart w:id="73" w:name="_Toc297309782"/>
      <w:bookmarkStart w:id="74" w:name="_Toc297317844"/>
      <w:bookmarkStart w:id="75" w:name="_Toc307075304"/>
      <w:r w:rsidRPr="0029231F">
        <w:t>2.2.6 Challenges to nomadic education</w:t>
      </w:r>
      <w:bookmarkEnd w:id="73"/>
      <w:bookmarkEnd w:id="74"/>
      <w:bookmarkEnd w:id="75"/>
    </w:p>
    <w:p w14:paraId="6212C9A5" w14:textId="77777777" w:rsidR="0035392A" w:rsidRPr="0029231F" w:rsidRDefault="0035392A" w:rsidP="00B71219">
      <w:pPr>
        <w:jc w:val="both"/>
        <w:rPr>
          <w:rFonts w:cs="Times New Roman"/>
          <w:b/>
          <w:lang w:val="en-GB"/>
        </w:rPr>
      </w:pPr>
      <w:r w:rsidRPr="0029231F">
        <w:rPr>
          <w:rFonts w:cs="Times New Roman"/>
          <w:b/>
          <w:lang w:val="en-GB"/>
        </w:rPr>
        <w:t>A) ACCESSING EDUCATION</w:t>
      </w:r>
    </w:p>
    <w:p w14:paraId="05CE97F6" w14:textId="77777777" w:rsidR="0035392A" w:rsidRPr="0029231F" w:rsidRDefault="0035392A" w:rsidP="00B71219">
      <w:pPr>
        <w:jc w:val="both"/>
        <w:rPr>
          <w:rFonts w:cs="Times New Roman"/>
          <w:lang w:val="en-GB"/>
        </w:rPr>
      </w:pPr>
      <w:r w:rsidRPr="0029231F">
        <w:rPr>
          <w:rFonts w:cs="Times New Roman"/>
          <w:lang w:val="en-GB"/>
        </w:rPr>
        <w:t xml:space="preserve">This section provides an overview of the challenges concerning education service provision for nomadic children worldwide, and includes a gender-based analysis of these challenges. Firstly, challenges encountered by both girls and boys will be illustrated, and secondly, those challenges particular to nomadic girls will be addressed. </w:t>
      </w:r>
    </w:p>
    <w:p w14:paraId="61A863C0" w14:textId="77777777" w:rsidR="0035392A" w:rsidRPr="0029231F" w:rsidRDefault="0035392A" w:rsidP="00B71219">
      <w:pPr>
        <w:jc w:val="both"/>
        <w:rPr>
          <w:rFonts w:cs="Times New Roman"/>
          <w:lang w:val="en-GB"/>
        </w:rPr>
      </w:pPr>
    </w:p>
    <w:p w14:paraId="03230548" w14:textId="50FD319D" w:rsidR="0035392A" w:rsidRPr="0029231F" w:rsidRDefault="004B2443" w:rsidP="00B71219">
      <w:pPr>
        <w:jc w:val="both"/>
        <w:rPr>
          <w:rFonts w:cs="Times New Roman"/>
          <w:lang w:val="en-GB"/>
        </w:rPr>
      </w:pPr>
      <w:r w:rsidRPr="0029231F">
        <w:rPr>
          <w:rFonts w:cs="Times New Roman"/>
          <w:lang w:val="en-GB"/>
        </w:rPr>
        <w:lastRenderedPageBreak/>
        <w:t>I) CHALLENGES COMMON FOR BOTH SEXES</w:t>
      </w:r>
    </w:p>
    <w:p w14:paraId="2189157C" w14:textId="77777777" w:rsidR="008B4A27" w:rsidRPr="0029231F" w:rsidRDefault="0035392A" w:rsidP="00B71219">
      <w:pPr>
        <w:widowControl w:val="0"/>
        <w:autoSpaceDE w:val="0"/>
        <w:autoSpaceDN w:val="0"/>
        <w:adjustRightInd w:val="0"/>
        <w:spacing w:after="240"/>
        <w:jc w:val="both"/>
        <w:outlineLvl w:val="0"/>
        <w:rPr>
          <w:rFonts w:cs="Times New Roman"/>
          <w:b/>
          <w:lang w:val="en-GB"/>
        </w:rPr>
      </w:pPr>
      <w:r w:rsidRPr="0029231F">
        <w:rPr>
          <w:rFonts w:cs="Times New Roman"/>
          <w:b/>
          <w:lang w:val="en-GB"/>
        </w:rPr>
        <w:t xml:space="preserve">Mobility </w:t>
      </w:r>
    </w:p>
    <w:p w14:paraId="795D6630" w14:textId="2309F31E" w:rsidR="0035392A" w:rsidRPr="0029231F" w:rsidRDefault="0035392A" w:rsidP="00B71219">
      <w:pPr>
        <w:widowControl w:val="0"/>
        <w:autoSpaceDE w:val="0"/>
        <w:autoSpaceDN w:val="0"/>
        <w:adjustRightInd w:val="0"/>
        <w:spacing w:after="240"/>
        <w:jc w:val="both"/>
        <w:outlineLvl w:val="0"/>
        <w:rPr>
          <w:rFonts w:cs="Times New Roman"/>
          <w:b/>
          <w:lang w:val="en-GB"/>
        </w:rPr>
      </w:pPr>
      <w:r w:rsidRPr="0029231F">
        <w:rPr>
          <w:rFonts w:cs="Times New Roman"/>
          <w:lang w:val="en-GB"/>
        </w:rPr>
        <w:t>Mobility poses a serious problem where education is provided through traditional institution-based educational systems (Krätli and Dyer, 2009). The use of rigid, formal school calendars and daily timetables is incompatible with the inherently mobile nomadic lifestyle: constant migration inevitably disrupts nomadic children’s schooling (</w:t>
      </w:r>
      <w:proofErr w:type="spellStart"/>
      <w:r w:rsidRPr="0029231F">
        <w:rPr>
          <w:rFonts w:cs="Times New Roman"/>
          <w:lang w:val="en-GB"/>
        </w:rPr>
        <w:t>Tahir</w:t>
      </w:r>
      <w:proofErr w:type="spellEnd"/>
      <w:r w:rsidRPr="0029231F">
        <w:rPr>
          <w:rFonts w:cs="Times New Roman"/>
          <w:lang w:val="en-GB"/>
        </w:rPr>
        <w:t xml:space="preserve"> et. al 2005).</w:t>
      </w:r>
    </w:p>
    <w:p w14:paraId="1A3916FB" w14:textId="77777777" w:rsidR="00A95DF5" w:rsidRPr="0029231F" w:rsidRDefault="0035392A" w:rsidP="00B71219">
      <w:pPr>
        <w:widowControl w:val="0"/>
        <w:autoSpaceDE w:val="0"/>
        <w:autoSpaceDN w:val="0"/>
        <w:adjustRightInd w:val="0"/>
        <w:spacing w:after="240"/>
        <w:jc w:val="both"/>
        <w:outlineLvl w:val="0"/>
        <w:rPr>
          <w:rFonts w:cs="Times New Roman"/>
          <w:b/>
          <w:lang w:val="en-GB"/>
        </w:rPr>
      </w:pPr>
      <w:r w:rsidRPr="0029231F">
        <w:rPr>
          <w:rFonts w:cs="Times New Roman"/>
          <w:b/>
          <w:lang w:val="en-GB"/>
        </w:rPr>
        <w:t xml:space="preserve">Distance </w:t>
      </w:r>
    </w:p>
    <w:p w14:paraId="4ACE7808" w14:textId="1B335688" w:rsidR="0035392A" w:rsidRPr="0029231F" w:rsidRDefault="0035392A" w:rsidP="00B71219">
      <w:pPr>
        <w:widowControl w:val="0"/>
        <w:autoSpaceDE w:val="0"/>
        <w:autoSpaceDN w:val="0"/>
        <w:adjustRightInd w:val="0"/>
        <w:spacing w:after="240"/>
        <w:jc w:val="both"/>
        <w:outlineLvl w:val="0"/>
        <w:rPr>
          <w:rFonts w:cs="Times New Roman"/>
          <w:b/>
          <w:lang w:val="en-GB"/>
        </w:rPr>
      </w:pPr>
      <w:r w:rsidRPr="0029231F">
        <w:rPr>
          <w:rFonts w:cs="Times New Roman"/>
          <w:lang w:val="en-GB"/>
        </w:rPr>
        <w:t xml:space="preserve">On-site static schools are often geographically distant from pastoralist settlements, which significantly hampers children’s access to education. Girls are especially impacted in these situations because of parents’ reluctance to lose sight of their daughters, let alone allow them to travel to distant locations (Krätli, 2001). </w:t>
      </w:r>
    </w:p>
    <w:p w14:paraId="6DDF96BB" w14:textId="77777777" w:rsidR="0035392A" w:rsidRPr="0029231F" w:rsidRDefault="0035392A" w:rsidP="00B71219">
      <w:pPr>
        <w:jc w:val="both"/>
        <w:outlineLvl w:val="0"/>
        <w:rPr>
          <w:rFonts w:cs="Times New Roman"/>
          <w:b/>
          <w:lang w:val="en-GB"/>
        </w:rPr>
      </w:pPr>
      <w:r w:rsidRPr="0029231F">
        <w:rPr>
          <w:rFonts w:cs="Times New Roman"/>
          <w:b/>
          <w:lang w:val="en-GB"/>
        </w:rPr>
        <w:t>Children’s work</w:t>
      </w:r>
      <w:r w:rsidRPr="0029231F">
        <w:rPr>
          <w:rStyle w:val="FootnoteReference"/>
          <w:rFonts w:cs="Times New Roman"/>
          <w:b/>
          <w:lang w:val="en-GB"/>
        </w:rPr>
        <w:footnoteReference w:id="21"/>
      </w:r>
      <w:r w:rsidRPr="0029231F">
        <w:rPr>
          <w:rFonts w:cs="Times New Roman"/>
          <w:b/>
          <w:lang w:val="en-GB"/>
        </w:rPr>
        <w:t xml:space="preserve"> </w:t>
      </w:r>
    </w:p>
    <w:p w14:paraId="35A67D3E" w14:textId="77777777" w:rsidR="0035392A" w:rsidRPr="0029231F" w:rsidRDefault="0035392A" w:rsidP="00B71219">
      <w:pPr>
        <w:jc w:val="both"/>
        <w:rPr>
          <w:rFonts w:cs="Times New Roman"/>
          <w:lang w:val="en-GB"/>
        </w:rPr>
      </w:pPr>
      <w:r w:rsidRPr="0029231F">
        <w:rPr>
          <w:rFonts w:cs="Times New Roman"/>
          <w:lang w:val="en-GB"/>
        </w:rPr>
        <w:t>Many scholars agree that the traditional pattern of economic subsistence amongst nomadic societies involves domestic chores</w:t>
      </w:r>
      <w:r w:rsidRPr="0029231F">
        <w:rPr>
          <w:rStyle w:val="CommentReference"/>
          <w:rFonts w:cs="Times New Roman"/>
          <w:lang w:val="en-GB"/>
        </w:rPr>
        <w:t xml:space="preserve"> </w:t>
      </w:r>
      <w:r w:rsidRPr="0029231F">
        <w:rPr>
          <w:rFonts w:cs="Times New Roman"/>
          <w:lang w:val="en-GB"/>
        </w:rPr>
        <w:t xml:space="preserve">by children of all ages. The larger the herd size, the greater the labour demanded of children, as they are perceived as independent workers from a very early age (UNEP, 2013). Indeed, leaving a child without work is considered a sign of parental negligence. In addition, the school experience is often deemed an obstacle to learning how to secure one’s livelihood: a skill that is essential for pastoralists in both practical and cultural terms (Krätli and Dyer 2009, Car Hill and Peart 2005, </w:t>
      </w:r>
      <w:proofErr w:type="spellStart"/>
      <w:r w:rsidRPr="0029231F">
        <w:rPr>
          <w:rFonts w:cs="Times New Roman"/>
          <w:lang w:val="en-GB"/>
        </w:rPr>
        <w:t>Tahir</w:t>
      </w:r>
      <w:proofErr w:type="spellEnd"/>
      <w:r w:rsidRPr="0029231F">
        <w:rPr>
          <w:rFonts w:cs="Times New Roman"/>
          <w:lang w:val="en-GB"/>
        </w:rPr>
        <w:t xml:space="preserve"> 2005). </w:t>
      </w:r>
    </w:p>
    <w:p w14:paraId="713F35F3" w14:textId="4AE54580" w:rsidR="00267BE2"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It is also important to highlight that a pastoralist’s workload will differ, depending on factors such as age, gender and location (Birch et al., 2010). For example, with sedentarization, women and girls’ domestic workload increases, as men are obligated to travel far from home to graze animals (IFAD, 2012). </w:t>
      </w:r>
    </w:p>
    <w:p w14:paraId="08F1F54A" w14:textId="77777777" w:rsidR="0035392A" w:rsidRPr="0029231F" w:rsidRDefault="0035392A" w:rsidP="00B71219">
      <w:pPr>
        <w:jc w:val="both"/>
        <w:rPr>
          <w:rFonts w:cs="Times New Roman"/>
          <w:b/>
          <w:lang w:val="en-GB"/>
        </w:rPr>
      </w:pPr>
      <w:r w:rsidRPr="0029231F">
        <w:rPr>
          <w:rFonts w:cs="Times New Roman"/>
          <w:b/>
          <w:lang w:val="en-GB"/>
        </w:rPr>
        <w:t>Fees and cost of education</w:t>
      </w:r>
    </w:p>
    <w:p w14:paraId="455BBF85" w14:textId="1B067FAD" w:rsidR="0035392A" w:rsidRDefault="0035392A" w:rsidP="00B71219">
      <w:pPr>
        <w:jc w:val="both"/>
        <w:rPr>
          <w:rFonts w:cs="Times New Roman"/>
          <w:lang w:val="en-GB"/>
        </w:rPr>
      </w:pPr>
      <w:r w:rsidRPr="0029231F">
        <w:rPr>
          <w:rFonts w:cs="Times New Roman"/>
          <w:lang w:val="en-GB"/>
        </w:rPr>
        <w:t xml:space="preserve">Gains and benefits </w:t>
      </w:r>
      <w:r w:rsidRPr="00F0725F">
        <w:rPr>
          <w:rFonts w:cs="Times New Roman"/>
          <w:lang w:val="en-GB"/>
        </w:rPr>
        <w:t xml:space="preserve">resulting from </w:t>
      </w:r>
      <w:r w:rsidR="00F0725F" w:rsidRPr="00F0725F">
        <w:rPr>
          <w:rFonts w:cs="Times New Roman"/>
          <w:i/>
          <w:lang w:val="en-GB"/>
        </w:rPr>
        <w:t>non</w:t>
      </w:r>
      <w:r w:rsidR="00F0725F" w:rsidRPr="00F0725F">
        <w:rPr>
          <w:rFonts w:cs="Times New Roman"/>
          <w:lang w:val="en-GB"/>
        </w:rPr>
        <w:t>-</w:t>
      </w:r>
      <w:r w:rsidRPr="00F0725F">
        <w:rPr>
          <w:rFonts w:cs="Times New Roman"/>
          <w:lang w:val="en-GB"/>
        </w:rPr>
        <w:t xml:space="preserve"> informal education are not immediate</w:t>
      </w:r>
      <w:r w:rsidRPr="0029231F">
        <w:rPr>
          <w:rFonts w:cs="Times New Roman"/>
          <w:lang w:val="en-GB"/>
        </w:rPr>
        <w:t xml:space="preserve"> (Krätli, 2001). Therefore, an obligation to pay fees for education is often discouraging. Due to low levels of liquidity among pastoralist groups, even relatively small cost-sharing schemes often pose problems (Krätli and Dyer, 2009). In addition, even if education is free of charge, the cost of uniforms, supplies, meals and transport surpass some families’ financial capacity (OOSCI, 2014).</w:t>
      </w:r>
    </w:p>
    <w:p w14:paraId="5D452D76" w14:textId="77777777" w:rsidR="009C54B1" w:rsidRPr="0029231F" w:rsidRDefault="009C54B1" w:rsidP="00B71219">
      <w:pPr>
        <w:jc w:val="both"/>
        <w:rPr>
          <w:rFonts w:cs="Times New Roman"/>
          <w:lang w:val="en-GB"/>
        </w:rPr>
      </w:pPr>
    </w:p>
    <w:p w14:paraId="6BCF2E86" w14:textId="77777777" w:rsidR="0035392A" w:rsidRPr="0029231F" w:rsidRDefault="0035392A" w:rsidP="00B71219">
      <w:pPr>
        <w:jc w:val="both"/>
        <w:rPr>
          <w:rFonts w:cs="Times New Roman"/>
          <w:lang w:val="en-GB"/>
        </w:rPr>
      </w:pPr>
    </w:p>
    <w:p w14:paraId="0638C963" w14:textId="77777777" w:rsidR="0035392A" w:rsidRPr="0029231F" w:rsidRDefault="0035392A" w:rsidP="00B71219">
      <w:pPr>
        <w:jc w:val="both"/>
        <w:rPr>
          <w:rFonts w:cs="Times New Roman"/>
          <w:lang w:val="en-GB"/>
        </w:rPr>
      </w:pPr>
      <w:r w:rsidRPr="0029231F">
        <w:rPr>
          <w:rFonts w:cs="Times New Roman"/>
          <w:b/>
          <w:lang w:val="en-GB"/>
        </w:rPr>
        <w:lastRenderedPageBreak/>
        <w:t>Environmental events and conflicts</w:t>
      </w:r>
    </w:p>
    <w:p w14:paraId="4B92946F"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The pastoralist lifestyle is conditioned by the climate. Unpredictable environmental events such as floods and prolonged droughts obviously have a negative impact on the continuity of the schooling cycle (Krätli and Dyer, 2009). Similar effects can be observed when conflict over land encroachment</w:t>
      </w:r>
      <w:r w:rsidRPr="0029231F">
        <w:rPr>
          <w:rStyle w:val="FootnoteReference"/>
          <w:rFonts w:cs="Times New Roman"/>
          <w:lang w:val="en-GB"/>
        </w:rPr>
        <w:footnoteReference w:id="22"/>
      </w:r>
      <w:r w:rsidRPr="0029231F">
        <w:rPr>
          <w:rFonts w:cs="Times New Roman"/>
          <w:lang w:val="en-GB"/>
        </w:rPr>
        <w:t xml:space="preserve"> arises, which influences the group’s mobility (Birch et al., 2010)</w:t>
      </w:r>
    </w:p>
    <w:p w14:paraId="51554C60" w14:textId="77777777" w:rsidR="0035392A" w:rsidRPr="0029231F" w:rsidRDefault="0035392A" w:rsidP="00B71219">
      <w:pPr>
        <w:jc w:val="both"/>
        <w:outlineLvl w:val="0"/>
        <w:rPr>
          <w:rFonts w:cs="Times New Roman"/>
          <w:b/>
          <w:lang w:val="en-GB"/>
        </w:rPr>
      </w:pPr>
      <w:r w:rsidRPr="0029231F">
        <w:rPr>
          <w:rFonts w:cs="Times New Roman"/>
          <w:b/>
          <w:lang w:val="en-GB"/>
        </w:rPr>
        <w:t>Illiteracy</w:t>
      </w:r>
    </w:p>
    <w:p w14:paraId="505FE7D9"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Illiteracy is often presented as a major cause for parents’ underestimation of the value of education. In addition, as far as formal education is concerned, parents’ lack of familiarity with the basic education programme entails their inability to support their children at home (Krätli and Dyer, 2009).</w:t>
      </w:r>
    </w:p>
    <w:p w14:paraId="7B2D5D78" w14:textId="336F5DDE" w:rsidR="0035392A" w:rsidRDefault="004B2443" w:rsidP="00B71219">
      <w:pPr>
        <w:jc w:val="both"/>
        <w:rPr>
          <w:rFonts w:cs="Times New Roman"/>
          <w:lang w:val="en-GB"/>
        </w:rPr>
      </w:pPr>
      <w:r w:rsidRPr="0029231F">
        <w:rPr>
          <w:rFonts w:cs="Times New Roman"/>
          <w:lang w:val="en-GB"/>
        </w:rPr>
        <w:t>II) CHALLENGES PARTICULAR TO GIRLS</w:t>
      </w:r>
    </w:p>
    <w:p w14:paraId="58A816F1" w14:textId="77777777" w:rsidR="00755D10" w:rsidRPr="0029231F" w:rsidRDefault="00755D10" w:rsidP="00B71219">
      <w:pPr>
        <w:jc w:val="both"/>
        <w:rPr>
          <w:rFonts w:cs="Times New Roman"/>
          <w:lang w:val="en-GB"/>
        </w:rPr>
      </w:pPr>
    </w:p>
    <w:p w14:paraId="1667B823" w14:textId="77777777" w:rsidR="0035392A" w:rsidRPr="0029231F" w:rsidRDefault="0035392A" w:rsidP="00B71219">
      <w:pPr>
        <w:jc w:val="both"/>
        <w:outlineLvl w:val="0"/>
        <w:rPr>
          <w:rFonts w:cs="Times New Roman"/>
          <w:b/>
          <w:lang w:val="en-GB"/>
        </w:rPr>
      </w:pPr>
      <w:r w:rsidRPr="0029231F">
        <w:rPr>
          <w:rFonts w:cs="Times New Roman"/>
          <w:b/>
          <w:lang w:val="en-GB"/>
        </w:rPr>
        <w:t>Early marriage and the traditional role of women</w:t>
      </w:r>
    </w:p>
    <w:p w14:paraId="240FCDCA" w14:textId="5FF57789" w:rsidR="0035392A" w:rsidRPr="0029231F" w:rsidRDefault="0035392A" w:rsidP="00B71219">
      <w:pPr>
        <w:jc w:val="both"/>
        <w:rPr>
          <w:rFonts w:cs="Times New Roman"/>
          <w:lang w:val="en-GB"/>
        </w:rPr>
      </w:pPr>
      <w:r w:rsidRPr="0029231F">
        <w:rPr>
          <w:rFonts w:cs="Times New Roman"/>
          <w:lang w:val="en-GB"/>
        </w:rPr>
        <w:t xml:space="preserve">The </w:t>
      </w:r>
      <w:proofErr w:type="gramStart"/>
      <w:r w:rsidRPr="0029231F">
        <w:rPr>
          <w:rFonts w:cs="Times New Roman"/>
          <w:lang w:val="en-GB"/>
        </w:rPr>
        <w:t>deeply-rooted</w:t>
      </w:r>
      <w:proofErr w:type="gramEnd"/>
      <w:r w:rsidRPr="0029231F">
        <w:rPr>
          <w:rFonts w:cs="Times New Roman"/>
          <w:lang w:val="en-GB"/>
        </w:rPr>
        <w:t>, common practice of early marriage and women’s traditionally ascribed role within pastoralist communities constitute a huge obstacle to girls’ education (Krätli and Dyer, 2009, IFAD, 2012).</w:t>
      </w:r>
      <w:r w:rsidRPr="0029231F">
        <w:rPr>
          <w:rFonts w:cs="Times New Roman"/>
          <w:b/>
          <w:lang w:val="en-GB"/>
        </w:rPr>
        <w:t xml:space="preserve"> </w:t>
      </w:r>
      <w:r w:rsidRPr="0029231F">
        <w:rPr>
          <w:rFonts w:cs="Times New Roman"/>
          <w:lang w:val="en-GB"/>
        </w:rPr>
        <w:t>Early marriage has a negative impact on nomadic girls’ enrolment and school retention. As a nomadic girl will move to a different household after marriage, paying for her education is not considered a good investment (Roth, 1991 in Krätli, 2001; IFAD, 2012).</w:t>
      </w:r>
    </w:p>
    <w:p w14:paraId="0D568545" w14:textId="77777777" w:rsidR="0035392A" w:rsidRPr="0029231F" w:rsidRDefault="0035392A" w:rsidP="00B71219">
      <w:pPr>
        <w:jc w:val="both"/>
        <w:rPr>
          <w:rFonts w:cs="Times New Roman"/>
          <w:lang w:val="en-GB"/>
        </w:rPr>
      </w:pPr>
    </w:p>
    <w:p w14:paraId="4B435519" w14:textId="77777777" w:rsidR="0035392A" w:rsidRPr="0029231F" w:rsidRDefault="0035392A" w:rsidP="00B71219">
      <w:pPr>
        <w:jc w:val="both"/>
        <w:rPr>
          <w:rFonts w:cs="Times New Roman"/>
          <w:b/>
          <w:lang w:val="en-GB"/>
        </w:rPr>
      </w:pPr>
      <w:r w:rsidRPr="0029231F">
        <w:rPr>
          <w:rFonts w:cs="Times New Roman"/>
          <w:b/>
          <w:lang w:val="en-GB"/>
        </w:rPr>
        <w:t>Household Strategy and taking second place to boys</w:t>
      </w:r>
    </w:p>
    <w:p w14:paraId="205A796A" w14:textId="41885B8D"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Within families for whom pastoralism, perhaps combined with agriculture, remains a viable economic strategy, education is perceived as a ‘plus’. Household members choose to educate one or more children in order to establish links with the city or wider society. Although formal education is provided with the perspective that it is an alternative to the pastoral economy, it appears to be used by pastoralists as a functional addition to their way of life (Krätli, 2001). Boys tend to be selected over girls for such education, due to the lack of employment prospects for pastoral women, even when educated (IFAD, 2012). Similarly, girls take second place to boys and men in precious food allocations</w:t>
      </w:r>
      <w:r w:rsidR="00C42F9A" w:rsidRPr="0029231F">
        <w:rPr>
          <w:rFonts w:cs="Times New Roman"/>
          <w:lang w:val="en-GB"/>
        </w:rPr>
        <w:t xml:space="preserve"> </w:t>
      </w:r>
      <w:r w:rsidRPr="0029231F">
        <w:rPr>
          <w:rFonts w:cs="Times New Roman"/>
          <w:lang w:val="en-GB"/>
        </w:rPr>
        <w:t xml:space="preserve">(IFAD, </w:t>
      </w:r>
      <w:r w:rsidRPr="00267BE2">
        <w:rPr>
          <w:rFonts w:cs="Times New Roman"/>
          <w:lang w:val="en-GB"/>
        </w:rPr>
        <w:t>2012</w:t>
      </w:r>
      <w:r w:rsidR="00267BE2" w:rsidRPr="00267BE2">
        <w:rPr>
          <w:rFonts w:cs="Times New Roman"/>
          <w:lang w:val="en-GB"/>
        </w:rPr>
        <w:t xml:space="preserve">), which </w:t>
      </w:r>
      <w:proofErr w:type="gramStart"/>
      <w:r w:rsidR="00267BE2" w:rsidRPr="00267BE2">
        <w:rPr>
          <w:rFonts w:cs="Times New Roman"/>
          <w:lang w:val="en-GB"/>
        </w:rPr>
        <w:t>means</w:t>
      </w:r>
      <w:proofErr w:type="gramEnd"/>
      <w:r w:rsidR="00267BE2" w:rsidRPr="00267BE2">
        <w:rPr>
          <w:rFonts w:cs="Times New Roman"/>
          <w:lang w:val="en-GB"/>
        </w:rPr>
        <w:t xml:space="preserve"> they are more subject to hunger. This, in turn, hampers their ability to focus on their studies (WFP, 2015a).</w:t>
      </w:r>
      <w:r w:rsidR="00267BE2">
        <w:rPr>
          <w:rFonts w:cs="Times New Roman"/>
          <w:lang w:val="en-GB"/>
        </w:rPr>
        <w:t xml:space="preserve"> </w:t>
      </w:r>
      <w:r w:rsidR="00267BE2" w:rsidRPr="00F10D3A" w:rsidDel="00DE0BD9">
        <w:rPr>
          <w:rFonts w:cs="Times New Roman"/>
          <w:lang w:val="en-GB"/>
        </w:rPr>
        <w:t xml:space="preserve"> </w:t>
      </w:r>
    </w:p>
    <w:p w14:paraId="49F0ABF4" w14:textId="3879F4BA" w:rsidR="0035392A" w:rsidRPr="0029231F" w:rsidRDefault="00C42F9A" w:rsidP="00B71219">
      <w:pPr>
        <w:jc w:val="both"/>
        <w:rPr>
          <w:rFonts w:cs="Times New Roman"/>
          <w:b/>
          <w:lang w:val="en-GB"/>
        </w:rPr>
      </w:pPr>
      <w:r w:rsidRPr="0029231F">
        <w:rPr>
          <w:rFonts w:cs="Times New Roman"/>
          <w:b/>
          <w:lang w:val="en-GB"/>
        </w:rPr>
        <w:t>B) CURRICULUM RELEVANCE</w:t>
      </w:r>
    </w:p>
    <w:p w14:paraId="31017E51" w14:textId="231BD322" w:rsidR="0035392A" w:rsidRPr="0029231F" w:rsidRDefault="0035392A" w:rsidP="00B71219">
      <w:pPr>
        <w:jc w:val="both"/>
        <w:rPr>
          <w:rFonts w:cs="Times New Roman"/>
          <w:lang w:val="en-GB"/>
        </w:rPr>
      </w:pPr>
      <w:r w:rsidRPr="0029231F">
        <w:rPr>
          <w:rFonts w:cs="Times New Roman"/>
          <w:lang w:val="en-GB"/>
        </w:rPr>
        <w:t xml:space="preserve">In most cases, education systems for nomads rely on standard curricula. These have been developed by the sedentary / mainstream population and are often perceived by nomads as being irrelevant to their experience. For some theorists (Krätli, 2001; Dyer, 2006; </w:t>
      </w:r>
      <w:proofErr w:type="spellStart"/>
      <w:r w:rsidRPr="0029231F">
        <w:rPr>
          <w:rFonts w:cs="Times New Roman"/>
          <w:lang w:val="en-GB"/>
        </w:rPr>
        <w:t>Tahir</w:t>
      </w:r>
      <w:proofErr w:type="spellEnd"/>
      <w:r w:rsidRPr="0029231F">
        <w:rPr>
          <w:rFonts w:cs="Times New Roman"/>
          <w:lang w:val="en-GB"/>
        </w:rPr>
        <w:t xml:space="preserve"> et al. 2005; MONEC, 2003), the lack of </w:t>
      </w:r>
      <w:r w:rsidRPr="0029231F">
        <w:rPr>
          <w:rFonts w:cs="Times New Roman"/>
          <w:lang w:val="en-GB"/>
        </w:rPr>
        <w:lastRenderedPageBreak/>
        <w:t>specific curriculum is a major explanation for pastoralists’ supposed low interest in education. Krätli (2001) has suggested two ways to cope with this problem: (1) the introduction of relevant topics or (2) the modification of standard subjects to match nomads</w:t>
      </w:r>
      <w:r w:rsidR="00CD6053">
        <w:rPr>
          <w:rFonts w:cs="Times New Roman"/>
          <w:lang w:val="en-GB"/>
        </w:rPr>
        <w:t>’ background (Krätli, 2001</w:t>
      </w:r>
      <w:r w:rsidRPr="0029231F">
        <w:rPr>
          <w:rFonts w:cs="Times New Roman"/>
          <w:lang w:val="en-GB"/>
        </w:rPr>
        <w:t xml:space="preserve">). </w:t>
      </w:r>
    </w:p>
    <w:p w14:paraId="2157B8A1" w14:textId="77777777" w:rsidR="0035392A" w:rsidRPr="0029231F" w:rsidRDefault="0035392A" w:rsidP="00B71219">
      <w:pPr>
        <w:jc w:val="both"/>
        <w:rPr>
          <w:rFonts w:cs="Times New Roman"/>
          <w:lang w:val="en-GB"/>
        </w:rPr>
      </w:pPr>
      <w:r w:rsidRPr="0029231F">
        <w:rPr>
          <w:rFonts w:cs="Times New Roman"/>
          <w:lang w:val="en-GB"/>
        </w:rPr>
        <w:t xml:space="preserve">The desired curriculum content varies from group to group and thus needs to be developed in close consultation with the community concerned (Car Hill and Peart, 2005). For instance, parents consulted in Kenya stated that they would like the curriculum to include subjects such as animal husbandry or range management (Birch et al., 2010). </w:t>
      </w:r>
    </w:p>
    <w:p w14:paraId="3D52ABBD" w14:textId="77777777" w:rsidR="0035392A" w:rsidRPr="0029231F" w:rsidRDefault="0035392A" w:rsidP="00B71219">
      <w:pPr>
        <w:jc w:val="both"/>
        <w:rPr>
          <w:rFonts w:cs="Times New Roman"/>
          <w:lang w:val="en-GB"/>
        </w:rPr>
      </w:pPr>
    </w:p>
    <w:p w14:paraId="5A28AF22" w14:textId="1C65458E" w:rsidR="0035392A" w:rsidRDefault="0035392A" w:rsidP="00B71219">
      <w:pPr>
        <w:jc w:val="both"/>
        <w:rPr>
          <w:rFonts w:cs="Times New Roman"/>
          <w:b/>
          <w:lang w:val="en-GB"/>
        </w:rPr>
      </w:pPr>
      <w:r w:rsidRPr="0029231F">
        <w:rPr>
          <w:rFonts w:cs="Times New Roman"/>
          <w:b/>
          <w:lang w:val="en-GB"/>
        </w:rPr>
        <w:t>C) PROVISION OF EDUCATION TO NOMADS: CHALLENGES</w:t>
      </w:r>
    </w:p>
    <w:p w14:paraId="4384F46A" w14:textId="77777777" w:rsidR="00755D10" w:rsidRPr="0029231F" w:rsidRDefault="00755D10" w:rsidP="00B71219">
      <w:pPr>
        <w:jc w:val="both"/>
        <w:rPr>
          <w:rFonts w:cs="Times New Roman"/>
          <w:b/>
          <w:lang w:val="en-GB"/>
        </w:rPr>
      </w:pPr>
    </w:p>
    <w:p w14:paraId="65D39ED0" w14:textId="77777777" w:rsidR="0035392A" w:rsidRPr="0029231F" w:rsidRDefault="0035392A" w:rsidP="00B71219">
      <w:pPr>
        <w:pStyle w:val="ListParagraph"/>
        <w:ind w:left="0"/>
        <w:jc w:val="both"/>
        <w:outlineLvl w:val="0"/>
        <w:rPr>
          <w:rFonts w:cs="Times New Roman"/>
          <w:b/>
          <w:lang w:val="en-GB"/>
        </w:rPr>
      </w:pPr>
      <w:r w:rsidRPr="0029231F">
        <w:rPr>
          <w:rFonts w:cs="Times New Roman"/>
          <w:b/>
          <w:lang w:val="en-GB"/>
        </w:rPr>
        <w:t>Budget and funding</w:t>
      </w:r>
    </w:p>
    <w:p w14:paraId="02808E3F" w14:textId="77777777" w:rsidR="0035392A" w:rsidRPr="0029231F" w:rsidRDefault="0035392A" w:rsidP="00B71219">
      <w:pPr>
        <w:jc w:val="both"/>
        <w:rPr>
          <w:rFonts w:cs="Times New Roman"/>
          <w:lang w:val="en-GB"/>
        </w:rPr>
      </w:pPr>
      <w:r w:rsidRPr="0029231F">
        <w:rPr>
          <w:rFonts w:cs="Times New Roman"/>
          <w:lang w:val="en-GB"/>
        </w:rPr>
        <w:t>One of the main issues with formal education provision is the cost of school construction and maintenance in remote areas (Krätli and Dyer, 2009).</w:t>
      </w:r>
    </w:p>
    <w:p w14:paraId="18DDC3F5" w14:textId="77777777" w:rsidR="0035392A" w:rsidRPr="0029231F" w:rsidRDefault="0035392A" w:rsidP="00B71219">
      <w:pPr>
        <w:jc w:val="both"/>
        <w:rPr>
          <w:rFonts w:cs="Times New Roman"/>
          <w:lang w:val="en-GB"/>
        </w:rPr>
      </w:pPr>
    </w:p>
    <w:p w14:paraId="0EB342E9" w14:textId="77777777" w:rsidR="0035392A" w:rsidRPr="0029231F" w:rsidRDefault="0035392A" w:rsidP="00B71219">
      <w:pPr>
        <w:pStyle w:val="ListParagraph"/>
        <w:ind w:left="0"/>
        <w:jc w:val="both"/>
        <w:outlineLvl w:val="0"/>
        <w:rPr>
          <w:rFonts w:cs="Times New Roman"/>
          <w:b/>
          <w:lang w:val="en-GB"/>
        </w:rPr>
      </w:pPr>
      <w:r w:rsidRPr="0029231F">
        <w:rPr>
          <w:rFonts w:cs="Times New Roman"/>
          <w:b/>
          <w:lang w:val="en-GB"/>
        </w:rPr>
        <w:t>Staff/ teachers</w:t>
      </w:r>
    </w:p>
    <w:p w14:paraId="0E1A91E8" w14:textId="0D2EA734" w:rsidR="0035392A" w:rsidRPr="0029231F" w:rsidRDefault="0035392A" w:rsidP="00B71219">
      <w:pPr>
        <w:jc w:val="both"/>
        <w:rPr>
          <w:rFonts w:cs="Times New Roman"/>
          <w:lang w:val="en-GB"/>
        </w:rPr>
      </w:pPr>
      <w:r w:rsidRPr="0029231F">
        <w:rPr>
          <w:rFonts w:cs="Times New Roman"/>
          <w:lang w:val="en-GB"/>
        </w:rPr>
        <w:t>Schools in pastoral areas have a very high rate of staff turnover and the highest rate of requests for moving to other locations. Teachers coming from non-nomadic backgrounds are not impressed by the combination of low salary, isolation, lack of materials and harsh life conditio</w:t>
      </w:r>
      <w:r w:rsidR="004B2443" w:rsidRPr="0029231F">
        <w:rPr>
          <w:rFonts w:cs="Times New Roman"/>
          <w:lang w:val="en-GB"/>
        </w:rPr>
        <w:t>ns (MOEST in Krätli, 2001</w:t>
      </w:r>
      <w:r w:rsidRPr="0029231F">
        <w:rPr>
          <w:rFonts w:cs="Times New Roman"/>
          <w:lang w:val="en-GB"/>
        </w:rPr>
        <w:t>).</w:t>
      </w:r>
    </w:p>
    <w:p w14:paraId="2C5C19AB" w14:textId="77777777" w:rsidR="0035392A" w:rsidRPr="0029231F" w:rsidRDefault="0035392A" w:rsidP="00B71219">
      <w:pPr>
        <w:jc w:val="both"/>
        <w:rPr>
          <w:rFonts w:cs="Times New Roman"/>
          <w:lang w:val="en-GB"/>
        </w:rPr>
      </w:pPr>
    </w:p>
    <w:p w14:paraId="64518B49" w14:textId="77777777" w:rsidR="0035392A" w:rsidRPr="0029231F" w:rsidRDefault="0035392A" w:rsidP="00B71219">
      <w:pPr>
        <w:jc w:val="both"/>
        <w:outlineLvl w:val="0"/>
        <w:rPr>
          <w:rFonts w:cs="Times New Roman"/>
          <w:b/>
          <w:lang w:val="en-GB"/>
        </w:rPr>
      </w:pPr>
      <w:r w:rsidRPr="0029231F">
        <w:rPr>
          <w:rFonts w:cs="Times New Roman"/>
          <w:b/>
          <w:lang w:val="en-GB"/>
        </w:rPr>
        <w:t>Learning materials</w:t>
      </w:r>
    </w:p>
    <w:p w14:paraId="2C792562" w14:textId="0DBF11F8" w:rsidR="0035392A" w:rsidRPr="0029231F" w:rsidRDefault="0035392A" w:rsidP="00B71219">
      <w:pPr>
        <w:jc w:val="both"/>
        <w:rPr>
          <w:rFonts w:cs="Times New Roman"/>
          <w:lang w:val="en-GB"/>
        </w:rPr>
      </w:pPr>
      <w:r w:rsidRPr="0029231F">
        <w:rPr>
          <w:rFonts w:cs="Times New Roman"/>
          <w:lang w:val="en-GB"/>
        </w:rPr>
        <w:t>Provision of adequate teaching and learning materials to remote locations is costly and time consuming (Krätli and Dyer, 2009).</w:t>
      </w:r>
    </w:p>
    <w:p w14:paraId="76211D60" w14:textId="77777777" w:rsidR="00C42F9A" w:rsidRPr="0029231F" w:rsidRDefault="00C42F9A" w:rsidP="00B71219">
      <w:pPr>
        <w:jc w:val="both"/>
        <w:rPr>
          <w:rFonts w:cs="Times New Roman"/>
          <w:lang w:val="en-GB"/>
        </w:rPr>
      </w:pPr>
    </w:p>
    <w:p w14:paraId="3E9BDC78" w14:textId="77777777" w:rsidR="0035392A" w:rsidRPr="0029231F" w:rsidRDefault="0035392A" w:rsidP="00B71219">
      <w:pPr>
        <w:jc w:val="both"/>
        <w:outlineLvl w:val="0"/>
        <w:rPr>
          <w:rFonts w:cs="Times New Roman"/>
          <w:b/>
          <w:lang w:val="en-GB"/>
        </w:rPr>
      </w:pPr>
      <w:r w:rsidRPr="0029231F">
        <w:rPr>
          <w:rFonts w:cs="Times New Roman"/>
          <w:b/>
          <w:lang w:val="en-GB"/>
        </w:rPr>
        <w:t>Legacy</w:t>
      </w:r>
    </w:p>
    <w:p w14:paraId="677B2854" w14:textId="461E26B0"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Krätli and Dyer (2009) emphasize ‘difficulties in overcoming a legacy of antagonism to nomads’ livelihoods’.  They recognize that predominantly formal education policies have been aimed at achieving cultural assimilation. Therefore, in the eyes of pastoralist parents, school is often perceived as a place where children become irresponsible and absorb alien and negative values and lifestyles (Krätli and Dyer, 2009). In some cases, school is perceived as an option for ‘stubborn’ children or even a method of punishment (Birch et al. 2010)</w:t>
      </w:r>
    </w:p>
    <w:p w14:paraId="42C19839" w14:textId="39AE680D" w:rsidR="0035392A" w:rsidRPr="0029231F" w:rsidRDefault="0035392A" w:rsidP="00B71219">
      <w:pPr>
        <w:pStyle w:val="Heading3"/>
      </w:pPr>
      <w:bookmarkStart w:id="76" w:name="_Toc297309783"/>
      <w:bookmarkStart w:id="77" w:name="_Toc297317845"/>
      <w:bookmarkStart w:id="78" w:name="_Toc307075305"/>
      <w:r w:rsidRPr="0029231F">
        <w:t>2.2.7. Strategies And Solutions</w:t>
      </w:r>
      <w:bookmarkEnd w:id="76"/>
      <w:bookmarkEnd w:id="77"/>
      <w:bookmarkEnd w:id="78"/>
    </w:p>
    <w:p w14:paraId="17F9AAEF"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Krätli (2001) has observed that attempts to provide education to nomadic peoples stem from two different rationales that may or may not work together. </w:t>
      </w:r>
      <w:r w:rsidRPr="00FA769C">
        <w:rPr>
          <w:rFonts w:cs="Times New Roman"/>
          <w:lang w:val="en-GB"/>
        </w:rPr>
        <w:t>The first rationale focuses on helping an individual to become an accomplished and well-rounded human being, while the second rationale is that of integrating nomads into mainstream society (Krätli, 2001). During the aforementioned</w:t>
      </w:r>
      <w:r w:rsidRPr="0029231F">
        <w:rPr>
          <w:rFonts w:cs="Times New Roman"/>
          <w:lang w:val="en-GB"/>
        </w:rPr>
        <w:t xml:space="preserve"> pastoralist women’s gathering </w:t>
      </w:r>
      <w:r w:rsidRPr="0029231F">
        <w:rPr>
          <w:rFonts w:cs="Times New Roman"/>
          <w:lang w:val="en-GB"/>
        </w:rPr>
        <w:lastRenderedPageBreak/>
        <w:t xml:space="preserve">in </w:t>
      </w:r>
      <w:proofErr w:type="spellStart"/>
      <w:r w:rsidRPr="0029231F">
        <w:rPr>
          <w:rFonts w:cs="Times New Roman"/>
          <w:lang w:val="en-GB"/>
        </w:rPr>
        <w:t>Mera</w:t>
      </w:r>
      <w:proofErr w:type="spellEnd"/>
      <w:r w:rsidRPr="0029231F">
        <w:rPr>
          <w:rFonts w:cs="Times New Roman"/>
          <w:lang w:val="en-GB"/>
        </w:rPr>
        <w:t xml:space="preserve">, it was noticed that while pastoralist women realize the value of education as a tool helping to save pastoralism, many children see it rather as a ‘bridge’ to escaping their traditional, and currently very harsh, way of life (IFAD, 2012). </w:t>
      </w:r>
    </w:p>
    <w:p w14:paraId="601F5FB3" w14:textId="7777777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 In relation to the goal of ‘integration of nomads into mainstream society’, Krätli and Dyer (2009) have concluded that the Millennium Development Goals have narrowed the broad notion of education conceived by EFA to one that exclusively encompasses ‘primary schooling’. Such a reduction has had a negative impact on approaches to the provision of education to nomadic groups (Krätli and Dyer, 2009).</w:t>
      </w:r>
    </w:p>
    <w:p w14:paraId="2EA73DCE" w14:textId="77777777" w:rsidR="0035392A" w:rsidRPr="0029231F" w:rsidRDefault="0035392A" w:rsidP="00B71219">
      <w:pPr>
        <w:pStyle w:val="ListParagraph"/>
        <w:tabs>
          <w:tab w:val="left" w:pos="142"/>
        </w:tabs>
        <w:ind w:left="0"/>
        <w:jc w:val="both"/>
        <w:rPr>
          <w:rFonts w:cs="Times New Roman"/>
          <w:lang w:val="en-GB"/>
        </w:rPr>
      </w:pPr>
      <w:r w:rsidRPr="0029231F">
        <w:rPr>
          <w:rFonts w:cs="Times New Roman"/>
          <w:lang w:val="en-GB"/>
        </w:rPr>
        <w:t xml:space="preserve">Achieving Education for All, a goal based on the idea that creating equal chances leads to the improvement of one’s wellbeing, does not involve states or international agents distributing a </w:t>
      </w:r>
      <w:r w:rsidRPr="0029231F">
        <w:rPr>
          <w:rFonts w:cs="Times New Roman"/>
          <w:i/>
          <w:lang w:val="en-GB"/>
        </w:rPr>
        <w:t xml:space="preserve">universal </w:t>
      </w:r>
      <w:r w:rsidRPr="0029231F">
        <w:rPr>
          <w:rFonts w:cs="Times New Roman"/>
          <w:lang w:val="en-GB"/>
        </w:rPr>
        <w:t>educational pattern. Education is a tool for empowering individual and collectives. Accessing ideas, practices and knowledge should serve the ultimate goal of fulfilling one’s potential (</w:t>
      </w:r>
      <w:proofErr w:type="spellStart"/>
      <w:r w:rsidRPr="0029231F">
        <w:rPr>
          <w:rFonts w:cs="Times New Roman"/>
          <w:lang w:val="en-GB"/>
        </w:rPr>
        <w:t>Panos</w:t>
      </w:r>
      <w:proofErr w:type="spellEnd"/>
      <w:r w:rsidRPr="0029231F">
        <w:rPr>
          <w:rFonts w:cs="Times New Roman"/>
          <w:lang w:val="en-GB"/>
        </w:rPr>
        <w:t xml:space="preserve">, 2007). </w:t>
      </w:r>
    </w:p>
    <w:p w14:paraId="113AF7D8" w14:textId="77777777" w:rsidR="0035392A" w:rsidRPr="0029231F" w:rsidRDefault="0035392A" w:rsidP="00B71219">
      <w:pPr>
        <w:jc w:val="both"/>
        <w:rPr>
          <w:rFonts w:cs="Times New Roman"/>
          <w:lang w:val="en-GB"/>
        </w:rPr>
      </w:pPr>
    </w:p>
    <w:p w14:paraId="06B12F94" w14:textId="3F148C2D" w:rsidR="0035392A" w:rsidRPr="00456FF2" w:rsidRDefault="0035392A" w:rsidP="00B71219">
      <w:pPr>
        <w:pStyle w:val="ListParagraph"/>
        <w:numPr>
          <w:ilvl w:val="0"/>
          <w:numId w:val="33"/>
        </w:numPr>
        <w:jc w:val="both"/>
        <w:rPr>
          <w:rFonts w:cs="Times New Roman"/>
          <w:b/>
          <w:lang w:val="en-GB"/>
        </w:rPr>
      </w:pPr>
      <w:r w:rsidRPr="00456FF2">
        <w:rPr>
          <w:rFonts w:cs="Times New Roman"/>
          <w:b/>
          <w:lang w:val="en-GB"/>
        </w:rPr>
        <w:t>Necessary conditions:</w:t>
      </w:r>
    </w:p>
    <w:p w14:paraId="660DEB9B" w14:textId="77777777" w:rsidR="00456FF2" w:rsidRPr="00456FF2" w:rsidRDefault="00456FF2" w:rsidP="00B71219">
      <w:pPr>
        <w:pStyle w:val="ListParagraph"/>
        <w:jc w:val="both"/>
        <w:rPr>
          <w:rFonts w:cs="Times New Roman"/>
          <w:b/>
          <w:lang w:val="en-GB"/>
        </w:rPr>
      </w:pPr>
    </w:p>
    <w:p w14:paraId="567AEA20" w14:textId="783B1FB3" w:rsidR="0035392A" w:rsidRPr="0029231F" w:rsidRDefault="0035392A" w:rsidP="00B71219">
      <w:pPr>
        <w:jc w:val="both"/>
        <w:rPr>
          <w:rFonts w:cs="Times New Roman"/>
          <w:lang w:val="en-GB"/>
        </w:rPr>
      </w:pPr>
      <w:r w:rsidRPr="0029231F">
        <w:rPr>
          <w:rFonts w:cs="Times New Roman"/>
          <w:lang w:val="en-GB"/>
        </w:rPr>
        <w:t>This part of the dissertation contains an overview of types of education, and different methods</w:t>
      </w:r>
      <w:r w:rsidRPr="0029231F">
        <w:rPr>
          <w:rFonts w:cs="Times New Roman"/>
          <w:vertAlign w:val="superscript"/>
          <w:lang w:val="en-GB"/>
        </w:rPr>
        <w:footnoteReference w:id="23"/>
      </w:r>
      <w:r w:rsidRPr="0029231F">
        <w:rPr>
          <w:rFonts w:cs="Times New Roman"/>
          <w:lang w:val="en-GB"/>
        </w:rPr>
        <w:t xml:space="preserve"> employed by governments or international agencies to provide nomadic education. As regards the type of education employed, worldwide, the non-formal approach has proved to be more successful and cheaper to implement than the formal approach (Krätli and Dyer, 2009). Nevertheless, a few formal education programmes have been implemented with some degree of success. Provision of the service within an environment that was non-antagonistic to nomadic culture turned out to be essential for attracting nomads (Krätli, 2001). According to Krätli (2001), in order to receive a positive response from beneficiaries, formal programmes had to be free of charge, and needed to be provided within the existing education structure. Concomitantly, children had to be significantly freed from their traditional tasks and household chores. Programmes had also to correspond to the existing pastoral ideology. </w:t>
      </w:r>
      <w:proofErr w:type="spellStart"/>
      <w:r w:rsidRPr="0029231F">
        <w:rPr>
          <w:rFonts w:cs="Times New Roman"/>
          <w:lang w:val="en-GB"/>
        </w:rPr>
        <w:t>Tahir</w:t>
      </w:r>
      <w:proofErr w:type="spellEnd"/>
      <w:r w:rsidRPr="0029231F">
        <w:rPr>
          <w:rFonts w:cs="Times New Roman"/>
          <w:lang w:val="en-GB"/>
        </w:rPr>
        <w:t xml:space="preserve"> et al (2005) observe that making the benefiting community the major stakeholder of all education development programs is key to ensuring its suc</w:t>
      </w:r>
      <w:r w:rsidR="00506916">
        <w:rPr>
          <w:rFonts w:cs="Times New Roman"/>
          <w:lang w:val="en-GB"/>
        </w:rPr>
        <w:t>cess. Ismail (2002) has noticed</w:t>
      </w:r>
      <w:r w:rsidRPr="0029231F">
        <w:rPr>
          <w:rFonts w:cs="Times New Roman"/>
          <w:lang w:val="en-GB"/>
        </w:rPr>
        <w:t xml:space="preserve"> that many researchers stress the need to establish a special education system for nomads, with specific indicators, and which is adjusted to their way of life (Ismail p. 8 in ElDood, 2010). In addition, ElDood observes (2010) that appropriate funding is key to </w:t>
      </w:r>
      <w:r w:rsidRPr="0029231F">
        <w:rPr>
          <w:rFonts w:cs="Times New Roman"/>
          <w:lang w:val="en-GB"/>
        </w:rPr>
        <w:lastRenderedPageBreak/>
        <w:t xml:space="preserve">achieving EFA among nomads (this being contingent on countries’ demographic, economic, political and educational circumstances, and the extent of private financing available) (ElDood, 2010). </w:t>
      </w:r>
    </w:p>
    <w:p w14:paraId="4474B1A8" w14:textId="77777777" w:rsidR="0035392A" w:rsidRPr="0029231F" w:rsidRDefault="0035392A" w:rsidP="00B71219">
      <w:pPr>
        <w:jc w:val="both"/>
        <w:rPr>
          <w:rFonts w:cs="Times New Roman"/>
          <w:lang w:val="en-GB"/>
        </w:rPr>
      </w:pPr>
    </w:p>
    <w:p w14:paraId="4BD04050" w14:textId="53DF9F56" w:rsidR="0035392A" w:rsidRDefault="00782074" w:rsidP="00B71219">
      <w:pPr>
        <w:ind w:firstLine="720"/>
        <w:jc w:val="both"/>
        <w:rPr>
          <w:rFonts w:cs="Times New Roman"/>
          <w:b/>
          <w:lang w:val="en-GB"/>
        </w:rPr>
      </w:pPr>
      <w:r>
        <w:rPr>
          <w:rFonts w:cs="Times New Roman"/>
          <w:b/>
          <w:lang w:val="en-GB"/>
        </w:rPr>
        <w:t xml:space="preserve">b) </w:t>
      </w:r>
      <w:r w:rsidR="0035392A" w:rsidRPr="0029231F">
        <w:rPr>
          <w:rFonts w:cs="Times New Roman"/>
          <w:b/>
          <w:lang w:val="en-GB"/>
        </w:rPr>
        <w:t>Modes (methods) of delivery:</w:t>
      </w:r>
    </w:p>
    <w:p w14:paraId="37342220" w14:textId="77777777" w:rsidR="00456FF2" w:rsidRPr="0029231F" w:rsidRDefault="00456FF2" w:rsidP="00B71219">
      <w:pPr>
        <w:jc w:val="both"/>
        <w:rPr>
          <w:rFonts w:cs="Times New Roman"/>
          <w:b/>
          <w:lang w:val="en-GB"/>
        </w:rPr>
      </w:pPr>
    </w:p>
    <w:p w14:paraId="2AE91481" w14:textId="77777777" w:rsidR="0035392A" w:rsidRPr="0029231F" w:rsidRDefault="0035392A" w:rsidP="00B71219">
      <w:pPr>
        <w:jc w:val="both"/>
        <w:rPr>
          <w:rFonts w:cs="Times New Roman"/>
          <w:lang w:val="en-GB"/>
        </w:rPr>
      </w:pPr>
      <w:r w:rsidRPr="00FA769C">
        <w:rPr>
          <w:rFonts w:cs="Times New Roman"/>
          <w:lang w:val="en-GB"/>
        </w:rPr>
        <w:t>Although the type of education implemented (formal/non-formal) is often interlinked with or conditioned by modes of delivery, such a correlation is not imperative (Car Hill and Peart; 2005).</w:t>
      </w:r>
      <w:r w:rsidRPr="0029231F">
        <w:rPr>
          <w:rFonts w:cs="Times New Roman"/>
          <w:lang w:val="en-GB"/>
        </w:rPr>
        <w:t xml:space="preserve"> </w:t>
      </w:r>
    </w:p>
    <w:p w14:paraId="4AC45209" w14:textId="77777777" w:rsidR="0035392A" w:rsidRPr="0029231F" w:rsidRDefault="0035392A" w:rsidP="00B71219">
      <w:pPr>
        <w:jc w:val="both"/>
        <w:rPr>
          <w:rFonts w:cs="Times New Roman"/>
          <w:lang w:val="en-GB"/>
        </w:rPr>
      </w:pPr>
      <w:r w:rsidRPr="0029231F">
        <w:rPr>
          <w:rFonts w:cs="Times New Roman"/>
          <w:lang w:val="en-GB"/>
        </w:rPr>
        <w:t>Different modes of delivery have been proposed to or adapted by nomads. Generally these can be clustered into two groups:</w:t>
      </w:r>
    </w:p>
    <w:p w14:paraId="688BED72" w14:textId="31DB702D" w:rsidR="0035392A" w:rsidRPr="0029231F" w:rsidRDefault="0035392A" w:rsidP="00B71219">
      <w:pPr>
        <w:jc w:val="both"/>
        <w:rPr>
          <w:rFonts w:cs="Times New Roman"/>
          <w:lang w:val="en-GB"/>
        </w:rPr>
      </w:pPr>
      <w:r w:rsidRPr="0029231F">
        <w:rPr>
          <w:rFonts w:cs="Times New Roman"/>
          <w:lang w:val="en-GB"/>
        </w:rPr>
        <w:t xml:space="preserve">(1) </w:t>
      </w:r>
      <w:r w:rsidRPr="0029231F">
        <w:rPr>
          <w:rFonts w:cs="Times New Roman"/>
          <w:b/>
          <w:lang w:val="en-GB"/>
        </w:rPr>
        <w:t>Conventional delivery</w:t>
      </w:r>
      <w:r w:rsidRPr="0029231F">
        <w:rPr>
          <w:rFonts w:cs="Times New Roman"/>
          <w:lang w:val="en-GB"/>
        </w:rPr>
        <w:t xml:space="preserve"> by means of fixed permanent schools; and</w:t>
      </w:r>
    </w:p>
    <w:p w14:paraId="5B2127DF" w14:textId="77777777" w:rsidR="0035392A" w:rsidRPr="0029231F" w:rsidRDefault="0035392A" w:rsidP="00B71219">
      <w:pPr>
        <w:jc w:val="both"/>
        <w:rPr>
          <w:rFonts w:cs="Times New Roman"/>
          <w:lang w:val="en-GB"/>
        </w:rPr>
      </w:pPr>
      <w:r w:rsidRPr="0029231F">
        <w:rPr>
          <w:rFonts w:cs="Times New Roman"/>
          <w:lang w:val="en-GB"/>
        </w:rPr>
        <w:t xml:space="preserve">(2) </w:t>
      </w:r>
      <w:r w:rsidRPr="0029231F">
        <w:rPr>
          <w:rFonts w:cs="Times New Roman"/>
          <w:b/>
          <w:lang w:val="en-GB"/>
        </w:rPr>
        <w:t>Alternative modes or forms of delivery,</w:t>
      </w:r>
      <w:r w:rsidRPr="0029231F">
        <w:rPr>
          <w:rFonts w:cs="Times New Roman"/>
          <w:lang w:val="en-GB"/>
        </w:rPr>
        <w:t xml:space="preserve"> which include (settled) boarding schools, (mobile) mobile schools, boat schools (</w:t>
      </w:r>
      <w:proofErr w:type="spellStart"/>
      <w:r w:rsidRPr="0029231F">
        <w:rPr>
          <w:rFonts w:cs="Times New Roman"/>
          <w:lang w:val="en-GB"/>
        </w:rPr>
        <w:t>Tahir</w:t>
      </w:r>
      <w:proofErr w:type="spellEnd"/>
      <w:r w:rsidRPr="0029231F">
        <w:rPr>
          <w:rFonts w:cs="Times New Roman"/>
          <w:lang w:val="en-GB"/>
        </w:rPr>
        <w:t xml:space="preserve"> et al. 2005) and distance learning.</w:t>
      </w:r>
    </w:p>
    <w:p w14:paraId="220380B6" w14:textId="77777777" w:rsidR="0035392A" w:rsidRPr="0029231F" w:rsidRDefault="0035392A" w:rsidP="00B71219">
      <w:pPr>
        <w:jc w:val="both"/>
        <w:rPr>
          <w:rFonts w:cs="Times New Roman"/>
          <w:lang w:val="en-GB"/>
        </w:rPr>
      </w:pPr>
      <w:r w:rsidRPr="0029231F">
        <w:rPr>
          <w:rFonts w:cs="Times New Roman"/>
          <w:lang w:val="en-GB"/>
        </w:rPr>
        <w:t xml:space="preserve">Taking into account the scope of methods adopted at the global level, an overview of on-site schools, boarding schools, mobile schools and distance learning will now be provided. </w:t>
      </w:r>
    </w:p>
    <w:p w14:paraId="35A46270" w14:textId="77777777" w:rsidR="0035392A" w:rsidRPr="0029231F" w:rsidRDefault="0035392A" w:rsidP="00B71219">
      <w:pPr>
        <w:jc w:val="both"/>
        <w:rPr>
          <w:rFonts w:cs="Times New Roman"/>
          <w:lang w:val="en-GB"/>
        </w:rPr>
      </w:pPr>
    </w:p>
    <w:p w14:paraId="7E6138A0" w14:textId="77777777" w:rsidR="0035392A" w:rsidRPr="0029231F" w:rsidRDefault="0035392A" w:rsidP="00B71219">
      <w:pPr>
        <w:pStyle w:val="ListParagraph"/>
        <w:numPr>
          <w:ilvl w:val="0"/>
          <w:numId w:val="3"/>
        </w:numPr>
        <w:ind w:left="0" w:firstLine="0"/>
        <w:jc w:val="both"/>
        <w:rPr>
          <w:rFonts w:cs="Times New Roman"/>
          <w:b/>
          <w:lang w:val="en-GB"/>
        </w:rPr>
      </w:pPr>
      <w:r w:rsidRPr="0029231F">
        <w:rPr>
          <w:rFonts w:cs="Times New Roman"/>
          <w:b/>
          <w:lang w:val="en-GB"/>
        </w:rPr>
        <w:t>On-site schools</w:t>
      </w:r>
    </w:p>
    <w:p w14:paraId="3F483BB5" w14:textId="66F79BA2" w:rsidR="0035392A" w:rsidRPr="0029231F" w:rsidRDefault="0035392A" w:rsidP="00B71219">
      <w:pPr>
        <w:pStyle w:val="ListParagraph"/>
        <w:ind w:left="0"/>
        <w:jc w:val="both"/>
        <w:rPr>
          <w:rFonts w:cs="Times New Roman"/>
          <w:lang w:val="en-GB"/>
        </w:rPr>
      </w:pPr>
      <w:r w:rsidRPr="0029231F">
        <w:rPr>
          <w:rFonts w:cs="Times New Roman"/>
          <w:lang w:val="en-GB"/>
        </w:rPr>
        <w:t>On site schools</w:t>
      </w:r>
      <w:r w:rsidR="007A5F98" w:rsidRPr="0029231F">
        <w:rPr>
          <w:rFonts w:cs="Times New Roman"/>
          <w:lang w:val="en-GB"/>
        </w:rPr>
        <w:t xml:space="preserve"> were used, for instance</w:t>
      </w:r>
      <w:r w:rsidR="008C2B87" w:rsidRPr="0029231F">
        <w:rPr>
          <w:rFonts w:cs="Times New Roman"/>
          <w:lang w:val="en-GB"/>
        </w:rPr>
        <w:t xml:space="preserve"> in Nigeria</w:t>
      </w:r>
      <w:r w:rsidR="007A5F98" w:rsidRPr="0029231F">
        <w:rPr>
          <w:rFonts w:cs="Times New Roman"/>
          <w:lang w:val="en-GB"/>
        </w:rPr>
        <w:t>. Research suggests that these structures correspond to the needs of those nomads who have settled already, or who envisage doing so. In Nigerian case these we</w:t>
      </w:r>
      <w:r w:rsidRPr="0029231F">
        <w:rPr>
          <w:rFonts w:cs="Times New Roman"/>
          <w:lang w:val="en-GB"/>
        </w:rPr>
        <w:t xml:space="preserve">re conventional permanent structures in the form of a cement block of classrooms. </w:t>
      </w:r>
      <w:proofErr w:type="spellStart"/>
      <w:r w:rsidRPr="0029231F">
        <w:rPr>
          <w:rFonts w:cs="Times New Roman"/>
          <w:lang w:val="en-GB"/>
        </w:rPr>
        <w:t>Tahir</w:t>
      </w:r>
      <w:proofErr w:type="spellEnd"/>
      <w:r w:rsidR="007A5F98" w:rsidRPr="0029231F">
        <w:rPr>
          <w:rFonts w:cs="Times New Roman"/>
          <w:lang w:val="en-GB"/>
        </w:rPr>
        <w:t xml:space="preserve"> et al.</w:t>
      </w:r>
      <w:r w:rsidRPr="0029231F">
        <w:rPr>
          <w:rFonts w:cs="Times New Roman"/>
          <w:lang w:val="en-GB"/>
        </w:rPr>
        <w:t xml:space="preserve"> (2005) points out that their provision is based on the premise that education’s ultimate aim is to settle and fully integrate nomads into mainstream society. </w:t>
      </w:r>
    </w:p>
    <w:p w14:paraId="116E3732" w14:textId="0DB7F7FF" w:rsidR="008C2B87" w:rsidRDefault="0035392A" w:rsidP="00B71219">
      <w:pPr>
        <w:jc w:val="both"/>
        <w:rPr>
          <w:rFonts w:cs="Times New Roman"/>
          <w:lang w:val="en-GB"/>
        </w:rPr>
      </w:pPr>
      <w:r w:rsidRPr="0029231F">
        <w:rPr>
          <w:rFonts w:cs="Times New Roman"/>
          <w:lang w:val="en-GB"/>
        </w:rPr>
        <w:t xml:space="preserve">One attempt to make </w:t>
      </w:r>
      <w:r w:rsidR="007A5F98" w:rsidRPr="0029231F">
        <w:rPr>
          <w:rFonts w:cs="Times New Roman"/>
          <w:lang w:val="en-GB"/>
        </w:rPr>
        <w:t xml:space="preserve">these </w:t>
      </w:r>
      <w:r w:rsidRPr="0029231F">
        <w:rPr>
          <w:rFonts w:cs="Times New Roman"/>
          <w:lang w:val="en-GB"/>
        </w:rPr>
        <w:t>‘fixed’ schools more attractive w</w:t>
      </w:r>
      <w:r w:rsidR="00506916">
        <w:rPr>
          <w:rFonts w:cs="Times New Roman"/>
          <w:lang w:val="en-GB"/>
        </w:rPr>
        <w:t>as the introduction of a school-</w:t>
      </w:r>
      <w:r w:rsidRPr="0029231F">
        <w:rPr>
          <w:rFonts w:cs="Times New Roman"/>
          <w:lang w:val="en-GB"/>
        </w:rPr>
        <w:t>feeding programme. The UN World Food Programme was organised in order to encourage school retention</w:t>
      </w:r>
      <w:r w:rsidR="007A5F98" w:rsidRPr="0029231F">
        <w:rPr>
          <w:rFonts w:cs="Times New Roman"/>
          <w:lang w:val="en-GB"/>
        </w:rPr>
        <w:t xml:space="preserve"> (Car Hill</w:t>
      </w:r>
      <w:r w:rsidRPr="0029231F">
        <w:rPr>
          <w:rFonts w:cs="Times New Roman"/>
          <w:lang w:val="en-GB"/>
        </w:rPr>
        <w:t xml:space="preserve"> and Peart, 2005). </w:t>
      </w:r>
    </w:p>
    <w:p w14:paraId="2099613D" w14:textId="77777777" w:rsidR="00456FF2" w:rsidRPr="0029231F" w:rsidRDefault="00456FF2" w:rsidP="00B71219">
      <w:pPr>
        <w:jc w:val="both"/>
        <w:rPr>
          <w:rFonts w:cs="Times New Roman"/>
          <w:lang w:val="en-GB"/>
        </w:rPr>
      </w:pPr>
    </w:p>
    <w:p w14:paraId="6D54FE60" w14:textId="4A6B4D35" w:rsidR="0035392A" w:rsidRPr="0029231F" w:rsidRDefault="0035392A" w:rsidP="00B71219">
      <w:pPr>
        <w:jc w:val="both"/>
        <w:rPr>
          <w:rFonts w:cs="Times New Roman"/>
          <w:b/>
          <w:lang w:val="en-GB"/>
        </w:rPr>
      </w:pPr>
      <w:r w:rsidRPr="0029231F">
        <w:rPr>
          <w:rFonts w:cs="Times New Roman"/>
          <w:b/>
          <w:lang w:val="en-GB"/>
        </w:rPr>
        <w:t xml:space="preserve">2) </w:t>
      </w:r>
      <w:r w:rsidR="00456FF2">
        <w:rPr>
          <w:rFonts w:cs="Times New Roman"/>
          <w:b/>
          <w:lang w:val="en-GB"/>
        </w:rPr>
        <w:tab/>
      </w:r>
      <w:r w:rsidRPr="0029231F">
        <w:rPr>
          <w:rFonts w:cs="Times New Roman"/>
          <w:b/>
          <w:lang w:val="en-GB"/>
        </w:rPr>
        <w:t>Boarding Schools</w:t>
      </w:r>
    </w:p>
    <w:p w14:paraId="70AF9525" w14:textId="77777777" w:rsidR="0035392A" w:rsidRPr="0029231F" w:rsidRDefault="0035392A" w:rsidP="00B71219">
      <w:pPr>
        <w:jc w:val="both"/>
        <w:rPr>
          <w:rFonts w:cs="Times New Roman"/>
          <w:lang w:val="en-GB"/>
        </w:rPr>
      </w:pPr>
      <w:r w:rsidRPr="0029231F">
        <w:rPr>
          <w:rFonts w:cs="Times New Roman"/>
          <w:lang w:val="en-GB"/>
        </w:rPr>
        <w:t xml:space="preserve">A boarding school system is a priori an ideal solution allowing children from distant nomadic settlements to benefit from stable education.  Such was the case in Mongolia. A boarding school project was launched in 1940 in order to raise literacy levels and the general educational level in a country where about 50% of the population was comprised of nomadic pastoralists. The system relied on hundreds of schools with dormitory facilities. Education was entirely free and investment was at approximately 15% of GDP. This investment made it possible to hire well-trained and highly motivated staff. Most of the teachers came from a nomadic background. Although the curriculum was not relevant to the pastoral way of life (MOSTEC, 1999 in Car Hill and Peart, 2005), within twenty years of the programme being implemented, Mongolia passed from 2% to more than 90% basic literacy (Krätli, 2001). </w:t>
      </w:r>
    </w:p>
    <w:p w14:paraId="1AF9986A" w14:textId="77777777" w:rsidR="0035392A" w:rsidRPr="0029231F" w:rsidRDefault="0035392A" w:rsidP="00B71219">
      <w:pPr>
        <w:jc w:val="both"/>
        <w:rPr>
          <w:rFonts w:cs="Times New Roman"/>
          <w:lang w:val="en-GB"/>
        </w:rPr>
      </w:pPr>
    </w:p>
    <w:p w14:paraId="7458EA9A" w14:textId="117DC273" w:rsidR="0035392A" w:rsidRPr="0029231F" w:rsidRDefault="00566D65" w:rsidP="00B71219">
      <w:pPr>
        <w:jc w:val="both"/>
        <w:rPr>
          <w:rFonts w:cs="Times New Roman"/>
          <w:b/>
          <w:lang w:val="en-GB"/>
        </w:rPr>
      </w:pPr>
      <w:r w:rsidRPr="0029231F">
        <w:rPr>
          <w:rFonts w:cs="Times New Roman"/>
          <w:b/>
          <w:lang w:val="en-GB"/>
        </w:rPr>
        <w:lastRenderedPageBreak/>
        <w:t xml:space="preserve">3) </w:t>
      </w:r>
      <w:r w:rsidR="00456FF2">
        <w:rPr>
          <w:rFonts w:cs="Times New Roman"/>
          <w:b/>
          <w:lang w:val="en-GB"/>
        </w:rPr>
        <w:tab/>
      </w:r>
      <w:r w:rsidR="0035392A" w:rsidRPr="0029231F">
        <w:rPr>
          <w:rFonts w:cs="Times New Roman"/>
          <w:b/>
          <w:lang w:val="en-GB"/>
        </w:rPr>
        <w:t>Mobile Schools</w:t>
      </w:r>
    </w:p>
    <w:p w14:paraId="122D1CD2" w14:textId="3D1A4B78"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Mobile schools have generally used specially constructed tents, temporary shade under trees, or thatches staffed by teachers who move with the nomads during migrations. This mode of delivery has been used in both formal and non-formal types of education.  The tent schools of Iran are a successful example of mobile schools. There, the mobile schools followed the standard national curriculum, but the methodology was very different, being based on flexibility (Car Hill and Peart, 2005). The mobile school mode was also applied in other countries, such as Nigeria.  With some curriculum and education strategy adaptation, the government introduced the model during the 2002-2003 period. Since then, over 700 mobile collapsible classrooms for pastoral nomads have been provided to nomadic primary schools in Nigeria’s Sahel and Savannah zones (</w:t>
      </w:r>
      <w:proofErr w:type="spellStart"/>
      <w:r w:rsidRPr="0029231F">
        <w:rPr>
          <w:rFonts w:cs="Times New Roman"/>
          <w:lang w:val="en-GB"/>
        </w:rPr>
        <w:t>Tahir</w:t>
      </w:r>
      <w:proofErr w:type="spellEnd"/>
      <w:r w:rsidRPr="0029231F">
        <w:rPr>
          <w:rFonts w:cs="Times New Roman"/>
          <w:lang w:val="en-GB"/>
        </w:rPr>
        <w:t xml:space="preserve"> et al. 2005). A further example of the mobile school system can be found in Kenya; these schools operate outside of the mainstream</w:t>
      </w:r>
      <w:r w:rsidR="009A5BFE">
        <w:rPr>
          <w:rFonts w:cs="Times New Roman"/>
          <w:lang w:val="en-GB"/>
        </w:rPr>
        <w:t xml:space="preserve"> education system (Birch et al.</w:t>
      </w:r>
      <w:r w:rsidRPr="0029231F">
        <w:rPr>
          <w:rFonts w:cs="Times New Roman"/>
          <w:lang w:val="en-GB"/>
        </w:rPr>
        <w:t xml:space="preserve">, 2010). </w:t>
      </w:r>
    </w:p>
    <w:p w14:paraId="7F69CEFA" w14:textId="501048B7" w:rsidR="0035392A" w:rsidRPr="0029231F" w:rsidRDefault="0035392A" w:rsidP="00B71219">
      <w:pPr>
        <w:widowControl w:val="0"/>
        <w:autoSpaceDE w:val="0"/>
        <w:autoSpaceDN w:val="0"/>
        <w:adjustRightInd w:val="0"/>
        <w:spacing w:after="240"/>
        <w:jc w:val="both"/>
        <w:rPr>
          <w:rFonts w:cs="Times New Roman"/>
          <w:lang w:val="en-GB"/>
        </w:rPr>
      </w:pPr>
      <w:r w:rsidRPr="0029231F">
        <w:rPr>
          <w:rFonts w:cs="Times New Roman"/>
          <w:lang w:val="en-GB"/>
        </w:rPr>
        <w:t>Although this may seem an ideal solution, mobile schools have encountered problems with the design of the collapsible</w:t>
      </w:r>
      <w:r w:rsidRPr="0029231F">
        <w:rPr>
          <w:rFonts w:cs="Times New Roman"/>
          <w:vertAlign w:val="superscript"/>
          <w:lang w:val="en-GB"/>
        </w:rPr>
        <w:footnoteReference w:id="24"/>
      </w:r>
      <w:r w:rsidRPr="0029231F">
        <w:rPr>
          <w:rFonts w:cs="Times New Roman"/>
          <w:vertAlign w:val="superscript"/>
          <w:lang w:val="en-GB"/>
        </w:rPr>
        <w:t xml:space="preserve"> </w:t>
      </w:r>
      <w:r w:rsidRPr="0029231F">
        <w:rPr>
          <w:rFonts w:cs="Times New Roman"/>
          <w:lang w:val="en-GB"/>
        </w:rPr>
        <w:t xml:space="preserve">classrooms (made of canvas and light </w:t>
      </w:r>
      <w:r w:rsidR="009A5BFE" w:rsidRPr="0029231F">
        <w:rPr>
          <w:rFonts w:cs="Times New Roman"/>
          <w:lang w:val="en-GB"/>
        </w:rPr>
        <w:t>aluminium</w:t>
      </w:r>
      <w:r w:rsidRPr="0029231F">
        <w:rPr>
          <w:rFonts w:cs="Times New Roman"/>
          <w:lang w:val="en-GB"/>
        </w:rPr>
        <w:t xml:space="preserve"> props) in addition to a lack of financing for the supply and maintenance of an adequate numbers of tents, as well as non-nomadic teachers’ reluctance to travel and thus effectively lead a nomadic lifestyle (</w:t>
      </w:r>
      <w:proofErr w:type="spellStart"/>
      <w:r w:rsidRPr="0029231F">
        <w:rPr>
          <w:rFonts w:cs="Times New Roman"/>
          <w:lang w:val="en-GB"/>
        </w:rPr>
        <w:t>Tahir</w:t>
      </w:r>
      <w:proofErr w:type="spellEnd"/>
      <w:r w:rsidRPr="0029231F">
        <w:rPr>
          <w:rFonts w:cs="Times New Roman"/>
          <w:lang w:val="en-GB"/>
        </w:rPr>
        <w:t xml:space="preserve">, 1997 in Car Hill and Peart, 2005). </w:t>
      </w:r>
    </w:p>
    <w:p w14:paraId="19363C64" w14:textId="5D88F643" w:rsidR="0035392A" w:rsidRPr="0029231F" w:rsidRDefault="0096793E" w:rsidP="00B71219">
      <w:pPr>
        <w:widowControl w:val="0"/>
        <w:autoSpaceDE w:val="0"/>
        <w:autoSpaceDN w:val="0"/>
        <w:adjustRightInd w:val="0"/>
        <w:spacing w:after="240"/>
        <w:jc w:val="both"/>
        <w:outlineLvl w:val="0"/>
        <w:rPr>
          <w:rFonts w:cs="Times New Roman"/>
          <w:b/>
          <w:lang w:val="en-GB"/>
        </w:rPr>
      </w:pPr>
      <w:r>
        <w:rPr>
          <w:rFonts w:cs="Times New Roman"/>
          <w:b/>
          <w:lang w:val="en-GB"/>
        </w:rPr>
        <w:t>d</w:t>
      </w:r>
      <w:r w:rsidR="0035392A" w:rsidRPr="0029231F">
        <w:rPr>
          <w:rFonts w:cs="Times New Roman"/>
          <w:b/>
          <w:lang w:val="en-GB"/>
        </w:rPr>
        <w:t xml:space="preserve">) </w:t>
      </w:r>
      <w:r>
        <w:rPr>
          <w:rFonts w:cs="Times New Roman"/>
          <w:b/>
          <w:lang w:val="en-GB"/>
        </w:rPr>
        <w:tab/>
      </w:r>
      <w:r w:rsidR="0035392A" w:rsidRPr="0029231F">
        <w:rPr>
          <w:rFonts w:cs="Times New Roman"/>
          <w:b/>
          <w:lang w:val="en-GB"/>
        </w:rPr>
        <w:t>Open and Distance Learning (ODL)</w:t>
      </w:r>
    </w:p>
    <w:p w14:paraId="50B78DA3" w14:textId="77777777" w:rsidR="0035392A" w:rsidRPr="0029231F" w:rsidRDefault="0035392A" w:rsidP="00B71219">
      <w:pPr>
        <w:widowControl w:val="0"/>
        <w:autoSpaceDE w:val="0"/>
        <w:autoSpaceDN w:val="0"/>
        <w:adjustRightInd w:val="0"/>
        <w:spacing w:after="240"/>
        <w:jc w:val="both"/>
        <w:rPr>
          <w:rFonts w:cs="Times New Roman"/>
          <w:bCs/>
          <w:lang w:val="en-GB"/>
        </w:rPr>
      </w:pPr>
      <w:r w:rsidRPr="0029231F">
        <w:rPr>
          <w:rFonts w:cs="Times New Roman"/>
          <w:bCs/>
          <w:lang w:val="en-GB"/>
        </w:rPr>
        <w:t xml:space="preserve">ODL is an umbrella definition introduced in the 1990s to describe both distance education and open learning work. Both methods are designed in order to provide education to those who are ‘hard- to-reach’ and are justified on pragmatic grounds, i.e. traditional full-time contact education is at odds with the living conditions of the prospective students (Krätli and Dyer, 2009). Although this approach to education can theoretically be integrated into all dimensions of formal and non-formal education, international stakeholders, including Sudan, have thus far seen it rather as a tool to provide non-formal education. </w:t>
      </w:r>
    </w:p>
    <w:p w14:paraId="2CC180BB" w14:textId="77777777" w:rsidR="0035392A" w:rsidRPr="0029231F" w:rsidRDefault="0035392A" w:rsidP="00B71219">
      <w:pPr>
        <w:widowControl w:val="0"/>
        <w:autoSpaceDE w:val="0"/>
        <w:autoSpaceDN w:val="0"/>
        <w:adjustRightInd w:val="0"/>
        <w:spacing w:after="240"/>
        <w:jc w:val="both"/>
        <w:rPr>
          <w:rFonts w:cs="Times New Roman"/>
          <w:bCs/>
          <w:lang w:val="en-GB"/>
        </w:rPr>
      </w:pPr>
      <w:r w:rsidRPr="0029231F">
        <w:rPr>
          <w:rFonts w:cs="Times New Roman"/>
          <w:b/>
          <w:bCs/>
          <w:lang w:val="en-GB"/>
        </w:rPr>
        <w:t>Distance education</w:t>
      </w:r>
      <w:r w:rsidRPr="0029231F">
        <w:rPr>
          <w:rFonts w:cs="Times New Roman"/>
          <w:bCs/>
          <w:lang w:val="en-GB"/>
        </w:rPr>
        <w:t xml:space="preserve"> is defined as ‘an educational process in which a significant proportion of the teaching is conducted by someone removed in space and/or time from the learner’ (Perraton, 2007). </w:t>
      </w:r>
      <w:r w:rsidRPr="0029231F">
        <w:rPr>
          <w:rFonts w:cs="Times New Roman"/>
          <w:b/>
          <w:bCs/>
          <w:lang w:val="en-GB"/>
        </w:rPr>
        <w:t>Open learning</w:t>
      </w:r>
      <w:r w:rsidRPr="0029231F">
        <w:rPr>
          <w:rFonts w:cs="Times New Roman"/>
          <w:bCs/>
          <w:lang w:val="en-GB"/>
        </w:rPr>
        <w:t xml:space="preserve"> is understood to be ‘an organised educational activity, based on the use of teaching materials, in which constraints on study are minimized either in terms of access or of time and place, pace, methods of study, or any combination of these’ (Perraton, 1997 in Perraton, 2007, p.12). </w:t>
      </w:r>
    </w:p>
    <w:p w14:paraId="16744999" w14:textId="77777777" w:rsidR="0035392A" w:rsidRPr="0029231F" w:rsidRDefault="0035392A" w:rsidP="00B71219">
      <w:pPr>
        <w:widowControl w:val="0"/>
        <w:autoSpaceDE w:val="0"/>
        <w:autoSpaceDN w:val="0"/>
        <w:adjustRightInd w:val="0"/>
        <w:spacing w:after="240"/>
        <w:jc w:val="both"/>
        <w:rPr>
          <w:rFonts w:cs="Times New Roman"/>
          <w:bCs/>
          <w:lang w:val="en-GB"/>
        </w:rPr>
      </w:pPr>
      <w:r w:rsidRPr="0029231F">
        <w:rPr>
          <w:rFonts w:cs="Times New Roman"/>
          <w:bCs/>
          <w:lang w:val="en-GB"/>
        </w:rPr>
        <w:t xml:space="preserve">Several countries have attempted distance education through radio. Research suggests the most successful example of this for nomadic populations was the 1996 UNESCO adult education project in Mongolia, </w:t>
      </w:r>
      <w:r w:rsidRPr="0029231F">
        <w:rPr>
          <w:rFonts w:cs="Times New Roman"/>
          <w:bCs/>
          <w:lang w:val="en-GB"/>
        </w:rPr>
        <w:lastRenderedPageBreak/>
        <w:t xml:space="preserve">which targeted nomadic women in the Gobi desert (Robinson 1997 </w:t>
      </w:r>
      <w:r w:rsidRPr="0029231F">
        <w:rPr>
          <w:rFonts w:cs="Times New Roman"/>
          <w:bCs/>
          <w:i/>
          <w:lang w:val="en-GB"/>
        </w:rPr>
        <w:t>in</w:t>
      </w:r>
      <w:r w:rsidRPr="0029231F">
        <w:rPr>
          <w:rFonts w:cs="Times New Roman"/>
          <w:bCs/>
          <w:lang w:val="en-GB"/>
        </w:rPr>
        <w:t xml:space="preserve"> Krätli, 2001). </w:t>
      </w:r>
    </w:p>
    <w:p w14:paraId="063826E3" w14:textId="77777777" w:rsidR="0035392A" w:rsidRPr="0029231F" w:rsidRDefault="0035392A" w:rsidP="00B71219">
      <w:pPr>
        <w:widowControl w:val="0"/>
        <w:autoSpaceDE w:val="0"/>
        <w:autoSpaceDN w:val="0"/>
        <w:adjustRightInd w:val="0"/>
        <w:spacing w:after="240"/>
        <w:jc w:val="both"/>
        <w:rPr>
          <w:rFonts w:cs="Times New Roman"/>
          <w:bCs/>
          <w:lang w:val="en-GB"/>
        </w:rPr>
      </w:pPr>
      <w:r w:rsidRPr="0029231F">
        <w:rPr>
          <w:rFonts w:cs="Times New Roman"/>
          <w:bCs/>
          <w:lang w:val="en-GB"/>
        </w:rPr>
        <w:t>Generally, a key driver for ODL policies has been the promise of reducing per-student costs, with the use of technology as the solution. However, in most cases, the actual costs of distance education programmes have been equal to or higher per capita than those of conventional education (Perraton, 2007). Many specialists point to the fact that over-optimism about an ODL approach should be avoided as programmes do not have to be necessarily well-designed or successfully implemented</w:t>
      </w:r>
      <w:r w:rsidRPr="0029231F">
        <w:rPr>
          <w:rStyle w:val="FootnoteReference"/>
          <w:rFonts w:cs="Times New Roman"/>
          <w:bCs/>
          <w:lang w:val="en-GB"/>
        </w:rPr>
        <w:footnoteReference w:id="25"/>
      </w:r>
      <w:r w:rsidRPr="0029231F">
        <w:rPr>
          <w:rFonts w:cs="Times New Roman"/>
          <w:bCs/>
          <w:lang w:val="en-GB"/>
        </w:rPr>
        <w:t xml:space="preserve">. </w:t>
      </w:r>
    </w:p>
    <w:p w14:paraId="193B0E73" w14:textId="64726E67" w:rsidR="0035392A" w:rsidRPr="0029231F" w:rsidRDefault="0035392A" w:rsidP="00B71219">
      <w:pPr>
        <w:jc w:val="both"/>
        <w:rPr>
          <w:rFonts w:cs="Times New Roman"/>
          <w:lang w:val="en-GB"/>
        </w:rPr>
      </w:pPr>
      <w:r w:rsidRPr="0029231F">
        <w:rPr>
          <w:rFonts w:cs="Times New Roman"/>
          <w:lang w:val="en-GB"/>
        </w:rPr>
        <w:t>Worldwide, programmes designed to increase nomadic children’s participation in educational systems have tended to attract more boys than</w:t>
      </w:r>
      <w:r w:rsidR="000E4B2D">
        <w:rPr>
          <w:rFonts w:cs="Times New Roman"/>
          <w:lang w:val="en-GB"/>
        </w:rPr>
        <w:t xml:space="preserve"> girls (Car Hill and Peart, 2005;</w:t>
      </w:r>
      <w:r w:rsidRPr="0029231F">
        <w:rPr>
          <w:rFonts w:cs="Times New Roman"/>
          <w:lang w:val="en-GB"/>
        </w:rPr>
        <w:t xml:space="preserve"> IFAD, 2012).</w:t>
      </w:r>
    </w:p>
    <w:p w14:paraId="0CD3249D" w14:textId="77777777" w:rsidR="009C54B1" w:rsidRDefault="0001268B" w:rsidP="009C54B1">
      <w:pPr>
        <w:pStyle w:val="Heading2"/>
        <w:jc w:val="both"/>
      </w:pPr>
      <w:bookmarkStart w:id="79" w:name="_Toc297309784"/>
      <w:bookmarkStart w:id="80" w:name="_Toc297317846"/>
      <w:bookmarkStart w:id="81" w:name="_Toc307075306"/>
      <w:r w:rsidRPr="0029231F">
        <w:t>2.3</w:t>
      </w:r>
      <w:r w:rsidR="0035392A" w:rsidRPr="0029231F">
        <w:t xml:space="preserve"> SUDAN</w:t>
      </w:r>
      <w:bookmarkStart w:id="82" w:name="_Toc297309786"/>
      <w:bookmarkStart w:id="83" w:name="_Toc297317847"/>
      <w:bookmarkEnd w:id="79"/>
      <w:bookmarkEnd w:id="80"/>
      <w:bookmarkEnd w:id="81"/>
    </w:p>
    <w:p w14:paraId="4B43F9E4" w14:textId="1B304DFD" w:rsidR="0001268B" w:rsidRPr="00622EC5" w:rsidRDefault="003331D1" w:rsidP="00622EC5">
      <w:pPr>
        <w:pStyle w:val="Heading3"/>
      </w:pPr>
      <w:bookmarkStart w:id="84" w:name="_Toc307075307"/>
      <w:r w:rsidRPr="00622EC5">
        <w:t>2.3.1</w:t>
      </w:r>
      <w:r w:rsidR="0035392A" w:rsidRPr="00622EC5">
        <w:t xml:space="preserve"> Nomads in Sudan</w:t>
      </w:r>
      <w:bookmarkEnd w:id="82"/>
      <w:bookmarkEnd w:id="83"/>
      <w:bookmarkEnd w:id="84"/>
    </w:p>
    <w:p w14:paraId="138DE14B" w14:textId="0A34C320" w:rsidR="009C54B1" w:rsidRPr="00371F0B" w:rsidRDefault="009C54B1" w:rsidP="001F4FAD">
      <w:pPr>
        <w:jc w:val="both"/>
        <w:rPr>
          <w:rFonts w:cs="Times New Roman"/>
          <w:lang w:val="en-GB"/>
        </w:rPr>
      </w:pPr>
      <w:bookmarkStart w:id="85" w:name="_Toc297309787"/>
      <w:bookmarkStart w:id="86" w:name="_Toc297317848"/>
      <w:r w:rsidRPr="0029231F">
        <w:rPr>
          <w:lang w:val="en-GB"/>
        </w:rPr>
        <w:t>According to the 2008 Sudan census, nomads represent 8.9% of the total population of the country</w:t>
      </w:r>
      <w:r w:rsidRPr="0029231F">
        <w:rPr>
          <w:rStyle w:val="FootnoteReference"/>
          <w:lang w:val="en-GB"/>
        </w:rPr>
        <w:footnoteReference w:id="26"/>
      </w:r>
      <w:r w:rsidRPr="0029231F">
        <w:rPr>
          <w:lang w:val="en-GB"/>
        </w:rPr>
        <w:t>. Warning must be given concerning these statistics as they represent estimations</w:t>
      </w:r>
      <w:r w:rsidRPr="0029231F">
        <w:rPr>
          <w:vertAlign w:val="superscript"/>
          <w:lang w:val="en-GB"/>
        </w:rPr>
        <w:footnoteReference w:id="27"/>
      </w:r>
      <w:r w:rsidRPr="0029231F">
        <w:rPr>
          <w:lang w:val="en-GB"/>
        </w:rPr>
        <w:t xml:space="preserve"> rather than facts</w:t>
      </w:r>
      <w:r>
        <w:rPr>
          <w:lang w:val="en-GB"/>
        </w:rPr>
        <w:t>.</w:t>
      </w:r>
      <w:r w:rsidRPr="0029231F">
        <w:rPr>
          <w:lang w:val="en-GB"/>
        </w:rPr>
        <w:t xml:space="preserve"> </w:t>
      </w:r>
      <w:r w:rsidR="001F4FAD">
        <w:rPr>
          <w:lang w:val="en-GB"/>
        </w:rPr>
        <w:t xml:space="preserve">This census </w:t>
      </w:r>
      <w:r w:rsidRPr="0029231F">
        <w:rPr>
          <w:lang w:val="en-GB"/>
        </w:rPr>
        <w:t>is</w:t>
      </w:r>
      <w:r w:rsidR="001F4FAD">
        <w:rPr>
          <w:lang w:val="en-GB"/>
        </w:rPr>
        <w:t xml:space="preserve"> also</w:t>
      </w:r>
      <w:r w:rsidRPr="0029231F">
        <w:rPr>
          <w:lang w:val="en-GB"/>
        </w:rPr>
        <w:t xml:space="preserve"> crucial to illustrating the perception of</w:t>
      </w:r>
      <w:r w:rsidR="001F4FAD">
        <w:rPr>
          <w:lang w:val="en-GB"/>
        </w:rPr>
        <w:t xml:space="preserve"> nomads by mainstream society. </w:t>
      </w:r>
      <w:r>
        <w:rPr>
          <w:rFonts w:cs="Times New Roman"/>
          <w:lang w:val="en-GB"/>
        </w:rPr>
        <w:t xml:space="preserve">The </w:t>
      </w:r>
      <w:r w:rsidRPr="0029231F">
        <w:rPr>
          <w:rFonts w:cs="Times New Roman"/>
          <w:lang w:val="en-GB"/>
        </w:rPr>
        <w:t xml:space="preserve">UNEP </w:t>
      </w:r>
      <w:r w:rsidRPr="0029231F">
        <w:rPr>
          <w:rFonts w:cs="Times New Roman"/>
          <w:i/>
          <w:lang w:val="en-GB"/>
        </w:rPr>
        <w:t>Standing Wealth study</w:t>
      </w:r>
      <w:r w:rsidRPr="0029231F">
        <w:rPr>
          <w:rFonts w:cs="Times New Roman"/>
          <w:lang w:val="en-GB"/>
        </w:rPr>
        <w:t xml:space="preserve"> (2013)</w:t>
      </w:r>
      <w:r w:rsidR="00371F0B">
        <w:rPr>
          <w:rFonts w:cs="Times New Roman"/>
          <w:lang w:val="en-GB"/>
        </w:rPr>
        <w:t xml:space="preserve"> points out</w:t>
      </w:r>
      <w:r>
        <w:rPr>
          <w:rFonts w:cs="Times New Roman"/>
          <w:lang w:val="en-GB"/>
        </w:rPr>
        <w:t xml:space="preserve"> the fact that</w:t>
      </w:r>
      <w:r w:rsidRPr="0029231F">
        <w:rPr>
          <w:rFonts w:cs="Times New Roman"/>
          <w:lang w:val="en-GB"/>
        </w:rPr>
        <w:t xml:space="preserve"> th</w:t>
      </w:r>
      <w:r>
        <w:rPr>
          <w:rFonts w:cs="Times New Roman"/>
          <w:lang w:val="en-GB"/>
        </w:rPr>
        <w:t>e</w:t>
      </w:r>
      <w:r w:rsidRPr="0029231F">
        <w:rPr>
          <w:rFonts w:cs="Times New Roman"/>
          <w:lang w:val="en-GB"/>
        </w:rPr>
        <w:t xml:space="preserve"> description</w:t>
      </w:r>
      <w:r>
        <w:rPr>
          <w:rFonts w:cs="Times New Roman"/>
          <w:lang w:val="en-GB"/>
        </w:rPr>
        <w:t xml:space="preserve"> of nomads in the given census</w:t>
      </w:r>
      <w:r w:rsidRPr="0029231F">
        <w:rPr>
          <w:rFonts w:cs="Times New Roman"/>
          <w:lang w:val="en-GB"/>
        </w:rPr>
        <w:t xml:space="preserve"> depicts mobility as an outstanding feature of pastoralists</w:t>
      </w:r>
      <w:r>
        <w:rPr>
          <w:rFonts w:cs="Times New Roman"/>
          <w:lang w:val="en-GB"/>
        </w:rPr>
        <w:t xml:space="preserve"> and </w:t>
      </w:r>
      <w:r w:rsidRPr="0029231F">
        <w:rPr>
          <w:rFonts w:cs="Times New Roman"/>
          <w:lang w:val="en-GB"/>
        </w:rPr>
        <w:t xml:space="preserve">establishes </w:t>
      </w:r>
      <w:r>
        <w:rPr>
          <w:rFonts w:cs="Times New Roman"/>
          <w:lang w:val="en-GB"/>
        </w:rPr>
        <w:t xml:space="preserve">clear </w:t>
      </w:r>
      <w:r w:rsidRPr="0029231F">
        <w:rPr>
          <w:rFonts w:cs="Times New Roman"/>
          <w:lang w:val="en-GB"/>
        </w:rPr>
        <w:t>opposition between sedentary and nomadic lifestyles (</w:t>
      </w:r>
      <w:proofErr w:type="spellStart"/>
      <w:r w:rsidRPr="0029231F">
        <w:rPr>
          <w:rFonts w:cs="Times New Roman"/>
          <w:lang w:val="en-GB"/>
        </w:rPr>
        <w:t>Elamin</w:t>
      </w:r>
      <w:proofErr w:type="spellEnd"/>
      <w:r w:rsidRPr="0029231F">
        <w:rPr>
          <w:rFonts w:cs="Times New Roman"/>
          <w:lang w:val="en-GB"/>
        </w:rPr>
        <w:t xml:space="preserve"> Ahmed and Abdel </w:t>
      </w:r>
      <w:proofErr w:type="spellStart"/>
      <w:r w:rsidRPr="0029231F">
        <w:rPr>
          <w:rFonts w:cs="Times New Roman"/>
          <w:lang w:val="en-GB"/>
        </w:rPr>
        <w:t>Rahman</w:t>
      </w:r>
      <w:proofErr w:type="spellEnd"/>
      <w:r w:rsidRPr="0029231F">
        <w:rPr>
          <w:rFonts w:cs="Times New Roman"/>
          <w:lang w:val="en-GB"/>
        </w:rPr>
        <w:t xml:space="preserve"> 2008, p. 454 </w:t>
      </w:r>
      <w:r w:rsidRPr="0029231F">
        <w:rPr>
          <w:rFonts w:cs="Times New Roman"/>
          <w:i/>
          <w:lang w:val="en-GB"/>
        </w:rPr>
        <w:t>in</w:t>
      </w:r>
      <w:r w:rsidRPr="0029231F">
        <w:rPr>
          <w:rFonts w:cs="Times New Roman"/>
          <w:lang w:val="en-GB"/>
        </w:rPr>
        <w:t xml:space="preserve"> UNEP, 2013, p. 23.)</w:t>
      </w:r>
      <w:r>
        <w:rPr>
          <w:rFonts w:cs="Times New Roman"/>
          <w:lang w:val="en-GB"/>
        </w:rPr>
        <w:t xml:space="preserve"> </w:t>
      </w:r>
      <w:r w:rsidRPr="0029231F">
        <w:rPr>
          <w:rFonts w:cs="Times New Roman"/>
          <w:lang w:val="en-GB"/>
        </w:rPr>
        <w:t>This ‘</w:t>
      </w:r>
      <w:proofErr w:type="spellStart"/>
      <w:r w:rsidRPr="0029231F">
        <w:rPr>
          <w:rFonts w:cs="Times New Roman"/>
          <w:lang w:val="en-GB"/>
        </w:rPr>
        <w:t>othering</w:t>
      </w:r>
      <w:proofErr w:type="spellEnd"/>
      <w:r w:rsidRPr="0029231F">
        <w:rPr>
          <w:rFonts w:cs="Times New Roman"/>
          <w:lang w:val="en-GB"/>
        </w:rPr>
        <w:t xml:space="preserve"> process’ in our understanding of nomads has had a direct impact on the approach adapted by the government towards nomadic communities and their marginalization. In fact, the policy of the GOS has generally been oriented towards their sedentarization (ElDood, 2010). </w:t>
      </w:r>
    </w:p>
    <w:p w14:paraId="4508AE8C" w14:textId="77777777" w:rsidR="009C54B1" w:rsidRPr="0029231F" w:rsidRDefault="009C54B1" w:rsidP="009C54B1">
      <w:pPr>
        <w:widowControl w:val="0"/>
        <w:autoSpaceDE w:val="0"/>
        <w:autoSpaceDN w:val="0"/>
        <w:adjustRightInd w:val="0"/>
        <w:spacing w:after="240"/>
        <w:jc w:val="both"/>
        <w:rPr>
          <w:rFonts w:cs="Times New Roman"/>
          <w:lang w:val="en-GB"/>
        </w:rPr>
      </w:pPr>
      <w:r w:rsidRPr="0029231F">
        <w:rPr>
          <w:rFonts w:cs="Times New Roman"/>
          <w:lang w:val="en-GB"/>
        </w:rPr>
        <w:t xml:space="preserve">In order to understand the dynamics between the State and pastoralist communities, the following part of this section will include a brief overview of the development process in Sudan and its repercussions on nomadic communities. </w:t>
      </w:r>
    </w:p>
    <w:p w14:paraId="58B23C7D" w14:textId="73E52053" w:rsidR="0035392A" w:rsidRPr="0029231F" w:rsidRDefault="003331D1" w:rsidP="00B71219">
      <w:pPr>
        <w:pStyle w:val="Heading3"/>
      </w:pPr>
      <w:bookmarkStart w:id="87" w:name="_Toc307075308"/>
      <w:r>
        <w:t>2.3.2</w:t>
      </w:r>
      <w:r w:rsidR="0035392A" w:rsidRPr="0029231F">
        <w:t>.  Development and marginalization of nomads</w:t>
      </w:r>
      <w:bookmarkEnd w:id="85"/>
      <w:bookmarkEnd w:id="86"/>
      <w:bookmarkEnd w:id="87"/>
      <w:r w:rsidR="0035392A" w:rsidRPr="0029231F">
        <w:t xml:space="preserve"> </w:t>
      </w:r>
    </w:p>
    <w:p w14:paraId="117141B7" w14:textId="2A08A5F5" w:rsidR="009C54B1" w:rsidRPr="009C54B1" w:rsidRDefault="0035392A" w:rsidP="00A22D38">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El</w:t>
      </w:r>
      <w:r w:rsidR="009C54B1" w:rsidRPr="009C54B1">
        <w:rPr>
          <w:rFonts w:cs="Times New Roman"/>
          <w:lang w:val="en-GB"/>
        </w:rPr>
        <w:t xml:space="preserve"> </w:t>
      </w:r>
      <w:proofErr w:type="spellStart"/>
      <w:r w:rsidR="009C54B1" w:rsidRPr="009C54B1">
        <w:rPr>
          <w:rFonts w:cs="Times New Roman"/>
          <w:lang w:val="en-GB"/>
        </w:rPr>
        <w:t>Arifi</w:t>
      </w:r>
      <w:proofErr w:type="spellEnd"/>
      <w:r w:rsidR="009C54B1" w:rsidRPr="009C54B1">
        <w:rPr>
          <w:rFonts w:cs="Times New Roman"/>
          <w:lang w:val="en-GB"/>
        </w:rPr>
        <w:t xml:space="preserve"> (1975) has observed that as the migratory aspect of life and transitory character of pastoralist settlements have been seriously obstructing the customary provision of social services, the government’s development strategy has been oriented towards their sedentrization. According to ElDood (2010) this </w:t>
      </w:r>
      <w:r w:rsidR="009C54B1" w:rsidRPr="009C54B1">
        <w:rPr>
          <w:rFonts w:cs="Times New Roman"/>
          <w:lang w:val="en-GB"/>
        </w:rPr>
        <w:lastRenderedPageBreak/>
        <w:t xml:space="preserve">trend, characterized by the conceptualization of settlement as a panacea to all problems, has been predominant in the discourse of both governments and development agencies. </w:t>
      </w:r>
    </w:p>
    <w:p w14:paraId="40F2CF04" w14:textId="77777777" w:rsidR="009C54B1" w:rsidRPr="009C54B1" w:rsidRDefault="009C54B1" w:rsidP="00A22D38">
      <w:pPr>
        <w:pStyle w:val="ListParagraph"/>
        <w:ind w:left="0"/>
        <w:jc w:val="both"/>
        <w:rPr>
          <w:rFonts w:cs="Times New Roman"/>
          <w:lang w:val="en-GB"/>
        </w:rPr>
      </w:pPr>
      <w:r w:rsidRPr="009C54B1">
        <w:rPr>
          <w:rFonts w:cs="Times New Roman"/>
          <w:lang w:val="en-GB"/>
        </w:rPr>
        <w:t xml:space="preserve">As reported by </w:t>
      </w:r>
      <w:proofErr w:type="spellStart"/>
      <w:r w:rsidRPr="009C54B1">
        <w:rPr>
          <w:rFonts w:cs="Times New Roman"/>
          <w:lang w:val="en-GB"/>
        </w:rPr>
        <w:t>Babiker</w:t>
      </w:r>
      <w:proofErr w:type="spellEnd"/>
      <w:r w:rsidRPr="009C54B1">
        <w:rPr>
          <w:rFonts w:cs="Times New Roman"/>
          <w:lang w:val="en-GB"/>
        </w:rPr>
        <w:t xml:space="preserve"> (2011) pastoralists and agro-pastoralists were marginalized and suffered from resource alienation due to the mainstream </w:t>
      </w:r>
      <w:r w:rsidRPr="006126A6">
        <w:rPr>
          <w:rFonts w:cs="Times New Roman"/>
          <w:i/>
          <w:lang w:val="en-GB"/>
        </w:rPr>
        <w:t>historical obsession</w:t>
      </w:r>
      <w:r w:rsidRPr="009C54B1">
        <w:rPr>
          <w:rFonts w:cs="Times New Roman"/>
          <w:vertAlign w:val="superscript"/>
          <w:lang w:val="en-GB"/>
        </w:rPr>
        <w:t xml:space="preserve"> </w:t>
      </w:r>
      <w:r w:rsidRPr="009C54B1">
        <w:rPr>
          <w:rFonts w:cs="Times New Roman"/>
          <w:vertAlign w:val="superscript"/>
          <w:lang w:val="en-GB"/>
        </w:rPr>
        <w:footnoteReference w:id="28"/>
      </w:r>
      <w:r w:rsidRPr="009C54B1">
        <w:rPr>
          <w:rFonts w:cs="Times New Roman"/>
          <w:lang w:val="en-GB"/>
        </w:rPr>
        <w:t xml:space="preserve"> with large-scale mechanized crop production that was incompatible with forms of subsistence for nomadic communities. This marginalization was highly discernible in the disputes over the Ethiopian/Sudanese boundary, in which commercial farmers were asked to participate but herders were omitted.</w:t>
      </w:r>
    </w:p>
    <w:p w14:paraId="3DFC9582" w14:textId="56A25F02" w:rsidR="009C54B1" w:rsidRPr="009C54B1" w:rsidRDefault="009C54B1" w:rsidP="00A22D38">
      <w:pPr>
        <w:pStyle w:val="ListParagraph"/>
        <w:ind w:left="0"/>
        <w:jc w:val="both"/>
        <w:rPr>
          <w:rFonts w:cs="Times New Roman"/>
          <w:lang w:val="en-GB"/>
        </w:rPr>
      </w:pPr>
      <w:r w:rsidRPr="009C54B1">
        <w:rPr>
          <w:rFonts w:cs="Times New Roman"/>
          <w:lang w:val="en-GB"/>
        </w:rPr>
        <w:t>In addition, the failure to consolidate land entitlements</w:t>
      </w:r>
      <w:r w:rsidRPr="009C54B1">
        <w:rPr>
          <w:rFonts w:cs="Times New Roman"/>
          <w:vertAlign w:val="superscript"/>
          <w:lang w:val="en-GB"/>
        </w:rPr>
        <w:footnoteReference w:id="29"/>
      </w:r>
      <w:r w:rsidRPr="009C54B1">
        <w:rPr>
          <w:rFonts w:cs="Times New Roman"/>
          <w:lang w:val="en-GB"/>
        </w:rPr>
        <w:t xml:space="preserve"> has resulted in tensions between farmers and nomads. However, as noted, historically, these tensions would not have led to conflicts. In fact, disputes over pastoral corridors and land rights between the two groups only recently emerged, due to severe droughts and dwindling resources, and sporadic land encroachment by animals a</w:t>
      </w:r>
      <w:r w:rsidR="00227971">
        <w:rPr>
          <w:rFonts w:cs="Times New Roman"/>
          <w:lang w:val="en-GB"/>
        </w:rPr>
        <w:t>nd herders for grazing purposes</w:t>
      </w:r>
      <w:r w:rsidRPr="009C54B1">
        <w:rPr>
          <w:rFonts w:cs="Times New Roman"/>
          <w:lang w:val="en-GB"/>
        </w:rPr>
        <w:t xml:space="preserve"> (UNDP, 2006a). </w:t>
      </w:r>
    </w:p>
    <w:p w14:paraId="1E0079E4" w14:textId="77777777" w:rsidR="009C54B1" w:rsidRPr="009C54B1" w:rsidRDefault="009C54B1" w:rsidP="00A22D38">
      <w:pPr>
        <w:pStyle w:val="ListParagraph"/>
        <w:ind w:left="0"/>
        <w:jc w:val="both"/>
        <w:rPr>
          <w:rFonts w:cs="Times New Roman"/>
          <w:lang w:val="en-GB"/>
        </w:rPr>
      </w:pPr>
    </w:p>
    <w:p w14:paraId="1350D541" w14:textId="77777777" w:rsidR="009C54B1" w:rsidRPr="009C54B1" w:rsidRDefault="009C54B1" w:rsidP="00A22D38">
      <w:pPr>
        <w:pStyle w:val="ListParagraph"/>
        <w:ind w:left="0"/>
        <w:jc w:val="both"/>
        <w:rPr>
          <w:rFonts w:cs="Times New Roman"/>
          <w:lang w:val="en-GB"/>
        </w:rPr>
      </w:pPr>
      <w:r w:rsidRPr="009C54B1">
        <w:rPr>
          <w:rFonts w:cs="Times New Roman"/>
          <w:lang w:val="en-GB"/>
        </w:rPr>
        <w:t>Sudan has one of the largest and most species-diverse livestock populations in Africa and the Arab region. Livestock supplies the nomads with their basic needs: milk, meat, wool, hides and skins. They are also the main source of cash income used to buy other goods such as grain, sugar and clothes (FAO, 1997).</w:t>
      </w:r>
    </w:p>
    <w:p w14:paraId="1F11E5A6" w14:textId="77777777" w:rsidR="009C54B1" w:rsidRPr="009C54B1" w:rsidRDefault="009C54B1" w:rsidP="00A22D38">
      <w:pPr>
        <w:pStyle w:val="ListParagraph"/>
        <w:ind w:left="0"/>
        <w:jc w:val="both"/>
        <w:rPr>
          <w:rFonts w:cs="Times New Roman"/>
          <w:lang w:val="en-GB"/>
        </w:rPr>
      </w:pPr>
      <w:r w:rsidRPr="009C54B1">
        <w:rPr>
          <w:rFonts w:cs="Times New Roman"/>
          <w:lang w:val="en-GB"/>
        </w:rPr>
        <w:t>Recently, well-deserved recognition of the value of livestock production occurred. According to recently published data, nomads raise 95% of Sudan’s animal resources and contribute significantly to the country’s GDP (17% of the total amount) (MoE, 2013b). The recognition of the value of pastoralism tends to occur in conditions where it cannot be ignored, i.e. economic and humanitarian crises.</w:t>
      </w:r>
    </w:p>
    <w:p w14:paraId="2D48BAE0" w14:textId="27195226" w:rsidR="003B6EDB" w:rsidRPr="0029231F" w:rsidRDefault="003B6EDB" w:rsidP="009C54B1">
      <w:pPr>
        <w:pStyle w:val="ListParagraph"/>
        <w:widowControl w:val="0"/>
        <w:autoSpaceDE w:val="0"/>
        <w:autoSpaceDN w:val="0"/>
        <w:adjustRightInd w:val="0"/>
        <w:spacing w:after="240"/>
        <w:ind w:left="0"/>
        <w:jc w:val="both"/>
        <w:rPr>
          <w:rFonts w:cs="Times New Roman"/>
          <w:lang w:val="en-GB"/>
        </w:rPr>
      </w:pPr>
    </w:p>
    <w:p w14:paraId="5C594674" w14:textId="410B49FB" w:rsidR="003B6EDB" w:rsidRPr="0029231F" w:rsidRDefault="003331D1" w:rsidP="00B71219">
      <w:pPr>
        <w:pStyle w:val="Heading3"/>
      </w:pPr>
      <w:bookmarkStart w:id="88" w:name="_Toc297309788"/>
      <w:bookmarkStart w:id="89" w:name="_Toc297317849"/>
      <w:bookmarkStart w:id="90" w:name="_Toc307075309"/>
      <w:r>
        <w:t>2.3.3</w:t>
      </w:r>
      <w:r w:rsidR="00B14163" w:rsidRPr="0029231F">
        <w:t xml:space="preserve">. </w:t>
      </w:r>
      <w:r w:rsidR="003B6EDB" w:rsidRPr="0029231F">
        <w:t>Development and women</w:t>
      </w:r>
      <w:bookmarkEnd w:id="88"/>
      <w:bookmarkEnd w:id="89"/>
      <w:bookmarkEnd w:id="90"/>
    </w:p>
    <w:p w14:paraId="3D1339A1" w14:textId="77777777" w:rsidR="00FA769C" w:rsidRPr="00FA769C" w:rsidRDefault="00FA769C" w:rsidP="00B71219">
      <w:pPr>
        <w:pStyle w:val="ListParagraph"/>
        <w:widowControl w:val="0"/>
        <w:autoSpaceDE w:val="0"/>
        <w:autoSpaceDN w:val="0"/>
        <w:adjustRightInd w:val="0"/>
        <w:spacing w:after="240"/>
        <w:ind w:left="0"/>
        <w:jc w:val="both"/>
        <w:rPr>
          <w:rFonts w:cs="Times New Roman"/>
          <w:lang w:val="en-GB"/>
        </w:rPr>
      </w:pPr>
      <w:r w:rsidRPr="00FA769C">
        <w:rPr>
          <w:rFonts w:cs="Times New Roman"/>
          <w:lang w:val="en-GB"/>
        </w:rPr>
        <w:t xml:space="preserve">The gender relations in Sudan are complex and diversified. Currently, the Sudanese Constitution stipulates that women are equally entitled to all civil, political, economic, social and cultural rights (AEO, 2014). However, gender dynamics imposed by the British colonial power have had a significant influence on Sudanese society. As only men were included in their system of rule (public and productive sectors), patriarchy was strongly reinforced, thus precipitating women’s decline in political power. In 1992 </w:t>
      </w:r>
      <w:r w:rsidRPr="00FA769C">
        <w:rPr>
          <w:rFonts w:cs="Times New Roman"/>
          <w:lang w:val="en-GB"/>
        </w:rPr>
        <w:lastRenderedPageBreak/>
        <w:t xml:space="preserve">(UNDP), at the national level, gender inequality was noticed in formal education, political decision-making and occupational spheres. For instance, the literacy rate of men above 15 years of age was 43%, while that of women was 12%. The proportion of women in the national labour force was 29.1% (in Grawert, 2007). </w:t>
      </w:r>
    </w:p>
    <w:p w14:paraId="2596A690" w14:textId="77777777" w:rsidR="00FA769C" w:rsidRPr="00FA769C" w:rsidRDefault="00FA769C" w:rsidP="00B71219">
      <w:pPr>
        <w:pStyle w:val="ListParagraph"/>
        <w:widowControl w:val="0"/>
        <w:autoSpaceDE w:val="0"/>
        <w:autoSpaceDN w:val="0"/>
        <w:adjustRightInd w:val="0"/>
        <w:spacing w:after="240"/>
        <w:ind w:left="0"/>
        <w:jc w:val="both"/>
        <w:rPr>
          <w:rFonts w:cs="Times New Roman"/>
          <w:lang w:val="en-GB"/>
        </w:rPr>
      </w:pPr>
      <w:r w:rsidRPr="00FA769C">
        <w:rPr>
          <w:rFonts w:cs="Times New Roman"/>
          <w:lang w:val="en-GB"/>
        </w:rPr>
        <w:t xml:space="preserve">Engagement in politics was largely a male domain, although elderly women’s advice is also accepted. </w:t>
      </w:r>
    </w:p>
    <w:p w14:paraId="1F80AA52" w14:textId="77777777" w:rsidR="00FA769C" w:rsidRPr="00FA769C" w:rsidRDefault="00FA769C" w:rsidP="00B71219">
      <w:pPr>
        <w:pStyle w:val="ListParagraph"/>
        <w:widowControl w:val="0"/>
        <w:autoSpaceDE w:val="0"/>
        <w:autoSpaceDN w:val="0"/>
        <w:adjustRightInd w:val="0"/>
        <w:spacing w:after="240"/>
        <w:ind w:left="0"/>
        <w:jc w:val="both"/>
        <w:rPr>
          <w:rFonts w:cs="Times New Roman"/>
          <w:lang w:val="en-GB"/>
        </w:rPr>
      </w:pPr>
      <w:r w:rsidRPr="00FA769C">
        <w:rPr>
          <w:rFonts w:cs="Times New Roman"/>
          <w:lang w:val="en-GB"/>
        </w:rPr>
        <w:t>While employment opportunities for women have existed mostly in towns, unpaid agricultural work by women prevailed in the countryside. In Northern and Central Sudan, women’s labour contribution has generally been marginalized in farming and nomadic communities (</w:t>
      </w:r>
      <w:proofErr w:type="spellStart"/>
      <w:r w:rsidRPr="00FA769C">
        <w:rPr>
          <w:rFonts w:cs="Times New Roman"/>
          <w:lang w:val="en-GB"/>
        </w:rPr>
        <w:t>Holter</w:t>
      </w:r>
      <w:proofErr w:type="spellEnd"/>
      <w:r w:rsidRPr="00FA769C">
        <w:rPr>
          <w:rFonts w:cs="Times New Roman"/>
          <w:lang w:val="en-GB"/>
        </w:rPr>
        <w:t xml:space="preserve">, 1993 in Grawert, 2007). The women lost control over the food supply, which had previously guaranteed them an important position in the household. Generative, socializing and reproductive obligations traditionally imposed on women remain almost unchanged and have been limiting women’s chances of obtaining professional qualifications and/or earning a substantial share of the family income. As a consequence, women have become financially dependent on men (Bernal, 1988 in Grawert, 2007). </w:t>
      </w:r>
    </w:p>
    <w:p w14:paraId="2612D49F" w14:textId="77777777" w:rsidR="00FA769C" w:rsidRPr="00FA769C" w:rsidRDefault="00FA769C" w:rsidP="00B71219">
      <w:pPr>
        <w:pStyle w:val="ListParagraph"/>
        <w:widowControl w:val="0"/>
        <w:autoSpaceDE w:val="0"/>
        <w:autoSpaceDN w:val="0"/>
        <w:adjustRightInd w:val="0"/>
        <w:spacing w:after="240"/>
        <w:ind w:left="0"/>
        <w:jc w:val="both"/>
        <w:rPr>
          <w:rFonts w:cs="Times New Roman"/>
          <w:lang w:val="en-GB"/>
        </w:rPr>
      </w:pPr>
      <w:r w:rsidRPr="00FA769C">
        <w:rPr>
          <w:rFonts w:cs="Times New Roman"/>
          <w:lang w:val="en-GB"/>
        </w:rPr>
        <w:t xml:space="preserve">From 1969, the Sudanese Socialist Union (SSU) engaged in its mission to built up a cadre of modern educated women, however, this attempt did not succeed in reaching the majority of rural women and failed to reverse the subordination of women. The social status of women in Sudan is generally dependent on the husband’s position. As such, in order to gain full social recognition, women have to marry (Grawert, 2007). </w:t>
      </w:r>
    </w:p>
    <w:p w14:paraId="61ED508C" w14:textId="4A5F0F2F" w:rsidR="003E078D" w:rsidRPr="0029231F" w:rsidRDefault="00FA769C" w:rsidP="00B71219">
      <w:pPr>
        <w:pStyle w:val="ListParagraph"/>
        <w:widowControl w:val="0"/>
        <w:autoSpaceDE w:val="0"/>
        <w:autoSpaceDN w:val="0"/>
        <w:adjustRightInd w:val="0"/>
        <w:spacing w:after="240"/>
        <w:ind w:left="0"/>
        <w:jc w:val="both"/>
        <w:rPr>
          <w:rFonts w:cs="Times New Roman"/>
          <w:lang w:val="en-GB"/>
        </w:rPr>
      </w:pPr>
      <w:r w:rsidRPr="00FA769C">
        <w:rPr>
          <w:rFonts w:cs="Times New Roman"/>
          <w:lang w:val="en-GB"/>
        </w:rPr>
        <w:t>In order to tackle obstacles encountered by women in the highly patriarchal context of Sudan, a positive discrimination policy has been appli</w:t>
      </w:r>
      <w:r w:rsidR="00AE678E">
        <w:rPr>
          <w:rFonts w:cs="Times New Roman"/>
          <w:lang w:val="en-GB"/>
        </w:rPr>
        <w:t xml:space="preserve">ed to leverage female capital. </w:t>
      </w:r>
    </w:p>
    <w:p w14:paraId="7CDCB271" w14:textId="54BD8728" w:rsidR="0035392A" w:rsidRPr="0029231F" w:rsidRDefault="003331D1" w:rsidP="00B71219">
      <w:pPr>
        <w:pStyle w:val="Heading3"/>
      </w:pPr>
      <w:bookmarkStart w:id="91" w:name="_Toc297309789"/>
      <w:bookmarkStart w:id="92" w:name="_Toc297317850"/>
      <w:bookmarkStart w:id="93" w:name="_Toc307075310"/>
      <w:r>
        <w:t>2.3.4</w:t>
      </w:r>
      <w:r w:rsidR="0035392A" w:rsidRPr="0029231F">
        <w:t xml:space="preserve"> Services in Sudan</w:t>
      </w:r>
      <w:bookmarkEnd w:id="91"/>
      <w:bookmarkEnd w:id="92"/>
      <w:bookmarkEnd w:id="93"/>
    </w:p>
    <w:p w14:paraId="39B6A6E4" w14:textId="2F37AE04" w:rsidR="0035392A" w:rsidRPr="0029231F" w:rsidRDefault="0035392A"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For more than a decade, Sudan has been affected by a protracted crisis that has hampered provision of basic services by the GOS. This crisis emerged as a consequence of an array of intertwined factors. Firstly, borders issues with South Sudan resulted in substantial economic instability and conflicts in </w:t>
      </w:r>
      <w:proofErr w:type="spellStart"/>
      <w:r w:rsidRPr="0029231F">
        <w:rPr>
          <w:rFonts w:cs="Times New Roman"/>
          <w:lang w:val="en-GB"/>
        </w:rPr>
        <w:t>Abyei</w:t>
      </w:r>
      <w:proofErr w:type="spellEnd"/>
      <w:r w:rsidRPr="0029231F">
        <w:rPr>
          <w:rFonts w:cs="Times New Roman"/>
          <w:lang w:val="en-GB"/>
        </w:rPr>
        <w:t xml:space="preserve">, Blue Nile and South </w:t>
      </w:r>
      <w:proofErr w:type="spellStart"/>
      <w:r w:rsidRPr="0029231F">
        <w:rPr>
          <w:rFonts w:cs="Times New Roman"/>
          <w:lang w:val="en-GB"/>
        </w:rPr>
        <w:t>Kordofan</w:t>
      </w:r>
      <w:proofErr w:type="spellEnd"/>
      <w:r w:rsidRPr="0029231F">
        <w:rPr>
          <w:rFonts w:cs="Times New Roman"/>
          <w:vertAlign w:val="superscript"/>
          <w:lang w:val="en-GB"/>
        </w:rPr>
        <w:footnoteReference w:id="30"/>
      </w:r>
      <w:r w:rsidR="00380A63" w:rsidRPr="0029231F">
        <w:rPr>
          <w:rFonts w:cs="Times New Roman"/>
          <w:lang w:val="en-GB"/>
        </w:rPr>
        <w:t xml:space="preserve">. </w:t>
      </w:r>
      <w:r w:rsidRPr="0029231F">
        <w:rPr>
          <w:rFonts w:cs="Times New Roman"/>
          <w:lang w:val="en-GB"/>
        </w:rPr>
        <w:t xml:space="preserve">The country has hosted more than 100,000 South Sudanese refugees fleeing the conflict in their country. In Darfur, millions are still displaced, with most of those individuals living in camps to this day (UNHCR, 2015). What is more, North Darfur, </w:t>
      </w:r>
      <w:proofErr w:type="spellStart"/>
      <w:r w:rsidRPr="0029231F">
        <w:rPr>
          <w:rFonts w:cs="Times New Roman"/>
          <w:lang w:val="en-GB"/>
        </w:rPr>
        <w:t>Kassala</w:t>
      </w:r>
      <w:proofErr w:type="spellEnd"/>
      <w:r w:rsidRPr="0029231F">
        <w:rPr>
          <w:rFonts w:cs="Times New Roman"/>
          <w:lang w:val="en-GB"/>
        </w:rPr>
        <w:t xml:space="preserve"> and the Red Sea region endure erratic rainfall, and scarce land and water resources. Access to safe drinking water is very limited in many parts of the country. Added to all of these factors is an extremely low level of basic </w:t>
      </w:r>
      <w:r w:rsidRPr="0029231F">
        <w:rPr>
          <w:rFonts w:cs="Times New Roman"/>
          <w:lang w:val="en-GB"/>
        </w:rPr>
        <w:lastRenderedPageBreak/>
        <w:t>infrastructure (ALNAP, 2009).</w:t>
      </w:r>
    </w:p>
    <w:p w14:paraId="2F2D4CD3" w14:textId="77777777" w:rsidR="0035392A" w:rsidRPr="0029231F" w:rsidRDefault="0035392A"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Moreover, it has been observed that the availability of services is conditioned by service providers’ allegiances to the government. For instance, there is one hospital per 115,000 people in the formerly government-controlled areas of the state, compared to one per 800,000 in former Sudanese People’s Liberation Movement areas (SPLM) areas (ibid.).  </w:t>
      </w:r>
    </w:p>
    <w:p w14:paraId="50560133" w14:textId="6D4C505C" w:rsidR="0035392A" w:rsidRPr="0029231F" w:rsidRDefault="003331D1" w:rsidP="00B71219">
      <w:pPr>
        <w:pStyle w:val="Heading3"/>
      </w:pPr>
      <w:bookmarkStart w:id="94" w:name="_Toc297309790"/>
      <w:bookmarkStart w:id="95" w:name="_Toc297317851"/>
      <w:bookmarkStart w:id="96" w:name="_Toc307075311"/>
      <w:r>
        <w:t>2.3.5</w:t>
      </w:r>
      <w:r w:rsidR="0035392A" w:rsidRPr="0029231F">
        <w:t>. Education in Sudan</w:t>
      </w:r>
      <w:bookmarkEnd w:id="94"/>
      <w:bookmarkEnd w:id="95"/>
      <w:bookmarkEnd w:id="96"/>
    </w:p>
    <w:p w14:paraId="0E78DA65" w14:textId="7270E03F" w:rsidR="0035392A" w:rsidRDefault="0035392A" w:rsidP="00B71219">
      <w:pPr>
        <w:pStyle w:val="ListParagraph"/>
        <w:widowControl w:val="0"/>
        <w:autoSpaceDE w:val="0"/>
        <w:autoSpaceDN w:val="0"/>
        <w:adjustRightInd w:val="0"/>
        <w:spacing w:after="240"/>
        <w:ind w:left="0"/>
        <w:jc w:val="both"/>
        <w:rPr>
          <w:rFonts w:cs="Times New Roman"/>
          <w:b/>
          <w:lang w:val="en-GB"/>
        </w:rPr>
      </w:pPr>
      <w:r w:rsidRPr="0029231F">
        <w:rPr>
          <w:rFonts w:cs="Times New Roman"/>
          <w:lang w:val="en-GB"/>
        </w:rPr>
        <w:t xml:space="preserve">Sudan is a signatory of EFA and MDG goals, and is thus committed to ensuring that by 2015 all children, boys and girls alike, are ‘able to complete a full cycle of primary education and gender parity is achieved at all levels at schooling’ (MoE, 2013a, p. 2). The commitment of the Sudanese government to provide free basic education to everyone is influenced by the guiding principles of the Education for </w:t>
      </w:r>
      <w:r w:rsidR="00A22D38">
        <w:rPr>
          <w:rFonts w:cs="Times New Roman"/>
          <w:lang w:val="en-GB"/>
        </w:rPr>
        <w:t>All initiative (MoE, 2013b</w:t>
      </w:r>
      <w:r w:rsidRPr="0029231F">
        <w:rPr>
          <w:rFonts w:cs="Times New Roman"/>
          <w:lang w:val="en-GB"/>
        </w:rPr>
        <w:t>).</w:t>
      </w:r>
      <w:r w:rsidRPr="0029231F">
        <w:rPr>
          <w:rFonts w:cs="Times New Roman"/>
          <w:b/>
          <w:lang w:val="en-GB"/>
        </w:rPr>
        <w:t xml:space="preserve"> </w:t>
      </w:r>
    </w:p>
    <w:p w14:paraId="7AB3658E" w14:textId="13B5D6DE" w:rsidR="003331D1" w:rsidRDefault="003331D1" w:rsidP="00B71219">
      <w:pPr>
        <w:widowControl w:val="0"/>
        <w:autoSpaceDE w:val="0"/>
        <w:autoSpaceDN w:val="0"/>
        <w:adjustRightInd w:val="0"/>
        <w:spacing w:after="240"/>
        <w:jc w:val="both"/>
        <w:rPr>
          <w:rFonts w:cs="Times New Roman"/>
          <w:lang w:val="en-GB"/>
        </w:rPr>
      </w:pPr>
      <w:r w:rsidRPr="0029231F">
        <w:rPr>
          <w:rFonts w:cs="Times New Roman"/>
          <w:lang w:val="en-GB"/>
        </w:rPr>
        <w:t>Aside from the obvious benefits stemming from knowledge acquisition, the education of Sudanese children is nowadays considered one of the most important investments the government can make in terms of economic, cultu</w:t>
      </w:r>
      <w:r w:rsidR="00A22D38">
        <w:rPr>
          <w:rFonts w:cs="Times New Roman"/>
          <w:lang w:val="en-GB"/>
        </w:rPr>
        <w:t>ral and social gains (ibid.</w:t>
      </w:r>
      <w:r w:rsidRPr="0029231F">
        <w:rPr>
          <w:rFonts w:cs="Times New Roman"/>
          <w:lang w:val="en-GB"/>
        </w:rPr>
        <w:t xml:space="preserve">). The fact that the government of Sudan understands that education is crucial for poverty reduction and the improvement of living standards is reflected in its commitment to EFA, CRC and MDG goals (ElDood, 2010). </w:t>
      </w:r>
    </w:p>
    <w:p w14:paraId="58CD4561" w14:textId="77777777" w:rsidR="00C51B11" w:rsidRPr="0029231F" w:rsidRDefault="00C51B11" w:rsidP="00B71219">
      <w:pPr>
        <w:pStyle w:val="Heading4"/>
        <w:jc w:val="both"/>
      </w:pPr>
      <w:r>
        <w:t xml:space="preserve">a) </w:t>
      </w:r>
      <w:r w:rsidRPr="0029231F">
        <w:t>General educational approaches and policies in Sudan</w:t>
      </w:r>
    </w:p>
    <w:p w14:paraId="55EB7965" w14:textId="50629081" w:rsidR="00C51B11" w:rsidRPr="0029231F" w:rsidRDefault="00C51B11" w:rsidP="00B71219">
      <w:pPr>
        <w:widowControl w:val="0"/>
        <w:autoSpaceDE w:val="0"/>
        <w:autoSpaceDN w:val="0"/>
        <w:adjustRightInd w:val="0"/>
        <w:spacing w:after="240"/>
        <w:jc w:val="both"/>
        <w:outlineLvl w:val="0"/>
        <w:rPr>
          <w:rFonts w:cs="Times New Roman"/>
          <w:lang w:val="en-GB"/>
        </w:rPr>
      </w:pPr>
      <w:r w:rsidRPr="0029231F">
        <w:rPr>
          <w:rFonts w:cs="Times New Roman"/>
          <w:lang w:val="en-GB"/>
        </w:rPr>
        <w:t xml:space="preserve">As already stated, educational approaches in Sudan are underpinned by the government’s commitment to international declarations such as EFA or MDG 2&amp;3. The endeavour to provide educational services to all children has resulted in the stipulation that education </w:t>
      </w:r>
      <w:r w:rsidR="009C54B1">
        <w:rPr>
          <w:rFonts w:cs="Times New Roman"/>
          <w:lang w:val="en-GB"/>
        </w:rPr>
        <w:t xml:space="preserve">should </w:t>
      </w:r>
      <w:r w:rsidRPr="0029231F">
        <w:rPr>
          <w:rFonts w:cs="Times New Roman"/>
          <w:lang w:val="en-GB"/>
        </w:rPr>
        <w:t>be non-discriminatory,</w:t>
      </w:r>
      <w:r w:rsidRPr="0029231F">
        <w:rPr>
          <w:rFonts w:cs="Times New Roman"/>
          <w:vertAlign w:val="superscript"/>
          <w:lang w:val="en-GB"/>
        </w:rPr>
        <w:footnoteReference w:id="31"/>
      </w:r>
      <w:r w:rsidRPr="0029231F">
        <w:rPr>
          <w:rFonts w:cs="Times New Roman"/>
          <w:lang w:val="en-GB"/>
        </w:rPr>
        <w:t xml:space="preserve"> free and compulsory.</w:t>
      </w:r>
      <w:r w:rsidRPr="0029231F">
        <w:rPr>
          <w:rStyle w:val="FootnoteReference"/>
          <w:rFonts w:cs="Times New Roman"/>
          <w:lang w:val="en-GB"/>
        </w:rPr>
        <w:footnoteReference w:id="32"/>
      </w:r>
      <w:r w:rsidRPr="0029231F">
        <w:rPr>
          <w:rFonts w:cs="Times New Roman"/>
          <w:lang w:val="en-GB"/>
        </w:rPr>
        <w:t xml:space="preserve"> </w:t>
      </w:r>
    </w:p>
    <w:p w14:paraId="445DDA3A" w14:textId="07258614" w:rsidR="00C51B11" w:rsidRPr="0029231F" w:rsidRDefault="00C51B11"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However, currently, approximately 2.6 million primary school aged children (6-13) – that is to say one third – of children in Sudan are out-of-school. </w:t>
      </w:r>
      <w:r w:rsidR="009C54B1">
        <w:rPr>
          <w:rFonts w:cs="Times New Roman"/>
          <w:lang w:val="en-GB"/>
        </w:rPr>
        <w:t>This</w:t>
      </w:r>
      <w:r w:rsidRPr="0029231F">
        <w:rPr>
          <w:rFonts w:cs="Times New Roman"/>
          <w:lang w:val="en-GB"/>
        </w:rPr>
        <w:t xml:space="preserve"> is mainly attributed to the Sudanese government’s very low expenditure on education. According to data in the Education Baseline Survey 2008, government participation in non-salary elated expenditure was hitherto only 1%. Community </w:t>
      </w:r>
      <w:r w:rsidRPr="0029231F">
        <w:rPr>
          <w:rFonts w:cs="Times New Roman"/>
          <w:lang w:val="en-GB"/>
        </w:rPr>
        <w:lastRenderedPageBreak/>
        <w:t>contributions amounted to 89%, and other sources provided the remaining part of the share (OOSCI, 2014).</w:t>
      </w:r>
      <w:r w:rsidR="009C54B1">
        <w:rPr>
          <w:rFonts w:cs="Times New Roman"/>
          <w:lang w:val="en-GB"/>
        </w:rPr>
        <w:t xml:space="preserve"> </w:t>
      </w:r>
      <w:r w:rsidR="009C54B1" w:rsidRPr="0029231F">
        <w:rPr>
          <w:rFonts w:eastAsia="Times New Roman" w:cs="Times New Roman"/>
          <w:lang w:val="en-GB"/>
        </w:rPr>
        <w:t xml:space="preserve">In 2010 (ElDood) Sudan spend less than 2% of its GDP on education. This was the lowest investment in education within the sub-Saharan area. According to </w:t>
      </w:r>
      <w:proofErr w:type="spellStart"/>
      <w:r w:rsidR="009C54B1" w:rsidRPr="0029231F">
        <w:rPr>
          <w:rFonts w:eastAsia="Times New Roman" w:cs="Times New Roman"/>
          <w:lang w:val="en-GB"/>
        </w:rPr>
        <w:t>Mirghani</w:t>
      </w:r>
      <w:proofErr w:type="spellEnd"/>
      <w:r w:rsidR="009C54B1" w:rsidRPr="0029231F">
        <w:rPr>
          <w:rFonts w:eastAsia="Times New Roman" w:cs="Times New Roman"/>
          <w:lang w:val="en-GB"/>
        </w:rPr>
        <w:t xml:space="preserve"> &amp; </w:t>
      </w:r>
      <w:proofErr w:type="spellStart"/>
      <w:r w:rsidR="009C54B1" w:rsidRPr="0029231F">
        <w:rPr>
          <w:rFonts w:eastAsia="Times New Roman" w:cs="Times New Roman"/>
          <w:lang w:val="en-GB"/>
        </w:rPr>
        <w:t>Alhassan’s</w:t>
      </w:r>
      <w:proofErr w:type="spellEnd"/>
      <w:r w:rsidR="009C54B1" w:rsidRPr="0029231F">
        <w:rPr>
          <w:rFonts w:eastAsia="Times New Roman" w:cs="Times New Roman"/>
          <w:lang w:val="en-GB"/>
        </w:rPr>
        <w:t xml:space="preserve"> estimations (2007), 19% of the </w:t>
      </w:r>
      <w:r w:rsidR="009C54B1">
        <w:rPr>
          <w:rFonts w:eastAsia="Times New Roman" w:cs="Times New Roman"/>
          <w:lang w:val="en-GB"/>
        </w:rPr>
        <w:t xml:space="preserve">government’ public expenditure </w:t>
      </w:r>
      <w:r w:rsidR="009C54B1" w:rsidRPr="0029231F">
        <w:rPr>
          <w:rFonts w:eastAsia="Times New Roman" w:cs="Times New Roman"/>
          <w:lang w:val="en-GB"/>
        </w:rPr>
        <w:t>and 6% of GDP are required in order to be able to achieve the primary education MDGs (ElDood, 2010).</w:t>
      </w:r>
    </w:p>
    <w:p w14:paraId="5F89AA07" w14:textId="77777777" w:rsidR="00C51B11" w:rsidRPr="0029231F" w:rsidRDefault="00C51B11" w:rsidP="00B71219">
      <w:pPr>
        <w:tabs>
          <w:tab w:val="left" w:pos="142"/>
        </w:tabs>
        <w:autoSpaceDE w:val="0"/>
        <w:autoSpaceDN w:val="0"/>
        <w:adjustRightInd w:val="0"/>
        <w:jc w:val="both"/>
        <w:rPr>
          <w:rFonts w:cs="Times New Roman"/>
          <w:sz w:val="20"/>
          <w:szCs w:val="20"/>
          <w:lang w:val="en-GB"/>
        </w:rPr>
      </w:pPr>
      <w:r w:rsidRPr="0029231F">
        <w:rPr>
          <w:rFonts w:cs="Times New Roman"/>
          <w:sz w:val="20"/>
          <w:szCs w:val="20"/>
          <w:lang w:val="en-GB"/>
        </w:rPr>
        <w:t xml:space="preserve">Table (8): Public expenditure on education – Per cent </w:t>
      </w:r>
    </w:p>
    <w:tbl>
      <w:tblPr>
        <w:tblStyle w:val="LightList-Accent3"/>
        <w:tblW w:w="10550" w:type="dxa"/>
        <w:tblLayout w:type="fixed"/>
        <w:tblLook w:val="01E0" w:firstRow="1" w:lastRow="1" w:firstColumn="1" w:lastColumn="1" w:noHBand="0" w:noVBand="0"/>
      </w:tblPr>
      <w:tblGrid>
        <w:gridCol w:w="3927"/>
        <w:gridCol w:w="1472"/>
        <w:gridCol w:w="1472"/>
        <w:gridCol w:w="1143"/>
        <w:gridCol w:w="1307"/>
        <w:gridCol w:w="1229"/>
      </w:tblGrid>
      <w:tr w:rsidR="001E7FD0" w:rsidRPr="0029231F" w14:paraId="13A01AA4" w14:textId="77777777" w:rsidTr="001E7FD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27" w:type="dxa"/>
          </w:tcPr>
          <w:p w14:paraId="3F4CA8E8" w14:textId="77777777" w:rsidR="00C51B11" w:rsidRPr="0029231F" w:rsidRDefault="00C51B11" w:rsidP="00B71219">
            <w:pPr>
              <w:tabs>
                <w:tab w:val="left" w:pos="142"/>
              </w:tabs>
              <w:autoSpaceDE w:val="0"/>
              <w:autoSpaceDN w:val="0"/>
              <w:adjustRightInd w:val="0"/>
              <w:jc w:val="both"/>
              <w:rPr>
                <w:rFonts w:cs="Times New Roman"/>
                <w:b w:val="0"/>
                <w:lang w:val="en-GB"/>
              </w:rPr>
            </w:pPr>
            <w:r w:rsidRPr="0029231F">
              <w:rPr>
                <w:rFonts w:cs="Times New Roman"/>
                <w:b w:val="0"/>
                <w:lang w:val="en-GB"/>
              </w:rPr>
              <w:t>Indicator</w:t>
            </w:r>
          </w:p>
        </w:tc>
        <w:tc>
          <w:tcPr>
            <w:cnfStyle w:val="000010000000" w:firstRow="0" w:lastRow="0" w:firstColumn="0" w:lastColumn="0" w:oddVBand="1" w:evenVBand="0" w:oddHBand="0" w:evenHBand="0" w:firstRowFirstColumn="0" w:firstRowLastColumn="0" w:lastRowFirstColumn="0" w:lastRowLastColumn="0"/>
            <w:tcW w:w="1472" w:type="dxa"/>
          </w:tcPr>
          <w:p w14:paraId="7AF8A85D" w14:textId="77777777" w:rsidR="00C51B11" w:rsidRPr="0029231F" w:rsidRDefault="00C51B11" w:rsidP="00B71219">
            <w:pPr>
              <w:tabs>
                <w:tab w:val="left" w:pos="142"/>
              </w:tabs>
              <w:autoSpaceDE w:val="0"/>
              <w:autoSpaceDN w:val="0"/>
              <w:adjustRightInd w:val="0"/>
              <w:jc w:val="both"/>
              <w:rPr>
                <w:rFonts w:cs="Times New Roman"/>
                <w:b w:val="0"/>
                <w:lang w:val="en-GB"/>
              </w:rPr>
            </w:pPr>
            <w:r w:rsidRPr="0029231F">
              <w:rPr>
                <w:rFonts w:cs="Times New Roman"/>
                <w:b w:val="0"/>
                <w:lang w:val="en-GB"/>
              </w:rPr>
              <w:t>2002</w:t>
            </w:r>
          </w:p>
        </w:tc>
        <w:tc>
          <w:tcPr>
            <w:tcW w:w="1472" w:type="dxa"/>
          </w:tcPr>
          <w:p w14:paraId="3060010E" w14:textId="77777777" w:rsidR="00C51B11" w:rsidRPr="0029231F" w:rsidRDefault="00C51B11" w:rsidP="00B71219">
            <w:pPr>
              <w:tabs>
                <w:tab w:val="left" w:pos="142"/>
              </w:tabs>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cs="Times New Roman"/>
                <w:b w:val="0"/>
                <w:lang w:val="en-GB"/>
              </w:rPr>
            </w:pPr>
            <w:r w:rsidRPr="0029231F">
              <w:rPr>
                <w:rFonts w:cs="Times New Roman"/>
                <w:b w:val="0"/>
                <w:lang w:val="en-GB"/>
              </w:rPr>
              <w:t>2003</w:t>
            </w:r>
          </w:p>
        </w:tc>
        <w:tc>
          <w:tcPr>
            <w:cnfStyle w:val="000010000000" w:firstRow="0" w:lastRow="0" w:firstColumn="0" w:lastColumn="0" w:oddVBand="1" w:evenVBand="0" w:oddHBand="0" w:evenHBand="0" w:firstRowFirstColumn="0" w:firstRowLastColumn="0" w:lastRowFirstColumn="0" w:lastRowLastColumn="0"/>
            <w:tcW w:w="1143" w:type="dxa"/>
          </w:tcPr>
          <w:p w14:paraId="6E1546EE" w14:textId="77777777" w:rsidR="00C51B11" w:rsidRPr="0029231F" w:rsidRDefault="00C51B11" w:rsidP="00B71219">
            <w:pPr>
              <w:tabs>
                <w:tab w:val="left" w:pos="142"/>
              </w:tabs>
              <w:autoSpaceDE w:val="0"/>
              <w:autoSpaceDN w:val="0"/>
              <w:adjustRightInd w:val="0"/>
              <w:jc w:val="both"/>
              <w:rPr>
                <w:rFonts w:cs="Times New Roman"/>
                <w:b w:val="0"/>
                <w:lang w:val="en-GB"/>
              </w:rPr>
            </w:pPr>
            <w:r w:rsidRPr="0029231F">
              <w:rPr>
                <w:rFonts w:cs="Times New Roman"/>
                <w:b w:val="0"/>
                <w:lang w:val="en-GB"/>
              </w:rPr>
              <w:t>2004</w:t>
            </w:r>
          </w:p>
        </w:tc>
        <w:tc>
          <w:tcPr>
            <w:tcW w:w="1307" w:type="dxa"/>
          </w:tcPr>
          <w:p w14:paraId="414F184A" w14:textId="77777777" w:rsidR="00C51B11" w:rsidRPr="0029231F" w:rsidRDefault="00C51B11" w:rsidP="00B71219">
            <w:pPr>
              <w:tabs>
                <w:tab w:val="left" w:pos="142"/>
              </w:tabs>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cs="Times New Roman"/>
                <w:b w:val="0"/>
                <w:lang w:val="en-GB"/>
              </w:rPr>
            </w:pPr>
            <w:r w:rsidRPr="0029231F">
              <w:rPr>
                <w:rFonts w:cs="Times New Roman"/>
                <w:b w:val="0"/>
                <w:lang w:val="en-GB"/>
              </w:rPr>
              <w:t>2005</w:t>
            </w:r>
          </w:p>
        </w:tc>
        <w:tc>
          <w:tcPr>
            <w:cnfStyle w:val="000100000000" w:firstRow="0" w:lastRow="0" w:firstColumn="0" w:lastColumn="1" w:oddVBand="0" w:evenVBand="0" w:oddHBand="0" w:evenHBand="0" w:firstRowFirstColumn="0" w:firstRowLastColumn="0" w:lastRowFirstColumn="0" w:lastRowLastColumn="0"/>
            <w:tcW w:w="1229" w:type="dxa"/>
          </w:tcPr>
          <w:p w14:paraId="1263A43B" w14:textId="77777777" w:rsidR="00C51B11" w:rsidRPr="0029231F" w:rsidRDefault="00C51B11" w:rsidP="00B71219">
            <w:pPr>
              <w:tabs>
                <w:tab w:val="left" w:pos="142"/>
              </w:tabs>
              <w:autoSpaceDE w:val="0"/>
              <w:autoSpaceDN w:val="0"/>
              <w:adjustRightInd w:val="0"/>
              <w:jc w:val="both"/>
              <w:rPr>
                <w:rFonts w:cs="Times New Roman"/>
                <w:b w:val="0"/>
                <w:lang w:val="en-GB"/>
              </w:rPr>
            </w:pPr>
            <w:r w:rsidRPr="0029231F">
              <w:rPr>
                <w:rFonts w:cs="Times New Roman"/>
                <w:b w:val="0"/>
                <w:lang w:val="en-GB"/>
              </w:rPr>
              <w:t>2007</w:t>
            </w:r>
          </w:p>
        </w:tc>
      </w:tr>
      <w:tr w:rsidR="001E7FD0" w:rsidRPr="0029231F" w14:paraId="4DC22D03" w14:textId="77777777" w:rsidTr="001E7FD0">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927" w:type="dxa"/>
          </w:tcPr>
          <w:p w14:paraId="002AC9B1"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 xml:space="preserve">% </w:t>
            </w:r>
            <w:proofErr w:type="gramStart"/>
            <w:r w:rsidRPr="0029231F">
              <w:rPr>
                <w:rFonts w:cs="Times New Roman"/>
                <w:lang w:val="en-GB"/>
              </w:rPr>
              <w:t>of</w:t>
            </w:r>
            <w:proofErr w:type="gramEnd"/>
            <w:r w:rsidRPr="0029231F">
              <w:rPr>
                <w:rFonts w:cs="Times New Roman"/>
                <w:lang w:val="en-GB"/>
              </w:rPr>
              <w:t xml:space="preserve"> education expenditure from public expenditure</w:t>
            </w:r>
          </w:p>
        </w:tc>
        <w:tc>
          <w:tcPr>
            <w:cnfStyle w:val="000010000000" w:firstRow="0" w:lastRow="0" w:firstColumn="0" w:lastColumn="0" w:oddVBand="1" w:evenVBand="0" w:oddHBand="0" w:evenHBand="0" w:firstRowFirstColumn="0" w:firstRowLastColumn="0" w:lastRowFirstColumn="0" w:lastRowLastColumn="0"/>
            <w:tcW w:w="1472" w:type="dxa"/>
          </w:tcPr>
          <w:p w14:paraId="0488430D"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4.6</w:t>
            </w:r>
          </w:p>
        </w:tc>
        <w:tc>
          <w:tcPr>
            <w:tcW w:w="1472" w:type="dxa"/>
          </w:tcPr>
          <w:p w14:paraId="7A810297" w14:textId="77777777" w:rsidR="00C51B11" w:rsidRPr="0029231F" w:rsidRDefault="00C51B11" w:rsidP="00B71219">
            <w:pPr>
              <w:tabs>
                <w:tab w:val="left" w:pos="142"/>
              </w:tab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4.2</w:t>
            </w:r>
          </w:p>
        </w:tc>
        <w:tc>
          <w:tcPr>
            <w:cnfStyle w:val="000010000000" w:firstRow="0" w:lastRow="0" w:firstColumn="0" w:lastColumn="0" w:oddVBand="1" w:evenVBand="0" w:oddHBand="0" w:evenHBand="0" w:firstRowFirstColumn="0" w:firstRowLastColumn="0" w:lastRowFirstColumn="0" w:lastRowLastColumn="0"/>
            <w:tcW w:w="1143" w:type="dxa"/>
          </w:tcPr>
          <w:p w14:paraId="424D6443"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3.7</w:t>
            </w:r>
          </w:p>
        </w:tc>
        <w:tc>
          <w:tcPr>
            <w:tcW w:w="1307" w:type="dxa"/>
          </w:tcPr>
          <w:p w14:paraId="2E0C2659" w14:textId="77777777" w:rsidR="00C51B11" w:rsidRPr="0029231F" w:rsidRDefault="00C51B11" w:rsidP="00B71219">
            <w:pPr>
              <w:tabs>
                <w:tab w:val="left" w:pos="142"/>
              </w:tab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2.9</w:t>
            </w:r>
          </w:p>
        </w:tc>
        <w:tc>
          <w:tcPr>
            <w:cnfStyle w:val="000100000000" w:firstRow="0" w:lastRow="0" w:firstColumn="0" w:lastColumn="1" w:oddVBand="0" w:evenVBand="0" w:oddHBand="0" w:evenHBand="0" w:firstRowFirstColumn="0" w:firstRowLastColumn="0" w:lastRowFirstColumn="0" w:lastRowLastColumn="0"/>
            <w:tcW w:w="1229" w:type="dxa"/>
          </w:tcPr>
          <w:p w14:paraId="2327ED2A"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2.8</w:t>
            </w:r>
          </w:p>
        </w:tc>
      </w:tr>
      <w:tr w:rsidR="001E7FD0" w:rsidRPr="0029231F" w14:paraId="27FFB88A" w14:textId="77777777" w:rsidTr="001E7FD0">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27" w:type="dxa"/>
          </w:tcPr>
          <w:p w14:paraId="2D45B43E"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 xml:space="preserve">% </w:t>
            </w:r>
            <w:proofErr w:type="gramStart"/>
            <w:r w:rsidRPr="0029231F">
              <w:rPr>
                <w:rFonts w:cs="Times New Roman"/>
                <w:lang w:val="en-GB"/>
              </w:rPr>
              <w:t>of</w:t>
            </w:r>
            <w:proofErr w:type="gramEnd"/>
            <w:r w:rsidRPr="0029231F">
              <w:rPr>
                <w:rFonts w:cs="Times New Roman"/>
                <w:lang w:val="en-GB"/>
              </w:rPr>
              <w:t xml:space="preserve"> ed. Sector from GDP</w:t>
            </w:r>
          </w:p>
        </w:tc>
        <w:tc>
          <w:tcPr>
            <w:cnfStyle w:val="000010000000" w:firstRow="0" w:lastRow="0" w:firstColumn="0" w:lastColumn="0" w:oddVBand="1" w:evenVBand="0" w:oddHBand="0" w:evenHBand="0" w:firstRowFirstColumn="0" w:firstRowLastColumn="0" w:lastRowFirstColumn="0" w:lastRowLastColumn="0"/>
            <w:tcW w:w="1472" w:type="dxa"/>
          </w:tcPr>
          <w:p w14:paraId="6620746E"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0.6</w:t>
            </w:r>
          </w:p>
        </w:tc>
        <w:tc>
          <w:tcPr>
            <w:tcW w:w="1472" w:type="dxa"/>
          </w:tcPr>
          <w:p w14:paraId="061F8BDD" w14:textId="77777777" w:rsidR="00C51B11" w:rsidRPr="0029231F" w:rsidRDefault="00C51B11" w:rsidP="00B71219">
            <w:pPr>
              <w:tabs>
                <w:tab w:val="left" w:pos="142"/>
              </w:tabs>
              <w:autoSpaceDE w:val="0"/>
              <w:autoSpaceDN w:val="0"/>
              <w:adjustRightInd w:val="0"/>
              <w:jc w:val="both"/>
              <w:cnfStyle w:val="010000000000" w:firstRow="0" w:lastRow="1"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0.7</w:t>
            </w:r>
          </w:p>
        </w:tc>
        <w:tc>
          <w:tcPr>
            <w:cnfStyle w:val="000010000000" w:firstRow="0" w:lastRow="0" w:firstColumn="0" w:lastColumn="0" w:oddVBand="1" w:evenVBand="0" w:oddHBand="0" w:evenHBand="0" w:firstRowFirstColumn="0" w:firstRowLastColumn="0" w:lastRowFirstColumn="0" w:lastRowLastColumn="0"/>
            <w:tcW w:w="1143" w:type="dxa"/>
          </w:tcPr>
          <w:p w14:paraId="03453FFB"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0.8</w:t>
            </w:r>
          </w:p>
        </w:tc>
        <w:tc>
          <w:tcPr>
            <w:tcW w:w="1307" w:type="dxa"/>
          </w:tcPr>
          <w:p w14:paraId="12B4377C" w14:textId="77777777" w:rsidR="00C51B11" w:rsidRPr="0029231F" w:rsidRDefault="00C51B11" w:rsidP="00B71219">
            <w:pPr>
              <w:tabs>
                <w:tab w:val="left" w:pos="142"/>
              </w:tabs>
              <w:autoSpaceDE w:val="0"/>
              <w:autoSpaceDN w:val="0"/>
              <w:adjustRightInd w:val="0"/>
              <w:jc w:val="both"/>
              <w:cnfStyle w:val="010000000000" w:firstRow="0" w:lastRow="1"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0.8</w:t>
            </w:r>
          </w:p>
        </w:tc>
        <w:tc>
          <w:tcPr>
            <w:cnfStyle w:val="000100000000" w:firstRow="0" w:lastRow="0" w:firstColumn="0" w:lastColumn="1" w:oddVBand="0" w:evenVBand="0" w:oddHBand="0" w:evenHBand="0" w:firstRowFirstColumn="0" w:firstRowLastColumn="0" w:lastRowFirstColumn="0" w:lastRowLastColumn="0"/>
            <w:tcW w:w="1229" w:type="dxa"/>
          </w:tcPr>
          <w:p w14:paraId="26C1457A" w14:textId="77777777" w:rsidR="00C51B11" w:rsidRPr="0029231F" w:rsidRDefault="00C51B11" w:rsidP="00B71219">
            <w:pPr>
              <w:tabs>
                <w:tab w:val="left" w:pos="142"/>
              </w:tabs>
              <w:autoSpaceDE w:val="0"/>
              <w:autoSpaceDN w:val="0"/>
              <w:adjustRightInd w:val="0"/>
              <w:jc w:val="both"/>
              <w:rPr>
                <w:rFonts w:cs="Times New Roman"/>
                <w:lang w:val="en-GB"/>
              </w:rPr>
            </w:pPr>
            <w:r w:rsidRPr="0029231F">
              <w:rPr>
                <w:rFonts w:cs="Times New Roman"/>
                <w:lang w:val="en-GB"/>
              </w:rPr>
              <w:t>2</w:t>
            </w:r>
          </w:p>
          <w:p w14:paraId="5F9310FE" w14:textId="77777777" w:rsidR="00C51B11" w:rsidRPr="0029231F" w:rsidRDefault="00C51B11" w:rsidP="00B71219">
            <w:pPr>
              <w:tabs>
                <w:tab w:val="left" w:pos="142"/>
              </w:tabs>
              <w:autoSpaceDE w:val="0"/>
              <w:autoSpaceDN w:val="0"/>
              <w:adjustRightInd w:val="0"/>
              <w:jc w:val="both"/>
              <w:rPr>
                <w:rFonts w:cs="Times New Roman"/>
                <w:lang w:val="en-GB"/>
              </w:rPr>
            </w:pPr>
          </w:p>
        </w:tc>
      </w:tr>
    </w:tbl>
    <w:p w14:paraId="18575EED" w14:textId="77777777" w:rsidR="00C51B11" w:rsidRPr="0029231F" w:rsidRDefault="00C51B11" w:rsidP="00B71219">
      <w:pPr>
        <w:pStyle w:val="ListParagraph"/>
        <w:tabs>
          <w:tab w:val="left" w:pos="142"/>
        </w:tabs>
        <w:autoSpaceDE w:val="0"/>
        <w:autoSpaceDN w:val="0"/>
        <w:adjustRightInd w:val="0"/>
        <w:ind w:left="0"/>
        <w:jc w:val="both"/>
        <w:rPr>
          <w:rFonts w:cs="Times New Roman"/>
          <w:sz w:val="18"/>
          <w:szCs w:val="18"/>
          <w:lang w:val="en-GB"/>
        </w:rPr>
      </w:pPr>
      <w:r w:rsidRPr="0029231F">
        <w:rPr>
          <w:rFonts w:cs="Times New Roman"/>
          <w:sz w:val="18"/>
          <w:szCs w:val="18"/>
          <w:lang w:val="en-GB"/>
        </w:rPr>
        <w:t>Source: Ministry of Finance - Education Base line survey, 2008</w:t>
      </w:r>
    </w:p>
    <w:p w14:paraId="6AE166F0" w14:textId="77777777" w:rsidR="00C51B11" w:rsidRPr="0029231F" w:rsidRDefault="00C51B11" w:rsidP="00B71219">
      <w:pPr>
        <w:pStyle w:val="ListParagraph"/>
        <w:tabs>
          <w:tab w:val="left" w:pos="142"/>
        </w:tabs>
        <w:autoSpaceDE w:val="0"/>
        <w:autoSpaceDN w:val="0"/>
        <w:adjustRightInd w:val="0"/>
        <w:ind w:left="0"/>
        <w:jc w:val="both"/>
        <w:rPr>
          <w:rFonts w:cs="Times New Roman"/>
          <w:sz w:val="18"/>
          <w:szCs w:val="18"/>
          <w:lang w:val="en-GB"/>
        </w:rPr>
      </w:pPr>
    </w:p>
    <w:p w14:paraId="6436F1E8" w14:textId="77777777" w:rsidR="00C51B11" w:rsidRPr="0029231F" w:rsidRDefault="00C51B11" w:rsidP="00B71219">
      <w:pPr>
        <w:pStyle w:val="Heading4"/>
        <w:jc w:val="both"/>
      </w:pPr>
      <w:r>
        <w:t xml:space="preserve">b) </w:t>
      </w:r>
      <w:r w:rsidRPr="0029231F">
        <w:t>Structure and administration</w:t>
      </w:r>
    </w:p>
    <w:p w14:paraId="1E1DF0B1" w14:textId="33F3BA2B" w:rsidR="00C51B11" w:rsidRPr="0029231F" w:rsidRDefault="00C51B11" w:rsidP="00B71219">
      <w:pPr>
        <w:widowControl w:val="0"/>
        <w:autoSpaceDE w:val="0"/>
        <w:autoSpaceDN w:val="0"/>
        <w:adjustRightInd w:val="0"/>
        <w:spacing w:after="240"/>
        <w:jc w:val="both"/>
        <w:rPr>
          <w:rFonts w:cs="Times New Roman"/>
          <w:lang w:val="en-GB"/>
        </w:rPr>
      </w:pPr>
      <w:r w:rsidRPr="0029231F">
        <w:rPr>
          <w:rFonts w:cs="Times New Roman"/>
          <w:lang w:val="en-GB"/>
        </w:rPr>
        <w:t>The following section provides an overview of the current structure and administrative system in Sudan. The general education system comprises basic and secondary education.</w:t>
      </w:r>
      <w:r w:rsidRPr="0029231F">
        <w:rPr>
          <w:rStyle w:val="FootnoteReference"/>
          <w:rFonts w:cs="Times New Roman"/>
          <w:lang w:val="en-GB"/>
        </w:rPr>
        <w:footnoteReference w:id="33"/>
      </w:r>
      <w:r w:rsidRPr="0029231F">
        <w:rPr>
          <w:rFonts w:cs="Times New Roman"/>
          <w:lang w:val="en-GB"/>
        </w:rPr>
        <w:t xml:space="preserve"> Children can join preschool education at age 4. </w:t>
      </w:r>
      <w:proofErr w:type="gramStart"/>
      <w:r w:rsidRPr="0029231F">
        <w:rPr>
          <w:rFonts w:cs="Times New Roman"/>
          <w:lang w:val="en-GB"/>
        </w:rPr>
        <w:t xml:space="preserve">This is offered by both kindergartens and traditional Islamic schools, called </w:t>
      </w:r>
      <w:proofErr w:type="spellStart"/>
      <w:r w:rsidRPr="0029231F">
        <w:rPr>
          <w:rFonts w:cs="Times New Roman"/>
          <w:lang w:val="en-GB"/>
        </w:rPr>
        <w:t>khalwas</w:t>
      </w:r>
      <w:proofErr w:type="spellEnd"/>
      <w:proofErr w:type="gramEnd"/>
      <w:r w:rsidRPr="0029231F">
        <w:rPr>
          <w:rFonts w:cs="Times New Roman"/>
          <w:lang w:val="en-GB"/>
        </w:rPr>
        <w:t>.</w:t>
      </w:r>
      <w:r w:rsidRPr="0029231F">
        <w:rPr>
          <w:rStyle w:val="FootnoteReference"/>
          <w:rFonts w:cs="Times New Roman"/>
          <w:i/>
          <w:iCs/>
          <w:lang w:val="en-GB"/>
        </w:rPr>
        <w:footnoteReference w:id="34"/>
      </w:r>
      <w:r w:rsidRPr="0029231F">
        <w:rPr>
          <w:rFonts w:cs="Times New Roman"/>
          <w:lang w:val="en-GB"/>
        </w:rPr>
        <w:t xml:space="preserve"> It is available over a two-year span and is neither free nor compulsory. Basic school education starts at the age of 6, and continues for eight years (grades 1 to 8). This has been compulsory since 1998</w:t>
      </w:r>
      <w:r w:rsidRPr="0029231F">
        <w:rPr>
          <w:rStyle w:val="FootnoteReference"/>
          <w:rFonts w:cs="Times New Roman"/>
          <w:lang w:val="en-GB"/>
        </w:rPr>
        <w:footnoteReference w:id="35"/>
      </w:r>
      <w:r w:rsidRPr="0029231F">
        <w:rPr>
          <w:rFonts w:cs="Times New Roman"/>
          <w:lang w:val="en-GB"/>
        </w:rPr>
        <w:t xml:space="preserve">. It is divided into three stages: grades 1-3, grades 4-6, and grades 7 to 8. At the end of grade 8 pupils sit the final exams, and if successful, receive the basic education certificate (UNESCO, 2012). </w:t>
      </w:r>
    </w:p>
    <w:p w14:paraId="7DA76BB9" w14:textId="77777777" w:rsidR="00C51B11" w:rsidRPr="0029231F" w:rsidRDefault="00C51B11" w:rsidP="00B71219">
      <w:pPr>
        <w:widowControl w:val="0"/>
        <w:autoSpaceDE w:val="0"/>
        <w:autoSpaceDN w:val="0"/>
        <w:adjustRightInd w:val="0"/>
        <w:spacing w:after="240"/>
        <w:jc w:val="both"/>
        <w:rPr>
          <w:rFonts w:cs="Times New Roman"/>
          <w:lang w:val="en-GB"/>
        </w:rPr>
      </w:pPr>
      <w:r w:rsidRPr="0029231F">
        <w:rPr>
          <w:rFonts w:cs="Times New Roman"/>
          <w:noProof/>
        </w:rPr>
        <w:lastRenderedPageBreak/>
        <w:drawing>
          <wp:inline distT="0" distB="0" distL="0" distR="0" wp14:anchorId="6DDAE9C2" wp14:editId="21D11DAB">
            <wp:extent cx="6170106" cy="2890299"/>
            <wp:effectExtent l="0" t="0" r="2540" b="5715"/>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76419" cy="2893256"/>
                    </a:xfrm>
                    <a:prstGeom prst="rect">
                      <a:avLst/>
                    </a:prstGeom>
                    <a:noFill/>
                    <a:ln>
                      <a:noFill/>
                    </a:ln>
                  </pic:spPr>
                </pic:pic>
              </a:graphicData>
            </a:graphic>
          </wp:inline>
        </w:drawing>
      </w:r>
    </w:p>
    <w:p w14:paraId="7EE3B408" w14:textId="394C4551" w:rsidR="00F160DE" w:rsidRPr="004355B5" w:rsidRDefault="00C51B11" w:rsidP="00B71219">
      <w:pPr>
        <w:widowControl w:val="0"/>
        <w:autoSpaceDE w:val="0"/>
        <w:autoSpaceDN w:val="0"/>
        <w:adjustRightInd w:val="0"/>
        <w:jc w:val="both"/>
        <w:rPr>
          <w:rFonts w:cs="Times New Roman"/>
          <w:sz w:val="18"/>
          <w:szCs w:val="18"/>
          <w:lang w:val="en-GB"/>
        </w:rPr>
      </w:pPr>
      <w:r w:rsidRPr="0029231F">
        <w:rPr>
          <w:rFonts w:cs="Times New Roman"/>
          <w:lang w:val="en-GB"/>
        </w:rPr>
        <w:t xml:space="preserve"> </w:t>
      </w:r>
      <w:r w:rsidRPr="0029231F">
        <w:rPr>
          <w:rFonts w:cs="Times New Roman"/>
          <w:sz w:val="18"/>
          <w:szCs w:val="18"/>
          <w:lang w:val="en-GB"/>
        </w:rPr>
        <w:t>Illustration 1</w:t>
      </w:r>
    </w:p>
    <w:p w14:paraId="543BCF19" w14:textId="43ED5540" w:rsidR="0035392A" w:rsidRPr="0029231F" w:rsidRDefault="003331D1" w:rsidP="00B71219">
      <w:pPr>
        <w:pStyle w:val="Heading3"/>
      </w:pPr>
      <w:bookmarkStart w:id="97" w:name="_Toc297309791"/>
      <w:bookmarkStart w:id="98" w:name="_Toc297317852"/>
      <w:bookmarkStart w:id="99" w:name="_Toc307075312"/>
      <w:r>
        <w:t>2.3.6</w:t>
      </w:r>
      <w:r w:rsidR="0035392A" w:rsidRPr="0029231F">
        <w:t xml:space="preserve"> Girls’ education</w:t>
      </w:r>
      <w:r w:rsidR="003B1F76" w:rsidRPr="0029231F">
        <w:t xml:space="preserve"> in Sudan</w:t>
      </w:r>
      <w:bookmarkEnd w:id="97"/>
      <w:bookmarkEnd w:id="98"/>
      <w:bookmarkEnd w:id="99"/>
    </w:p>
    <w:p w14:paraId="40081CBF" w14:textId="0B19EE93" w:rsidR="004E49DE" w:rsidRPr="0029231F" w:rsidRDefault="0035392A"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The MoE in Sudan perceives educating girls and women to be crucial to economic development. It also brings many social benefits (MoE, 2013a)</w:t>
      </w:r>
      <w:r w:rsidR="0094101C">
        <w:rPr>
          <w:rFonts w:cs="Times New Roman"/>
          <w:lang w:val="en-GB"/>
        </w:rPr>
        <w:t>. F</w:t>
      </w:r>
      <w:r w:rsidRPr="0029231F">
        <w:rPr>
          <w:rFonts w:cs="Times New Roman"/>
          <w:lang w:val="en-GB"/>
        </w:rPr>
        <w:t>or instance, exposure of women to a few years of basic education reduces infant and under-fives’ mortality (SHHS</w:t>
      </w:r>
      <w:r w:rsidRPr="0029231F">
        <w:rPr>
          <w:rFonts w:cs="Times New Roman"/>
          <w:lang w:val="en-GB"/>
        </w:rPr>
        <w:footnoteReference w:id="36"/>
      </w:r>
      <w:r w:rsidRPr="0029231F">
        <w:rPr>
          <w:rFonts w:cs="Times New Roman"/>
          <w:lang w:val="en-GB"/>
        </w:rPr>
        <w:t>, 2006 in ElDood, 2012). Since 2007, a national strategy for girls’ education has been in place to bridge the gap between girls and boys participation in the educational system. As a result, over the last decade, the female-male gender parity index increased to 94% at the secondary level and to 105% at the tertiary level in 2011.</w:t>
      </w:r>
    </w:p>
    <w:p w14:paraId="25D748A5" w14:textId="048FBC85" w:rsidR="0035392A" w:rsidRPr="0029231F" w:rsidRDefault="0035392A" w:rsidP="00B71219">
      <w:pPr>
        <w:pStyle w:val="ListParagraph"/>
        <w:widowControl w:val="0"/>
        <w:autoSpaceDE w:val="0"/>
        <w:autoSpaceDN w:val="0"/>
        <w:adjustRightInd w:val="0"/>
        <w:spacing w:after="240"/>
        <w:ind w:left="0"/>
        <w:jc w:val="both"/>
        <w:rPr>
          <w:rFonts w:cs="Times New Roman"/>
          <w:lang w:val="en-GB"/>
        </w:rPr>
      </w:pPr>
    </w:p>
    <w:p w14:paraId="70A954BF" w14:textId="4745C641" w:rsidR="000620D6" w:rsidRPr="000620D6" w:rsidRDefault="0035392A"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However, in primary education, girls constitute 52% of all out-of-school children. The differences in their enrolment trends depend on whether they are displaced; had a rural, urban or nomadic background; household wealth; and </w:t>
      </w:r>
      <w:r w:rsidRPr="000620D6">
        <w:rPr>
          <w:rFonts w:cs="Times New Roman"/>
          <w:lang w:val="en-GB"/>
        </w:rPr>
        <w:t>age. The major challenges preventing girls from enrolling are poverty, cultural barriers, learning quality, school-based is</w:t>
      </w:r>
      <w:r w:rsidR="003A7D98" w:rsidRPr="000620D6">
        <w:rPr>
          <w:rFonts w:cs="Times New Roman"/>
          <w:lang w:val="en-GB"/>
        </w:rPr>
        <w:t>sues and insecurity</w:t>
      </w:r>
      <w:r w:rsidRPr="000620D6">
        <w:rPr>
          <w:rFonts w:cs="Times New Roman"/>
          <w:lang w:val="en-GB"/>
        </w:rPr>
        <w:t xml:space="preserve">. </w:t>
      </w:r>
      <w:r w:rsidR="000F10E8" w:rsidRPr="000620D6">
        <w:rPr>
          <w:rFonts w:cs="Times New Roman"/>
          <w:lang w:val="en-GB"/>
        </w:rPr>
        <w:t xml:space="preserve">For instance, </w:t>
      </w:r>
      <w:r w:rsidR="002B2C6D" w:rsidRPr="000620D6">
        <w:rPr>
          <w:rFonts w:cs="Times New Roman"/>
          <w:lang w:val="en-GB"/>
        </w:rPr>
        <w:t>Kane (2004) has found that girls are</w:t>
      </w:r>
      <w:r w:rsidR="000620D6" w:rsidRPr="000620D6">
        <w:rPr>
          <w:rFonts w:cs="Times New Roman"/>
          <w:lang w:val="en-GB"/>
        </w:rPr>
        <w:t xml:space="preserve"> </w:t>
      </w:r>
      <w:r w:rsidR="002B2C6D" w:rsidRPr="000620D6">
        <w:rPr>
          <w:rFonts w:cs="Times New Roman"/>
          <w:lang w:val="en-GB"/>
        </w:rPr>
        <w:t>more sensitive to school</w:t>
      </w:r>
      <w:r w:rsidR="000620D6" w:rsidRPr="000620D6">
        <w:rPr>
          <w:rFonts w:cs="Times New Roman"/>
          <w:lang w:val="en-GB"/>
        </w:rPr>
        <w:t xml:space="preserve"> quality and more influenced by the teacher’s character</w:t>
      </w:r>
      <w:r w:rsidR="002B2C6D" w:rsidRPr="000620D6">
        <w:rPr>
          <w:rFonts w:cs="Times New Roman"/>
          <w:lang w:val="en-GB"/>
        </w:rPr>
        <w:t xml:space="preserve"> (USAID, 2008 in Farag, 2013). It has been also noted that </w:t>
      </w:r>
      <w:r w:rsidR="000620D6" w:rsidRPr="000620D6">
        <w:rPr>
          <w:rFonts w:cs="Times New Roman"/>
          <w:lang w:val="en-GB"/>
        </w:rPr>
        <w:t xml:space="preserve">parents with low income tend to educate boys rather than girls. Many low-income households rely on their children’s labour, with girls being responsible for daily chores, and boys being responsible for providing </w:t>
      </w:r>
      <w:r w:rsidR="000620D6">
        <w:rPr>
          <w:rFonts w:cs="Times New Roman"/>
          <w:lang w:val="en-GB"/>
        </w:rPr>
        <w:t>supplementary income</w:t>
      </w:r>
      <w:r w:rsidR="000620D6" w:rsidRPr="000620D6">
        <w:rPr>
          <w:rFonts w:cs="Times New Roman"/>
          <w:lang w:val="en-GB"/>
        </w:rPr>
        <w:t xml:space="preserve"> (MoE, 2013a).</w:t>
      </w:r>
    </w:p>
    <w:p w14:paraId="4F0AAD3E" w14:textId="4533D619" w:rsidR="0035392A" w:rsidRPr="0029231F" w:rsidRDefault="0035392A" w:rsidP="00B71219">
      <w:pPr>
        <w:pStyle w:val="ListParagraph"/>
        <w:widowControl w:val="0"/>
        <w:autoSpaceDE w:val="0"/>
        <w:autoSpaceDN w:val="0"/>
        <w:adjustRightInd w:val="0"/>
        <w:spacing w:after="240"/>
        <w:ind w:left="0"/>
        <w:jc w:val="both"/>
        <w:rPr>
          <w:rFonts w:cs="Times New Roman"/>
          <w:lang w:val="en-GB"/>
        </w:rPr>
      </w:pPr>
      <w:r w:rsidRPr="000620D6">
        <w:rPr>
          <w:rFonts w:cs="Times New Roman"/>
          <w:lang w:val="en-GB"/>
        </w:rPr>
        <w:t>According to the latest statistics, at the national level, the general GER for girls</w:t>
      </w:r>
      <w:r w:rsidR="00884385" w:rsidRPr="000620D6">
        <w:rPr>
          <w:rFonts w:cs="Times New Roman"/>
          <w:lang w:val="en-GB"/>
        </w:rPr>
        <w:t xml:space="preserve"> in basic education</w:t>
      </w:r>
      <w:r w:rsidR="00884385">
        <w:rPr>
          <w:rFonts w:cs="Times New Roman"/>
          <w:lang w:val="en-GB"/>
        </w:rPr>
        <w:t xml:space="preserve"> (6-13)</w:t>
      </w:r>
      <w:r w:rsidRPr="0029231F">
        <w:rPr>
          <w:rFonts w:cs="Times New Roman"/>
          <w:lang w:val="en-GB"/>
        </w:rPr>
        <w:t xml:space="preserve"> is 67.4, while it is 71.8 for boys. The gap between the two groups (4.4) is noticeable, but is not particularly flagrant. </w:t>
      </w:r>
    </w:p>
    <w:p w14:paraId="67A5126A" w14:textId="77777777" w:rsidR="0035392A" w:rsidRPr="0029231F" w:rsidRDefault="0035392A" w:rsidP="00B71219">
      <w:pPr>
        <w:pStyle w:val="ListParagraph"/>
        <w:widowControl w:val="0"/>
        <w:autoSpaceDE w:val="0"/>
        <w:autoSpaceDN w:val="0"/>
        <w:adjustRightInd w:val="0"/>
        <w:spacing w:after="240"/>
        <w:ind w:left="0"/>
        <w:jc w:val="both"/>
        <w:rPr>
          <w:rFonts w:cs="Times New Roman"/>
          <w:lang w:val="en-GB"/>
        </w:rPr>
      </w:pPr>
    </w:p>
    <w:p w14:paraId="6A1A5F2B" w14:textId="34ECC81B" w:rsidR="0035392A" w:rsidRPr="0029231F" w:rsidRDefault="003A7126" w:rsidP="00B71219">
      <w:pPr>
        <w:pStyle w:val="ListParagraph"/>
        <w:widowControl w:val="0"/>
        <w:autoSpaceDE w:val="0"/>
        <w:autoSpaceDN w:val="0"/>
        <w:adjustRightInd w:val="0"/>
        <w:spacing w:after="240"/>
        <w:ind w:left="0"/>
        <w:jc w:val="both"/>
        <w:rPr>
          <w:rFonts w:cs="Times New Roman"/>
          <w:lang w:val="en-GB"/>
        </w:rPr>
      </w:pPr>
      <w:r>
        <w:rPr>
          <w:rFonts w:cs="Times New Roman"/>
          <w:lang w:val="en-GB"/>
        </w:rPr>
        <w:lastRenderedPageBreak/>
        <w:t>However, a</w:t>
      </w:r>
      <w:r w:rsidR="0035392A" w:rsidRPr="0029231F">
        <w:rPr>
          <w:rFonts w:cs="Times New Roman"/>
          <w:lang w:val="en-GB"/>
        </w:rPr>
        <w:t xml:space="preserve"> huge gap is apparent between nomadic girls’ national GER and</w:t>
      </w:r>
      <w:r>
        <w:rPr>
          <w:rFonts w:cs="Times New Roman"/>
          <w:lang w:val="en-GB"/>
        </w:rPr>
        <w:t xml:space="preserve"> </w:t>
      </w:r>
      <w:r w:rsidR="0035392A" w:rsidRPr="0029231F">
        <w:rPr>
          <w:rFonts w:cs="Times New Roman"/>
          <w:lang w:val="en-GB"/>
        </w:rPr>
        <w:t>general boys</w:t>
      </w:r>
      <w:r w:rsidR="000620D6">
        <w:rPr>
          <w:rFonts w:cs="Times New Roman"/>
          <w:lang w:val="en-GB"/>
        </w:rPr>
        <w:t>’</w:t>
      </w:r>
      <w:r w:rsidR="0035392A" w:rsidRPr="0029231F">
        <w:rPr>
          <w:rFonts w:cs="Times New Roman"/>
          <w:lang w:val="en-GB"/>
        </w:rPr>
        <w:t xml:space="preserve"> national GER</w:t>
      </w:r>
      <w:r w:rsidR="00884385">
        <w:rPr>
          <w:rFonts w:cs="Times New Roman"/>
          <w:lang w:val="en-GB"/>
        </w:rPr>
        <w:t xml:space="preserve"> (aged 6-13)</w:t>
      </w:r>
      <w:r w:rsidR="0035392A" w:rsidRPr="0029231F">
        <w:rPr>
          <w:rFonts w:cs="Times New Roman"/>
          <w:lang w:val="en-GB"/>
        </w:rPr>
        <w:t xml:space="preserve">. According to the latest statistics, </w:t>
      </w:r>
      <w:r w:rsidR="00884385" w:rsidRPr="0029231F">
        <w:rPr>
          <w:rFonts w:cs="Times New Roman"/>
          <w:lang w:val="en-GB"/>
        </w:rPr>
        <w:t>68,98</w:t>
      </w:r>
      <w:r w:rsidR="00884385">
        <w:rPr>
          <w:rFonts w:cs="Times New Roman"/>
          <w:lang w:val="en-GB"/>
        </w:rPr>
        <w:t xml:space="preserve">5 </w:t>
      </w:r>
      <w:r w:rsidR="0035392A" w:rsidRPr="0029231F">
        <w:rPr>
          <w:rFonts w:cs="Times New Roman"/>
          <w:lang w:val="en-GB"/>
        </w:rPr>
        <w:t xml:space="preserve">out of </w:t>
      </w:r>
      <w:r w:rsidR="00884385" w:rsidRPr="0029231F">
        <w:rPr>
          <w:rFonts w:cs="Times New Roman"/>
          <w:lang w:val="en-GB"/>
        </w:rPr>
        <w:t xml:space="preserve">270,720 </w:t>
      </w:r>
      <w:r w:rsidR="00884385">
        <w:rPr>
          <w:rFonts w:cs="Times New Roman"/>
          <w:lang w:val="en-GB"/>
        </w:rPr>
        <w:t>nomadic girl</w:t>
      </w:r>
      <w:r w:rsidR="0035392A" w:rsidRPr="0029231F">
        <w:rPr>
          <w:rFonts w:cs="Times New Roman"/>
          <w:lang w:val="en-GB"/>
        </w:rPr>
        <w:t xml:space="preserve">s are enrolled in schools, resulting in </w:t>
      </w:r>
      <w:r w:rsidR="00884385" w:rsidRPr="0029231F">
        <w:rPr>
          <w:rFonts w:cs="Times New Roman"/>
          <w:lang w:val="en-GB"/>
        </w:rPr>
        <w:t xml:space="preserve">in 25.4% </w:t>
      </w:r>
      <w:r w:rsidR="0035392A" w:rsidRPr="0029231F">
        <w:rPr>
          <w:rFonts w:cs="Times New Roman"/>
          <w:lang w:val="en-GB"/>
        </w:rPr>
        <w:t xml:space="preserve">GER while </w:t>
      </w:r>
      <w:r w:rsidR="00884385" w:rsidRPr="00884385">
        <w:rPr>
          <w:rFonts w:cs="Times New Roman"/>
          <w:lang w:val="en-GB"/>
        </w:rPr>
        <w:t>2</w:t>
      </w:r>
      <w:r w:rsidR="00884385">
        <w:rPr>
          <w:rFonts w:cs="Times New Roman"/>
          <w:lang w:val="en-GB"/>
        </w:rPr>
        <w:t>,</w:t>
      </w:r>
      <w:r w:rsidR="00884385" w:rsidRPr="00884385">
        <w:rPr>
          <w:rFonts w:cs="Times New Roman"/>
          <w:lang w:val="en-GB"/>
        </w:rPr>
        <w:t>796</w:t>
      </w:r>
      <w:r w:rsidR="00884385">
        <w:rPr>
          <w:rFonts w:cs="Times New Roman"/>
          <w:lang w:val="en-GB"/>
        </w:rPr>
        <w:t>,</w:t>
      </w:r>
      <w:r w:rsidR="00884385" w:rsidRPr="00884385">
        <w:rPr>
          <w:rFonts w:cs="Times New Roman"/>
          <w:lang w:val="en-GB"/>
        </w:rPr>
        <w:t xml:space="preserve">264 </w:t>
      </w:r>
      <w:r w:rsidR="0035392A" w:rsidRPr="0029231F">
        <w:rPr>
          <w:rFonts w:cs="Times New Roman"/>
          <w:lang w:val="en-GB"/>
        </w:rPr>
        <w:t xml:space="preserve">out of </w:t>
      </w:r>
      <w:r w:rsidR="00884385" w:rsidRPr="00884385">
        <w:rPr>
          <w:rFonts w:cs="Times New Roman"/>
          <w:lang w:val="en-GB"/>
        </w:rPr>
        <w:t>3</w:t>
      </w:r>
      <w:r w:rsidR="00884385">
        <w:rPr>
          <w:rFonts w:cs="Times New Roman"/>
          <w:lang w:val="en-GB"/>
        </w:rPr>
        <w:t>,</w:t>
      </w:r>
      <w:r w:rsidR="00884385" w:rsidRPr="00884385">
        <w:rPr>
          <w:rFonts w:cs="Times New Roman"/>
          <w:lang w:val="en-GB"/>
        </w:rPr>
        <w:t>816</w:t>
      </w:r>
      <w:r w:rsidR="00884385">
        <w:rPr>
          <w:rFonts w:cs="Times New Roman"/>
          <w:lang w:val="en-GB"/>
        </w:rPr>
        <w:t>,</w:t>
      </w:r>
      <w:r w:rsidR="00884385" w:rsidRPr="00884385">
        <w:rPr>
          <w:rFonts w:cs="Times New Roman"/>
          <w:lang w:val="en-GB"/>
        </w:rPr>
        <w:t>170</w:t>
      </w:r>
      <w:r w:rsidR="00884385">
        <w:rPr>
          <w:rFonts w:cs="Times New Roman"/>
          <w:lang w:val="en-GB"/>
        </w:rPr>
        <w:t xml:space="preserve"> general boys</w:t>
      </w:r>
      <w:r w:rsidR="0035392A" w:rsidRPr="0029231F">
        <w:rPr>
          <w:rFonts w:cs="Times New Roman"/>
          <w:lang w:val="en-GB"/>
        </w:rPr>
        <w:t xml:space="preserve"> are benefiting from the same service, </w:t>
      </w:r>
      <w:r w:rsidR="00884385">
        <w:rPr>
          <w:rFonts w:cs="Times New Roman"/>
          <w:lang w:val="en-GB"/>
        </w:rPr>
        <w:t>resulting in 73.3</w:t>
      </w:r>
      <w:r w:rsidR="0035392A" w:rsidRPr="0029231F">
        <w:rPr>
          <w:rFonts w:cs="Times New Roman"/>
          <w:lang w:val="en-GB"/>
        </w:rPr>
        <w:t>% GER (</w:t>
      </w:r>
      <w:r w:rsidR="00884385">
        <w:rPr>
          <w:rFonts w:cs="Times New Roman"/>
          <w:lang w:val="en-GB"/>
        </w:rPr>
        <w:t>see table 1 and 2). Therefore, there is a gap of 47.9</w:t>
      </w:r>
      <w:r w:rsidR="0035392A" w:rsidRPr="0029231F">
        <w:rPr>
          <w:rFonts w:cs="Times New Roman"/>
          <w:lang w:val="en-GB"/>
        </w:rPr>
        <w:t xml:space="preserve">% between the general enrolment of boys and that of nomadic girls. </w:t>
      </w:r>
    </w:p>
    <w:p w14:paraId="45A040D0" w14:textId="7AC58241" w:rsidR="0035392A" w:rsidRPr="0029231F" w:rsidRDefault="0035392A" w:rsidP="00B71219">
      <w:pPr>
        <w:widowControl w:val="0"/>
        <w:autoSpaceDE w:val="0"/>
        <w:autoSpaceDN w:val="0"/>
        <w:adjustRightInd w:val="0"/>
        <w:spacing w:after="240"/>
        <w:jc w:val="both"/>
        <w:rPr>
          <w:rFonts w:cs="Times New Roman"/>
          <w:lang w:val="en-GB"/>
        </w:rPr>
      </w:pPr>
      <w:r w:rsidRPr="000620D6">
        <w:rPr>
          <w:rFonts w:cs="Times New Roman"/>
          <w:lang w:val="en-GB"/>
        </w:rPr>
        <w:t xml:space="preserve">As </w:t>
      </w:r>
      <w:r w:rsidR="00475562" w:rsidRPr="000620D6">
        <w:rPr>
          <w:rFonts w:cs="Times New Roman"/>
          <w:lang w:val="en-GB"/>
        </w:rPr>
        <w:t>will be furt</w:t>
      </w:r>
      <w:r w:rsidR="00B14163" w:rsidRPr="000620D6">
        <w:rPr>
          <w:rFonts w:cs="Times New Roman"/>
          <w:lang w:val="en-GB"/>
        </w:rPr>
        <w:t>her explained (</w:t>
      </w:r>
      <w:r w:rsidR="000620D6" w:rsidRPr="000620D6">
        <w:rPr>
          <w:rFonts w:cs="Times New Roman"/>
          <w:lang w:val="en-GB"/>
        </w:rPr>
        <w:t xml:space="preserve">at </w:t>
      </w:r>
      <w:r w:rsidR="00B14163" w:rsidRPr="000620D6">
        <w:rPr>
          <w:rFonts w:cs="Times New Roman"/>
          <w:lang w:val="en-GB"/>
        </w:rPr>
        <w:t>2.3.9</w:t>
      </w:r>
      <w:r w:rsidRPr="000620D6">
        <w:rPr>
          <w:rFonts w:cs="Times New Roman"/>
          <w:lang w:val="en-GB"/>
        </w:rPr>
        <w:t>), there are several reasons why</w:t>
      </w:r>
      <w:r w:rsidR="00475562" w:rsidRPr="000620D6">
        <w:rPr>
          <w:rFonts w:cs="Times New Roman"/>
          <w:lang w:val="en-GB"/>
        </w:rPr>
        <w:t xml:space="preserve"> nomadic</w:t>
      </w:r>
      <w:r w:rsidRPr="000620D6">
        <w:rPr>
          <w:rFonts w:cs="Times New Roman"/>
          <w:lang w:val="en-GB"/>
        </w:rPr>
        <w:t xml:space="preserve"> girls enrol less and drop out more often than boys.</w:t>
      </w:r>
    </w:p>
    <w:p w14:paraId="16289139" w14:textId="007E8E92" w:rsidR="00F160DE" w:rsidRPr="00F160DE" w:rsidRDefault="003331D1" w:rsidP="00B71219">
      <w:pPr>
        <w:pStyle w:val="Heading3"/>
      </w:pPr>
      <w:bookmarkStart w:id="100" w:name="_Toc297309792"/>
      <w:bookmarkStart w:id="101" w:name="_Toc297317853"/>
      <w:bookmarkStart w:id="102" w:name="_Toc307075313"/>
      <w:r>
        <w:t>2.3.7</w:t>
      </w:r>
      <w:r w:rsidR="0035392A" w:rsidRPr="0029231F">
        <w:t xml:space="preserve"> Nomadic Education in Sudan</w:t>
      </w:r>
      <w:bookmarkEnd w:id="100"/>
      <w:bookmarkEnd w:id="101"/>
      <w:bookmarkEnd w:id="102"/>
    </w:p>
    <w:p w14:paraId="2D57EE55" w14:textId="1089188F" w:rsidR="00F160DE" w:rsidRPr="0029231F" w:rsidRDefault="00F160D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Attempts to provide education to nomadic communities in Sudan had already been undertaken more than half a century ago, but no </w:t>
      </w:r>
      <w:r w:rsidRPr="0029231F">
        <w:rPr>
          <w:rFonts w:cs="Times New Roman"/>
          <w:i/>
          <w:lang w:val="en-GB"/>
        </w:rPr>
        <w:t>serious</w:t>
      </w:r>
      <w:r w:rsidRPr="0029231F">
        <w:rPr>
          <w:rFonts w:cs="Times New Roman"/>
          <w:lang w:val="en-GB"/>
        </w:rPr>
        <w:t xml:space="preserve"> attempts were made until the 1990s, when the Government of Sudan (GOS) adopted the </w:t>
      </w:r>
      <w:proofErr w:type="spellStart"/>
      <w:r w:rsidRPr="0029231F">
        <w:rPr>
          <w:rFonts w:cs="Times New Roman"/>
          <w:lang w:val="en-GB"/>
        </w:rPr>
        <w:t>Jomtein</w:t>
      </w:r>
      <w:proofErr w:type="spellEnd"/>
      <w:r w:rsidRPr="0029231F">
        <w:rPr>
          <w:rFonts w:cs="Times New Roman"/>
          <w:lang w:val="en-GB"/>
        </w:rPr>
        <w:t xml:space="preserve"> Declaration (ibid</w:t>
      </w:r>
      <w:r w:rsidRPr="00FA769C">
        <w:rPr>
          <w:rFonts w:cs="Times New Roman"/>
          <w:lang w:val="en-GB"/>
        </w:rPr>
        <w:t xml:space="preserve">.). </w:t>
      </w:r>
      <w:r w:rsidR="00FA769C" w:rsidRPr="00FA769C">
        <w:rPr>
          <w:rFonts w:cs="Times New Roman"/>
          <w:lang w:val="en-GB"/>
        </w:rPr>
        <w:t>Increasing enrolment</w:t>
      </w:r>
      <w:r w:rsidR="008042B6">
        <w:rPr>
          <w:rFonts w:cs="Times New Roman"/>
          <w:lang w:val="en-GB"/>
        </w:rPr>
        <w:t xml:space="preserve"> among nomadic groups has</w:t>
      </w:r>
      <w:r w:rsidRPr="00FA769C">
        <w:rPr>
          <w:rFonts w:cs="Times New Roman"/>
          <w:lang w:val="en-GB"/>
        </w:rPr>
        <w:t xml:space="preserve"> been observed since the year 2000 (see Annex 1, table 6).</w:t>
      </w:r>
      <w:r w:rsidRPr="0029231F">
        <w:rPr>
          <w:rFonts w:cs="Times New Roman"/>
          <w:lang w:val="en-GB"/>
        </w:rPr>
        <w:t xml:space="preserve"> </w:t>
      </w:r>
    </w:p>
    <w:p w14:paraId="78A968DB" w14:textId="12302DAA" w:rsidR="00F160DE" w:rsidRPr="00F160DE" w:rsidRDefault="00F160DE" w:rsidP="00B71219">
      <w:pPr>
        <w:widowControl w:val="0"/>
        <w:autoSpaceDE w:val="0"/>
        <w:autoSpaceDN w:val="0"/>
        <w:adjustRightInd w:val="0"/>
        <w:spacing w:after="240"/>
        <w:jc w:val="both"/>
        <w:rPr>
          <w:rFonts w:cs="Times New Roman"/>
          <w:lang w:val="en-GB"/>
        </w:rPr>
      </w:pPr>
      <w:r w:rsidRPr="0029231F">
        <w:rPr>
          <w:rFonts w:cs="Times New Roman"/>
          <w:lang w:val="en-GB"/>
        </w:rPr>
        <w:t>Despite this history, according to a 2012 survey of members from Government institutions, international actors and non-state actors</w:t>
      </w:r>
      <w:r w:rsidRPr="0029231F">
        <w:rPr>
          <w:rStyle w:val="FootnoteReference"/>
          <w:rFonts w:cs="Times New Roman"/>
          <w:lang w:val="en-GB"/>
        </w:rPr>
        <w:footnoteReference w:id="37"/>
      </w:r>
      <w:r w:rsidRPr="0029231F">
        <w:rPr>
          <w:rFonts w:cs="Times New Roman"/>
          <w:lang w:val="en-GB"/>
        </w:rPr>
        <w:t xml:space="preserve">, </w:t>
      </w:r>
      <w:r w:rsidRPr="0029231F">
        <w:rPr>
          <w:rFonts w:cs="Times New Roman"/>
          <w:i/>
          <w:lang w:val="en-GB"/>
        </w:rPr>
        <w:t>a lack of educational services and poor investment in human capital</w:t>
      </w:r>
      <w:r w:rsidRPr="0029231F">
        <w:rPr>
          <w:rFonts w:cs="Times New Roman"/>
          <w:lang w:val="en-GB"/>
        </w:rPr>
        <w:t xml:space="preserve"> constitute the major challenges facing pastoralists in Sudan (Young et. al, 2012). As at the global level, in Sudan, many factors have led to such a situation. These include nomads’ lack of impact at the policy level and policy makers’ negative attitudes towards the education of nomadic children (ElDood, 2010). </w:t>
      </w:r>
    </w:p>
    <w:p w14:paraId="57283AFE" w14:textId="0F8EB2A3" w:rsidR="0035392A" w:rsidRPr="0029231F" w:rsidRDefault="0035392A" w:rsidP="00B71219">
      <w:pPr>
        <w:jc w:val="both"/>
        <w:rPr>
          <w:lang w:val="en-GB"/>
        </w:rPr>
      </w:pPr>
      <w:r w:rsidRPr="0029231F">
        <w:rPr>
          <w:lang w:val="en-GB"/>
        </w:rPr>
        <w:t xml:space="preserve">A different rationale for the provision of education to nomads can be traced back throughout Sudanese history. The prevailing approach has been that of cultural assimilation: </w:t>
      </w:r>
    </w:p>
    <w:p w14:paraId="3D6C04E1" w14:textId="77777777" w:rsidR="0035392A" w:rsidRPr="0029231F" w:rsidRDefault="0035392A" w:rsidP="00B71219">
      <w:pPr>
        <w:pStyle w:val="ListParagraph"/>
        <w:widowControl w:val="0"/>
        <w:autoSpaceDE w:val="0"/>
        <w:autoSpaceDN w:val="0"/>
        <w:adjustRightInd w:val="0"/>
        <w:spacing w:after="240"/>
        <w:ind w:left="0"/>
        <w:jc w:val="both"/>
        <w:rPr>
          <w:lang w:val="en-GB"/>
        </w:rPr>
      </w:pPr>
      <w:r w:rsidRPr="0029231F">
        <w:rPr>
          <w:rFonts w:cs="Times New Roman"/>
          <w:lang w:val="en-GB"/>
        </w:rPr>
        <w:t xml:space="preserve"> “[</w:t>
      </w:r>
      <w:proofErr w:type="gramStart"/>
      <w:r w:rsidRPr="0029231F">
        <w:rPr>
          <w:rFonts w:cs="Times New Roman"/>
          <w:lang w:val="en-GB"/>
        </w:rPr>
        <w:t>T]o</w:t>
      </w:r>
      <w:proofErr w:type="gramEnd"/>
      <w:r w:rsidRPr="0029231F">
        <w:rPr>
          <w:rFonts w:cs="Times New Roman"/>
          <w:lang w:val="en-GB"/>
        </w:rPr>
        <w:t xml:space="preserve"> equip nomad children to earn outside the community they were born into” (Save the children Fund / SCF, 2000, p. 38 in ElDood, p. 15); </w:t>
      </w:r>
      <w:r w:rsidRPr="0029231F">
        <w:rPr>
          <w:lang w:val="en-GB"/>
        </w:rPr>
        <w:t>or</w:t>
      </w:r>
    </w:p>
    <w:p w14:paraId="5285EA63" w14:textId="61F50501" w:rsidR="00F160DE" w:rsidRDefault="0035392A" w:rsidP="0094101C">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 “[To] enable them to assimilate the national outlook and their cultural heritage, to fulfil their civic duties, to gain their rights and privileges, and to increase their productivity” (</w:t>
      </w:r>
      <w:proofErr w:type="spellStart"/>
      <w:r w:rsidRPr="0029231F">
        <w:rPr>
          <w:rFonts w:cs="Times New Roman"/>
          <w:lang w:val="en-GB"/>
        </w:rPr>
        <w:t>Suleman</w:t>
      </w:r>
      <w:proofErr w:type="spellEnd"/>
      <w:r w:rsidRPr="0029231F">
        <w:rPr>
          <w:rFonts w:cs="Times New Roman"/>
          <w:lang w:val="en-GB"/>
        </w:rPr>
        <w:t xml:space="preserve"> and </w:t>
      </w:r>
      <w:proofErr w:type="spellStart"/>
      <w:r w:rsidRPr="0029231F">
        <w:rPr>
          <w:rFonts w:cs="Times New Roman"/>
          <w:lang w:val="en-GB"/>
        </w:rPr>
        <w:t>Khier</w:t>
      </w:r>
      <w:proofErr w:type="spellEnd"/>
      <w:r w:rsidRPr="0029231F">
        <w:rPr>
          <w:rFonts w:cs="Times New Roman"/>
          <w:lang w:val="en-GB"/>
        </w:rPr>
        <w:t xml:space="preserve">, 1997; Krätli, 2001 in El </w:t>
      </w:r>
      <w:proofErr w:type="spellStart"/>
      <w:r w:rsidRPr="0029231F">
        <w:rPr>
          <w:rFonts w:cs="Times New Roman"/>
          <w:lang w:val="en-GB"/>
        </w:rPr>
        <w:t>Dood</w:t>
      </w:r>
      <w:proofErr w:type="spellEnd"/>
      <w:r w:rsidRPr="0029231F">
        <w:rPr>
          <w:rFonts w:cs="Times New Roman"/>
          <w:lang w:val="en-GB"/>
        </w:rPr>
        <w:t>, 2010 p. 12).</w:t>
      </w:r>
    </w:p>
    <w:p w14:paraId="57CCB5C2" w14:textId="77777777" w:rsidR="009D6DE8" w:rsidRPr="0029231F" w:rsidRDefault="009D6DE8" w:rsidP="0094101C">
      <w:pPr>
        <w:widowControl w:val="0"/>
        <w:autoSpaceDE w:val="0"/>
        <w:autoSpaceDN w:val="0"/>
        <w:adjustRightInd w:val="0"/>
        <w:spacing w:after="240"/>
        <w:ind w:right="283"/>
        <w:jc w:val="both"/>
        <w:rPr>
          <w:rFonts w:cs="Times New Roman"/>
          <w:lang w:val="en-GB"/>
        </w:rPr>
      </w:pPr>
      <w:r w:rsidRPr="0029231F">
        <w:rPr>
          <w:rFonts w:cs="Times New Roman"/>
          <w:lang w:val="en-GB"/>
        </w:rPr>
        <w:t>The structure and policies concerning basic nomadic education are exactly the same as the general education ones. Accordingly, nomadic education is organized according to a decentralized three-tier system</w:t>
      </w:r>
      <w:r w:rsidRPr="0029231F">
        <w:rPr>
          <w:rStyle w:val="FootnoteReference"/>
          <w:rFonts w:cs="Times New Roman"/>
          <w:lang w:val="en-GB"/>
        </w:rPr>
        <w:footnoteReference w:id="38"/>
      </w:r>
      <w:r w:rsidRPr="0029231F">
        <w:rPr>
          <w:rFonts w:cs="Times New Roman"/>
          <w:lang w:val="en-GB"/>
        </w:rPr>
        <w:t xml:space="preserve"> of general education based on the following units: (1) </w:t>
      </w:r>
      <w:proofErr w:type="spellStart"/>
      <w:r w:rsidRPr="0029231F">
        <w:rPr>
          <w:rFonts w:cs="Times New Roman"/>
          <w:i/>
          <w:iCs/>
          <w:lang w:val="en-GB"/>
        </w:rPr>
        <w:t>mahalyas</w:t>
      </w:r>
      <w:proofErr w:type="spellEnd"/>
      <w:r w:rsidRPr="0029231F">
        <w:rPr>
          <w:rFonts w:cs="Times New Roman"/>
          <w:i/>
          <w:iCs/>
          <w:lang w:val="en-GB"/>
        </w:rPr>
        <w:t xml:space="preserve"> </w:t>
      </w:r>
      <w:r w:rsidRPr="0029231F">
        <w:rPr>
          <w:rFonts w:cs="Times New Roman"/>
          <w:lang w:val="en-GB"/>
        </w:rPr>
        <w:t xml:space="preserve">(localities), (2) state ministries of education, and (3) the federal Ministry of Education. In general, responsibility for formal </w:t>
      </w:r>
      <w:r w:rsidRPr="0029231F">
        <w:rPr>
          <w:rFonts w:cs="Times New Roman"/>
          <w:lang w:val="en-GB"/>
        </w:rPr>
        <w:lastRenderedPageBreak/>
        <w:t xml:space="preserve">pre-secondary and secondary education lies with the first and second tier, respectively. The federal ministry is responsible for planning, policy, training, educational research, curriculum development, monitoring the quality of instruction and learning, and coordination of state Ministries of Education (ibid.). </w:t>
      </w:r>
    </w:p>
    <w:p w14:paraId="6365BA20" w14:textId="23856819" w:rsidR="009D6DE8" w:rsidRPr="0029231F" w:rsidRDefault="009D6DE8" w:rsidP="0094101C">
      <w:pPr>
        <w:ind w:right="283"/>
        <w:jc w:val="both"/>
        <w:rPr>
          <w:rFonts w:cs="Times New Roman"/>
          <w:lang w:val="en-GB"/>
        </w:rPr>
      </w:pPr>
      <w:r w:rsidRPr="0029231F">
        <w:rPr>
          <w:rFonts w:cs="Times New Roman"/>
          <w:lang w:val="en-GB"/>
        </w:rPr>
        <w:t xml:space="preserve">In 2000, a special body within the federal Ministry of Education and its respective branches at the state level was established to promote the education of nomadic children. In line with the previously mentioned rationales, the goal of </w:t>
      </w:r>
      <w:r w:rsidRPr="0029231F">
        <w:rPr>
          <w:rFonts w:cs="Times New Roman"/>
          <w:i/>
          <w:lang w:val="en-GB"/>
        </w:rPr>
        <w:t>The Department of Education for Nomads</w:t>
      </w:r>
      <w:r w:rsidRPr="0029231F">
        <w:rPr>
          <w:rFonts w:cs="Times New Roman"/>
          <w:lang w:val="en-GB"/>
        </w:rPr>
        <w:t xml:space="preserve"> has been to provide pastoralists with educational opportunities and enable them to contribute effectively to the development o</w:t>
      </w:r>
      <w:r w:rsidR="008042B6">
        <w:rPr>
          <w:rFonts w:cs="Times New Roman"/>
          <w:lang w:val="en-GB"/>
        </w:rPr>
        <w:t>f the nation (Farag, 2008</w:t>
      </w:r>
      <w:r w:rsidRPr="0029231F">
        <w:rPr>
          <w:rFonts w:cs="Times New Roman"/>
          <w:lang w:val="en-GB"/>
        </w:rPr>
        <w:t>). Its target has been to integrate 99% of pastoralist children into the educational system by 2015, paying special attention to</w:t>
      </w:r>
      <w:r w:rsidR="00155AF4" w:rsidRPr="0029231F">
        <w:rPr>
          <w:rFonts w:cs="Times New Roman"/>
          <w:lang w:val="en-GB"/>
        </w:rPr>
        <w:t xml:space="preserve"> girls (Young et al., 2012</w:t>
      </w:r>
      <w:r w:rsidRPr="0029231F">
        <w:rPr>
          <w:rFonts w:cs="Times New Roman"/>
          <w:lang w:val="en-GB"/>
        </w:rPr>
        <w:t>).</w:t>
      </w:r>
    </w:p>
    <w:p w14:paraId="50A257FB" w14:textId="77777777" w:rsidR="009D6DE8" w:rsidRPr="0029231F" w:rsidRDefault="009D6DE8" w:rsidP="00B71219">
      <w:pPr>
        <w:ind w:right="283" w:firstLine="567"/>
        <w:jc w:val="both"/>
        <w:rPr>
          <w:rFonts w:cs="Times New Roman"/>
          <w:lang w:val="en-GB"/>
        </w:rPr>
      </w:pPr>
    </w:p>
    <w:p w14:paraId="104D78DC" w14:textId="3E0C0187" w:rsidR="009D6DE8" w:rsidRPr="004355B5" w:rsidRDefault="009D6DE8" w:rsidP="0094101C">
      <w:pPr>
        <w:widowControl w:val="0"/>
        <w:autoSpaceDE w:val="0"/>
        <w:autoSpaceDN w:val="0"/>
        <w:adjustRightInd w:val="0"/>
        <w:spacing w:after="240"/>
        <w:ind w:right="283"/>
        <w:jc w:val="both"/>
        <w:rPr>
          <w:rFonts w:cs="Times New Roman"/>
          <w:i/>
          <w:lang w:val="en-GB"/>
        </w:rPr>
      </w:pPr>
      <w:r w:rsidRPr="0029231F">
        <w:rPr>
          <w:rFonts w:cs="Times New Roman"/>
          <w:lang w:val="en-GB" w:eastAsia="en-GB"/>
        </w:rPr>
        <w:t xml:space="preserve">In parallel to the official education institutions, other types of government schools and institutions provide education, namely, religious institutions, vocational training centres, and ALP centres (OOSCI, 2014). </w:t>
      </w:r>
    </w:p>
    <w:p w14:paraId="07224101" w14:textId="03087779" w:rsidR="009D6DE8" w:rsidRDefault="009D6DE8" w:rsidP="00B71219">
      <w:pPr>
        <w:pStyle w:val="Heading4"/>
        <w:jc w:val="both"/>
        <w:rPr>
          <w:lang w:eastAsia="en-GB"/>
        </w:rPr>
      </w:pPr>
      <w:r w:rsidRPr="0029231F">
        <w:rPr>
          <w:lang w:eastAsia="en-GB"/>
        </w:rPr>
        <w:t>Education Sector (Civil Society Organisations, International NGOs and UN agencies)</w:t>
      </w:r>
    </w:p>
    <w:p w14:paraId="6DA36E5C" w14:textId="77777777" w:rsidR="004355B5" w:rsidRPr="004355B5" w:rsidRDefault="004355B5" w:rsidP="00B71219">
      <w:pPr>
        <w:jc w:val="both"/>
      </w:pPr>
    </w:p>
    <w:p w14:paraId="482475DD" w14:textId="77777777" w:rsidR="009D6DE8" w:rsidRPr="0029231F" w:rsidRDefault="009D6DE8" w:rsidP="00B71219">
      <w:pPr>
        <w:widowControl w:val="0"/>
        <w:autoSpaceDE w:val="0"/>
        <w:autoSpaceDN w:val="0"/>
        <w:adjustRightInd w:val="0"/>
        <w:spacing w:after="240"/>
        <w:ind w:right="283" w:firstLine="567"/>
        <w:jc w:val="both"/>
        <w:rPr>
          <w:rFonts w:cs="Times New Roman"/>
          <w:lang w:val="en-GB"/>
        </w:rPr>
      </w:pPr>
      <w:r w:rsidRPr="0029231F">
        <w:rPr>
          <w:rFonts w:cs="Times New Roman"/>
          <w:lang w:val="en-GB"/>
        </w:rPr>
        <w:t xml:space="preserve">Nomadic education in Sudan is a collaborative effort involving the participation of the MoE, the nomadic community, and – significantly – UNICEF (ElDood, 2010) and other education sector partners. </w:t>
      </w:r>
    </w:p>
    <w:p w14:paraId="39CA8976" w14:textId="77777777" w:rsidR="009D6DE8" w:rsidRPr="0029231F" w:rsidRDefault="009D6DE8" w:rsidP="00B71219">
      <w:pPr>
        <w:widowControl w:val="0"/>
        <w:autoSpaceDE w:val="0"/>
        <w:autoSpaceDN w:val="0"/>
        <w:adjustRightInd w:val="0"/>
        <w:spacing w:after="240"/>
        <w:ind w:right="283" w:firstLine="567"/>
        <w:jc w:val="both"/>
        <w:rPr>
          <w:rFonts w:cs="Times New Roman"/>
          <w:lang w:val="en-GB"/>
        </w:rPr>
      </w:pPr>
      <w:r w:rsidRPr="0029231F">
        <w:rPr>
          <w:rFonts w:cs="Times New Roman"/>
          <w:lang w:val="en-GB"/>
        </w:rPr>
        <w:t>However, UNICEF support is not provided across the whole territory. Areas of interventions depend on the number of OOSC and the availability of funds, as per donor-imposed conditions (ibid.).</w:t>
      </w:r>
    </w:p>
    <w:p w14:paraId="2A08361B" w14:textId="77777777" w:rsidR="009D6DE8" w:rsidRPr="0029231F" w:rsidRDefault="009D6DE8" w:rsidP="00B71219">
      <w:pPr>
        <w:widowControl w:val="0"/>
        <w:autoSpaceDE w:val="0"/>
        <w:autoSpaceDN w:val="0"/>
        <w:adjustRightInd w:val="0"/>
        <w:spacing w:after="240"/>
        <w:ind w:right="283"/>
        <w:jc w:val="both"/>
        <w:rPr>
          <w:rFonts w:cs="Times New Roman"/>
          <w:lang w:val="en-GB"/>
        </w:rPr>
      </w:pPr>
      <w:r w:rsidRPr="0029231F">
        <w:rPr>
          <w:rFonts w:cs="Times New Roman"/>
          <w:lang w:val="en-GB"/>
        </w:rPr>
        <w:t>Since 2004, aid agencies they have played a very important role in development and humanitarian assistance in Sudan (ALNAP, 2009). Browne (2005) observed that, for instance, mobile school projects implemented in Darfur by Oxfam</w:t>
      </w:r>
      <w:r w:rsidRPr="0029231F">
        <w:rPr>
          <w:rStyle w:val="FootnoteReference"/>
          <w:rFonts w:cs="Times New Roman"/>
          <w:lang w:val="en-GB"/>
        </w:rPr>
        <w:footnoteReference w:id="39"/>
      </w:r>
      <w:r w:rsidRPr="0029231F">
        <w:rPr>
          <w:rFonts w:cs="Times New Roman"/>
          <w:lang w:val="en-GB"/>
        </w:rPr>
        <w:t xml:space="preserve"> achieved a greater degree of success than did the government (Browne, 2005). </w:t>
      </w:r>
    </w:p>
    <w:p w14:paraId="1810732B" w14:textId="4A8685D6" w:rsidR="009D6DE8" w:rsidRPr="0029231F" w:rsidRDefault="009D6DE8" w:rsidP="00B71219">
      <w:pPr>
        <w:widowControl w:val="0"/>
        <w:autoSpaceDE w:val="0"/>
        <w:autoSpaceDN w:val="0"/>
        <w:adjustRightInd w:val="0"/>
        <w:spacing w:after="240"/>
        <w:ind w:right="283"/>
        <w:jc w:val="both"/>
        <w:rPr>
          <w:rFonts w:cs="Times New Roman"/>
          <w:lang w:val="en-GB"/>
        </w:rPr>
      </w:pPr>
      <w:r w:rsidRPr="0029231F">
        <w:rPr>
          <w:rFonts w:cs="Times New Roman"/>
          <w:lang w:val="en-GB"/>
        </w:rPr>
        <w:t>However, in March 2009, the government of Sudan expelled 13 international NGOs and revoked the licences of three national NGOs. Subsequently, in June 2012, Khartoum decided to ban the four hitherto remaining aid agencies in eastern Sudan</w:t>
      </w:r>
      <w:r w:rsidRPr="0029231F">
        <w:rPr>
          <w:rFonts w:cs="Times New Roman"/>
          <w:vertAlign w:val="superscript"/>
          <w:lang w:val="en-GB"/>
        </w:rPr>
        <w:footnoteReference w:id="40"/>
      </w:r>
      <w:r w:rsidRPr="0029231F">
        <w:rPr>
          <w:rFonts w:cs="Times New Roman"/>
          <w:lang w:val="en-GB"/>
        </w:rPr>
        <w:t xml:space="preserve">. According to the Humanitarian Aid Commission (HAC), this decision was justified by the NGOs’ failure to implement the projects, and, indeed, project </w:t>
      </w:r>
      <w:r w:rsidRPr="0029231F">
        <w:rPr>
          <w:rFonts w:cs="Times New Roman"/>
          <w:lang w:val="en-GB"/>
        </w:rPr>
        <w:lastRenderedPageBreak/>
        <w:t>weakness (BBC, 2012). This situation has severely affected the scope of humanitarian aid,</w:t>
      </w:r>
      <w:r w:rsidRPr="0029231F">
        <w:rPr>
          <w:rStyle w:val="FootnoteReference"/>
          <w:rFonts w:cs="Times New Roman"/>
          <w:lang w:val="en-GB"/>
        </w:rPr>
        <w:footnoteReference w:id="41"/>
      </w:r>
      <w:r w:rsidRPr="0029231F">
        <w:rPr>
          <w:rFonts w:cs="Times New Roman"/>
          <w:lang w:val="en-GB"/>
        </w:rPr>
        <w:t xml:space="preserve"> as well as its coordination mechanisms. In addition, bureaucratic impediments are rendering the implementation of new projects very slow, including such basic requirements as the recruitment of </w:t>
      </w:r>
      <w:r w:rsidR="0094101C">
        <w:rPr>
          <w:rFonts w:cs="Times New Roman"/>
          <w:lang w:val="en-GB"/>
        </w:rPr>
        <w:t>inter</w:t>
      </w:r>
      <w:r w:rsidRPr="0029231F">
        <w:rPr>
          <w:rFonts w:cs="Times New Roman"/>
          <w:lang w:val="en-GB"/>
        </w:rPr>
        <w:t>national staff</w:t>
      </w:r>
      <w:r w:rsidR="0094101C">
        <w:rPr>
          <w:rStyle w:val="FootnoteReference"/>
          <w:rFonts w:cs="Times New Roman"/>
          <w:lang w:val="en-GB"/>
        </w:rPr>
        <w:footnoteReference w:id="42"/>
      </w:r>
      <w:r w:rsidRPr="0029231F">
        <w:rPr>
          <w:rFonts w:cs="Times New Roman"/>
          <w:lang w:val="en-GB"/>
        </w:rPr>
        <w:t xml:space="preserve"> and the finalisation of technical agreements (ALNAP, 2009). At the same time, international donors are often afraid to entrust their money to unknown local NGOs that have limited capacities. </w:t>
      </w:r>
    </w:p>
    <w:p w14:paraId="51EBF260" w14:textId="26FC7F7E" w:rsidR="00071591" w:rsidRPr="0094101C" w:rsidRDefault="009D6DE8" w:rsidP="0094101C">
      <w:pPr>
        <w:widowControl w:val="0"/>
        <w:autoSpaceDE w:val="0"/>
        <w:autoSpaceDN w:val="0"/>
        <w:adjustRightInd w:val="0"/>
        <w:spacing w:after="240"/>
        <w:ind w:right="283" w:firstLine="567"/>
        <w:jc w:val="both"/>
        <w:rPr>
          <w:rFonts w:cs="Times New Roman"/>
          <w:lang w:val="en-GB"/>
        </w:rPr>
      </w:pPr>
      <w:r w:rsidRPr="0029231F">
        <w:rPr>
          <w:rFonts w:cs="Times New Roman"/>
          <w:lang w:val="en-GB"/>
        </w:rPr>
        <w:t xml:space="preserve">In this context, it is relevant to mention that the humanitarian community in Sudan has been perceived as partial, due to its focus on IDP populations in camps, and a concomitant tendency to neglect the needs of some pastoralist groups. It has been recognised that aid agencies need to ensure that their responses are based on objective needs assessments (Young et al., 2009b). </w:t>
      </w:r>
    </w:p>
    <w:p w14:paraId="104E7E0C" w14:textId="77777777" w:rsidR="009D6DE8" w:rsidRPr="0029231F" w:rsidRDefault="009D6DE8" w:rsidP="00B71219">
      <w:pPr>
        <w:widowControl w:val="0"/>
        <w:autoSpaceDE w:val="0"/>
        <w:autoSpaceDN w:val="0"/>
        <w:adjustRightInd w:val="0"/>
        <w:spacing w:after="240"/>
        <w:ind w:right="283" w:firstLine="567"/>
        <w:jc w:val="both"/>
        <w:rPr>
          <w:rFonts w:cs="Times New Roman"/>
          <w:lang w:val="en-GB"/>
        </w:rPr>
      </w:pPr>
      <w:r w:rsidRPr="0029231F">
        <w:rPr>
          <w:rFonts w:cs="Times New Roman"/>
          <w:lang w:val="en-GB"/>
        </w:rPr>
        <w:t>According to a recent study carried out by Tufts University (2012), there are 4 NGOs at the national level dedicated explicitly to pastoral matters. However, their primary concerns do not encompass education.</w:t>
      </w:r>
      <w:r w:rsidRPr="0029231F">
        <w:rPr>
          <w:rFonts w:cs="Times New Roman"/>
          <w:vertAlign w:val="superscript"/>
          <w:lang w:val="en-GB"/>
        </w:rPr>
        <w:footnoteReference w:id="43"/>
      </w:r>
      <w:r w:rsidRPr="0029231F">
        <w:rPr>
          <w:rFonts w:cs="Times New Roman"/>
          <w:lang w:val="en-GB"/>
        </w:rPr>
        <w:t xml:space="preserve"> Only the </w:t>
      </w:r>
      <w:proofErr w:type="spellStart"/>
      <w:r w:rsidRPr="0029231F">
        <w:rPr>
          <w:rFonts w:cs="Times New Roman"/>
          <w:lang w:val="en-GB"/>
        </w:rPr>
        <w:t>AlMassar</w:t>
      </w:r>
      <w:proofErr w:type="spellEnd"/>
      <w:r w:rsidRPr="0029231F">
        <w:rPr>
          <w:rFonts w:cs="Times New Roman"/>
          <w:lang w:val="en-GB"/>
        </w:rPr>
        <w:t xml:space="preserve"> organisation seems to be actively involved in educational service provision. With regards to UN agencies and international organisations, it has been observed while some of their programmes target nomadic children, these children are usually included in general programmes, which are not adapted to the specific nomadic needs (Young et al., 2012). </w:t>
      </w:r>
    </w:p>
    <w:p w14:paraId="2E463E45" w14:textId="52BF6810" w:rsidR="009D6DE8" w:rsidRPr="0029231F" w:rsidRDefault="00FB6B71" w:rsidP="00B71219">
      <w:pPr>
        <w:pStyle w:val="Heading3"/>
      </w:pPr>
      <w:bookmarkStart w:id="103" w:name="_Toc297309793"/>
      <w:bookmarkStart w:id="104" w:name="_Toc297317854"/>
      <w:bookmarkStart w:id="105" w:name="_Toc307075314"/>
      <w:r>
        <w:t>2.3.8</w:t>
      </w:r>
      <w:r w:rsidR="009D6DE8" w:rsidRPr="0029231F">
        <w:t xml:space="preserve"> EFA &amp; Nomads in Sudan: What accounts for low enrolment?</w:t>
      </w:r>
      <w:bookmarkEnd w:id="103"/>
      <w:bookmarkEnd w:id="104"/>
      <w:bookmarkEnd w:id="105"/>
      <w:r w:rsidR="009D6DE8" w:rsidRPr="0029231F">
        <w:t xml:space="preserve"> </w:t>
      </w:r>
    </w:p>
    <w:p w14:paraId="57CFA17A" w14:textId="0F63B0BA" w:rsidR="009D6DE8" w:rsidRPr="0029231F" w:rsidRDefault="00F65BE6" w:rsidP="00B71219">
      <w:pPr>
        <w:widowControl w:val="0"/>
        <w:autoSpaceDE w:val="0"/>
        <w:autoSpaceDN w:val="0"/>
        <w:adjustRightInd w:val="0"/>
        <w:spacing w:after="240"/>
        <w:ind w:right="283"/>
        <w:jc w:val="both"/>
        <w:rPr>
          <w:rFonts w:cs="Times New Roman"/>
          <w:lang w:val="en-GB"/>
        </w:rPr>
      </w:pPr>
      <w:r>
        <w:rPr>
          <w:rFonts w:cs="Times New Roman"/>
          <w:lang w:val="en-GB"/>
        </w:rPr>
        <w:t xml:space="preserve"> Farag (2013) states that ‘</w:t>
      </w:r>
      <w:r w:rsidR="009D6DE8" w:rsidRPr="0029231F">
        <w:rPr>
          <w:rFonts w:cs="Times New Roman"/>
          <w:lang w:val="en-GB"/>
        </w:rPr>
        <w:t xml:space="preserve">it may be argued that nomadic children’s educational needs, ambitions are left unsatisfied due to negative parental attitudes towards education due to failure of the parents to meet the educational expenses of their children.’ (p.77). However, this explanation fails to consider the role – or lack thereof – of the nomadic voice, in determining </w:t>
      </w:r>
      <w:r w:rsidR="009D6DE8" w:rsidRPr="0029231F">
        <w:rPr>
          <w:rFonts w:cs="Times New Roman"/>
          <w:i/>
          <w:lang w:val="en-GB"/>
        </w:rPr>
        <w:t>what those educational needs and ambitions are.</w:t>
      </w:r>
      <w:r w:rsidR="009D6DE8" w:rsidRPr="0029231F">
        <w:rPr>
          <w:rFonts w:cs="Times New Roman"/>
          <w:lang w:val="en-GB"/>
        </w:rPr>
        <w:t xml:space="preserve"> </w:t>
      </w:r>
    </w:p>
    <w:p w14:paraId="6E62244C" w14:textId="22C83520" w:rsidR="009D6DE8" w:rsidRPr="0029231F" w:rsidRDefault="009D6DE8" w:rsidP="00F65BE6">
      <w:pPr>
        <w:widowControl w:val="0"/>
        <w:autoSpaceDE w:val="0"/>
        <w:autoSpaceDN w:val="0"/>
        <w:adjustRightInd w:val="0"/>
        <w:spacing w:after="240"/>
        <w:ind w:right="283" w:firstLine="567"/>
        <w:jc w:val="both"/>
        <w:rPr>
          <w:rFonts w:cs="Times New Roman"/>
          <w:lang w:val="en-GB"/>
        </w:rPr>
      </w:pPr>
      <w:r w:rsidRPr="0029231F">
        <w:rPr>
          <w:rFonts w:cs="Times New Roman"/>
          <w:lang w:val="en-GB"/>
        </w:rPr>
        <w:t xml:space="preserve">In Sudan, the special needs of nomads are rarely taken into account. According to Tufts (2012) findings, although programmes include a specific number of target nomadic children among the </w:t>
      </w:r>
      <w:r w:rsidRPr="0029231F">
        <w:rPr>
          <w:rFonts w:cs="Times New Roman"/>
          <w:lang w:val="en-GB"/>
        </w:rPr>
        <w:lastRenderedPageBreak/>
        <w:t>beneficiaries, there is no clear indication of how an adaptation of the service to pastoralist groups will be carried out. Most of them expect nomadic children to attend normal on-site static sc</w:t>
      </w:r>
      <w:r w:rsidR="00F65BE6">
        <w:rPr>
          <w:rFonts w:cs="Times New Roman"/>
          <w:lang w:val="en-GB"/>
        </w:rPr>
        <w:t>hools (Young et al., 2012</w:t>
      </w:r>
      <w:r w:rsidRPr="0029231F">
        <w:rPr>
          <w:rFonts w:cs="Times New Roman"/>
          <w:lang w:val="en-GB"/>
        </w:rPr>
        <w:t xml:space="preserve">).  </w:t>
      </w:r>
    </w:p>
    <w:p w14:paraId="46177424" w14:textId="7EBE7E3B" w:rsidR="009D6DE8" w:rsidRDefault="0094101C" w:rsidP="0094101C">
      <w:pPr>
        <w:pStyle w:val="Heading4"/>
        <w:numPr>
          <w:ilvl w:val="0"/>
          <w:numId w:val="34"/>
        </w:numPr>
        <w:jc w:val="both"/>
      </w:pPr>
      <w:r>
        <w:t>Challenges</w:t>
      </w:r>
    </w:p>
    <w:p w14:paraId="6FDDBC52" w14:textId="3A30A7B9" w:rsidR="0094101C" w:rsidRPr="0094101C" w:rsidRDefault="0094101C" w:rsidP="0094101C">
      <w:r>
        <w:t>a) COMMON FOR BOTH SEXES</w:t>
      </w:r>
    </w:p>
    <w:p w14:paraId="44E92CD5" w14:textId="2BCA5CDA" w:rsidR="0094101C" w:rsidRPr="0029231F" w:rsidRDefault="0094101C" w:rsidP="0094101C">
      <w:pPr>
        <w:widowControl w:val="0"/>
        <w:autoSpaceDE w:val="0"/>
        <w:autoSpaceDN w:val="0"/>
        <w:adjustRightInd w:val="0"/>
        <w:spacing w:after="240"/>
        <w:ind w:right="283"/>
        <w:jc w:val="both"/>
        <w:rPr>
          <w:rFonts w:cs="Times New Roman"/>
          <w:lang w:val="en-GB"/>
        </w:rPr>
      </w:pPr>
      <w:r>
        <w:rPr>
          <w:rFonts w:cs="Times New Roman"/>
          <w:lang w:val="en-GB"/>
        </w:rPr>
        <w:t>Like</w:t>
      </w:r>
      <w:r w:rsidRPr="0029231F">
        <w:rPr>
          <w:rFonts w:cs="Times New Roman"/>
          <w:lang w:val="en-GB"/>
        </w:rPr>
        <w:t xml:space="preserve"> observed worldwide, in Sudan nomadic mobility renders the provision of educational services difficult (ElDood, 2010). Although the majority of pastoralist tribes in Sudan</w:t>
      </w:r>
      <w:r w:rsidR="00F65BE6">
        <w:rPr>
          <w:rFonts w:cs="Times New Roman"/>
          <w:lang w:val="en-GB"/>
        </w:rPr>
        <w:t xml:space="preserve"> have a semi- nomadic </w:t>
      </w:r>
      <w:r w:rsidRPr="0029231F">
        <w:rPr>
          <w:rFonts w:cs="Times New Roman"/>
          <w:lang w:val="en-GB"/>
        </w:rPr>
        <w:t xml:space="preserve"> (Farag, 2008) rather than a purely nomadic lifestyle, even this poses serious challenges: the seasonal movement of boys in order to herd the animals, for example, precludes the use of fixed school locations. </w:t>
      </w:r>
      <w:r w:rsidRPr="00B2025C">
        <w:rPr>
          <w:rFonts w:cs="Times New Roman"/>
          <w:lang w:val="en-GB"/>
        </w:rPr>
        <w:t xml:space="preserve">According to the findings of </w:t>
      </w:r>
      <w:proofErr w:type="spellStart"/>
      <w:r w:rsidRPr="00B2025C">
        <w:rPr>
          <w:rFonts w:cs="Times New Roman"/>
          <w:lang w:val="en-GB"/>
        </w:rPr>
        <w:t>ElDood’s</w:t>
      </w:r>
      <w:proofErr w:type="spellEnd"/>
      <w:r w:rsidRPr="00B2025C">
        <w:rPr>
          <w:rFonts w:cs="Times New Roman"/>
          <w:lang w:val="en-GB"/>
        </w:rPr>
        <w:t xml:space="preserve"> study (2010),</w:t>
      </w:r>
      <w:r w:rsidRPr="0029231F">
        <w:rPr>
          <w:rFonts w:cs="Times New Roman"/>
          <w:lang w:val="en-GB"/>
        </w:rPr>
        <w:t xml:space="preserve"> less than 17% of nomadic schools have met the official number of required school days.</w:t>
      </w:r>
      <w:r>
        <w:rPr>
          <w:rFonts w:cs="Times New Roman"/>
          <w:b/>
          <w:lang w:val="en-GB"/>
        </w:rPr>
        <w:t xml:space="preserve"> </w:t>
      </w:r>
      <w:r w:rsidRPr="0029231F">
        <w:rPr>
          <w:rFonts w:cs="Times New Roman"/>
          <w:lang w:val="en-GB"/>
        </w:rPr>
        <w:t>Schools are often located in areas that are far from nomadic communities</w:t>
      </w:r>
      <w:r>
        <w:rPr>
          <w:rFonts w:cs="Times New Roman"/>
          <w:lang w:val="en-GB"/>
        </w:rPr>
        <w:t xml:space="preserve"> (4-5 km).</w:t>
      </w:r>
      <w:r>
        <w:rPr>
          <w:rFonts w:cs="Times New Roman"/>
          <w:b/>
          <w:lang w:val="en-GB"/>
        </w:rPr>
        <w:t xml:space="preserve"> </w:t>
      </w:r>
      <w:r w:rsidRPr="0029231F">
        <w:rPr>
          <w:rFonts w:cs="Times New Roman"/>
          <w:lang w:val="en-GB"/>
        </w:rPr>
        <w:t>Child labour is required by nomadic societies i</w:t>
      </w:r>
      <w:r w:rsidR="00F65BE6">
        <w:rPr>
          <w:rFonts w:cs="Times New Roman"/>
          <w:lang w:val="en-GB"/>
        </w:rPr>
        <w:t>n the majority of circumstances and t</w:t>
      </w:r>
      <w:r w:rsidRPr="0029231F">
        <w:rPr>
          <w:rFonts w:cs="Times New Roman"/>
          <w:lang w:val="en-GB"/>
        </w:rPr>
        <w:t>he division o</w:t>
      </w:r>
      <w:r w:rsidR="00F65BE6">
        <w:rPr>
          <w:rFonts w:cs="Times New Roman"/>
          <w:lang w:val="en-GB"/>
        </w:rPr>
        <w:t xml:space="preserve">f work tends to be gender-based. </w:t>
      </w:r>
      <w:r w:rsidRPr="0029231F">
        <w:rPr>
          <w:rFonts w:cs="Times New Roman"/>
          <w:lang w:val="en-GB"/>
        </w:rPr>
        <w:t xml:space="preserve">Boys learn to herd animals from the age of 4, while girls start to be involved in household chores from the age of 7. The female child’s work is usually perceived as preparation for serving her future husband and his family (MoE, 2013b). Research suggests nomadic girls’ workload to be bigger than that of nomadic boys’ (ElDood, 2010). </w:t>
      </w:r>
    </w:p>
    <w:p w14:paraId="4069B707" w14:textId="241606A1" w:rsidR="0094101C" w:rsidRDefault="0094101C" w:rsidP="0094101C">
      <w:pPr>
        <w:widowControl w:val="0"/>
        <w:autoSpaceDE w:val="0"/>
        <w:autoSpaceDN w:val="0"/>
        <w:adjustRightInd w:val="0"/>
        <w:spacing w:after="240"/>
        <w:ind w:right="283"/>
        <w:jc w:val="both"/>
        <w:rPr>
          <w:rFonts w:cs="Times New Roman"/>
          <w:lang w:val="en-GB"/>
        </w:rPr>
      </w:pPr>
      <w:r w:rsidRPr="0029231F">
        <w:rPr>
          <w:rFonts w:eastAsia="Times New Roman" w:cs="Times New Roman"/>
          <w:lang w:val="en-GB"/>
        </w:rPr>
        <w:t>According to the official general education policy, school fees should not be charged in nomadic schools. In reality, parents tend to be obliged to pay for hidden school fees and school exam fees. Parents usually have to contribute to school activities such as building classes, paying for teacher incentives or even for water.</w:t>
      </w:r>
      <w:r>
        <w:rPr>
          <w:rFonts w:eastAsia="Times New Roman" w:cs="Times New Roman"/>
          <w:lang w:val="en-GB"/>
        </w:rPr>
        <w:t xml:space="preserve"> For these reasons, several schools lack</w:t>
      </w:r>
      <w:r w:rsidRPr="0029231F">
        <w:rPr>
          <w:rFonts w:eastAsia="Times New Roman" w:cs="Times New Roman"/>
          <w:lang w:val="en-GB"/>
        </w:rPr>
        <w:t xml:space="preserve"> basic learning materials such as textbooks, </w:t>
      </w:r>
      <w:proofErr w:type="gramStart"/>
      <w:r w:rsidRPr="0029231F">
        <w:rPr>
          <w:rFonts w:eastAsia="Times New Roman" w:cs="Times New Roman"/>
          <w:lang w:val="en-GB"/>
        </w:rPr>
        <w:t>copy books</w:t>
      </w:r>
      <w:proofErr w:type="gramEnd"/>
      <w:r w:rsidRPr="0029231F">
        <w:rPr>
          <w:rFonts w:eastAsia="Times New Roman" w:cs="Times New Roman"/>
          <w:lang w:val="en-GB"/>
        </w:rPr>
        <w:t>, pens, and pencils (ElDood, 2010).</w:t>
      </w:r>
      <w:r>
        <w:rPr>
          <w:rFonts w:eastAsia="Times New Roman" w:cs="Times New Roman"/>
          <w:lang w:val="en-GB"/>
        </w:rPr>
        <w:t xml:space="preserve"> </w:t>
      </w:r>
      <w:r w:rsidR="00F65BE6">
        <w:rPr>
          <w:rFonts w:cs="Times New Roman"/>
          <w:lang w:val="en-GB"/>
        </w:rPr>
        <w:t>Further</w:t>
      </w:r>
      <w:r w:rsidRPr="0029231F">
        <w:rPr>
          <w:rFonts w:cs="Times New Roman"/>
          <w:lang w:val="en-GB"/>
        </w:rPr>
        <w:t xml:space="preserve">, a lack of running water and toilets has a particularly negative impact on school attendance for older girls, who often miss school during menstruation (Oxfam, 2005). </w:t>
      </w:r>
    </w:p>
    <w:p w14:paraId="0506DF95" w14:textId="010A5469" w:rsidR="00F65BE6" w:rsidRPr="00F65BE6" w:rsidRDefault="00F65BE6" w:rsidP="0094101C">
      <w:pPr>
        <w:widowControl w:val="0"/>
        <w:autoSpaceDE w:val="0"/>
        <w:autoSpaceDN w:val="0"/>
        <w:adjustRightInd w:val="0"/>
        <w:spacing w:after="240"/>
        <w:ind w:right="283"/>
        <w:jc w:val="both"/>
        <w:rPr>
          <w:rFonts w:eastAsia="Times New Roman" w:cs="Times New Roman"/>
          <w:lang w:val="en-GB"/>
        </w:rPr>
      </w:pPr>
      <w:r>
        <w:rPr>
          <w:rFonts w:eastAsia="Times New Roman" w:cs="Times New Roman"/>
          <w:lang w:val="en-GB"/>
        </w:rPr>
        <w:t>Moreover, t</w:t>
      </w:r>
      <w:r w:rsidRPr="0029231F">
        <w:rPr>
          <w:rFonts w:eastAsia="Times New Roman" w:cs="Times New Roman"/>
          <w:lang w:val="en-GB"/>
        </w:rPr>
        <w:t xml:space="preserve">he indirect and direct costs of schooling seem unreasonable to many parents, since the benefits arising from education are not evident for a long time (ElDood, 2010). Envisaging future employment </w:t>
      </w:r>
      <w:r w:rsidRPr="00007FB8">
        <w:rPr>
          <w:rFonts w:eastAsia="Times New Roman" w:cs="Times New Roman"/>
          <w:lang w:val="en-GB"/>
        </w:rPr>
        <w:t>prospects to be meagre, especially taking into account the labour-market situation in Sudan, parents are often reluctant to invest in children’s, and especially girls’, education (Farag, 2013).</w:t>
      </w:r>
      <w:r>
        <w:rPr>
          <w:rFonts w:eastAsia="Times New Roman" w:cs="Times New Roman"/>
          <w:lang w:val="en-GB"/>
        </w:rPr>
        <w:t xml:space="preserve"> </w:t>
      </w:r>
    </w:p>
    <w:p w14:paraId="329F649B" w14:textId="77777777" w:rsidR="0094101C" w:rsidRDefault="0094101C" w:rsidP="0094101C">
      <w:pPr>
        <w:widowControl w:val="0"/>
        <w:autoSpaceDE w:val="0"/>
        <w:autoSpaceDN w:val="0"/>
        <w:adjustRightInd w:val="0"/>
        <w:spacing w:after="240"/>
        <w:ind w:right="283"/>
        <w:jc w:val="both"/>
        <w:rPr>
          <w:rFonts w:eastAsia="Times New Roman" w:cs="Times New Roman"/>
          <w:lang w:val="en-GB"/>
        </w:rPr>
      </w:pPr>
      <w:r>
        <w:rPr>
          <w:rFonts w:cs="Times New Roman"/>
          <w:lang w:val="en-GB"/>
        </w:rPr>
        <w:t xml:space="preserve">In addition, </w:t>
      </w:r>
      <w:r>
        <w:rPr>
          <w:rFonts w:eastAsia="Times New Roman" w:cs="Times New Roman"/>
          <w:lang w:val="en-GB"/>
        </w:rPr>
        <w:t>r</w:t>
      </w:r>
      <w:r w:rsidRPr="0029231F">
        <w:rPr>
          <w:rFonts w:eastAsia="Times New Roman" w:cs="Times New Roman"/>
          <w:lang w:val="en-GB"/>
        </w:rPr>
        <w:t xml:space="preserve">esearch indicates that there is a powerful correlation between parental illiteracy and children’s participation in educational programmes. Illiterate parents are more reluctant to invest in children’s education. They also cannot help their children with their homework. The illiteracy rate among nomadic parents in Sudan was at 75% in 2010 (ElDood, 2010). </w:t>
      </w:r>
    </w:p>
    <w:p w14:paraId="57CF261E" w14:textId="0471682D" w:rsidR="0094101C" w:rsidRDefault="0094101C" w:rsidP="0094101C">
      <w:pPr>
        <w:widowControl w:val="0"/>
        <w:autoSpaceDE w:val="0"/>
        <w:autoSpaceDN w:val="0"/>
        <w:adjustRightInd w:val="0"/>
        <w:spacing w:after="240"/>
        <w:ind w:right="283"/>
        <w:jc w:val="both"/>
        <w:rPr>
          <w:rFonts w:cs="Times New Roman"/>
          <w:lang w:val="en-GB"/>
        </w:rPr>
      </w:pPr>
      <w:r w:rsidRPr="00B9602E">
        <w:rPr>
          <w:rFonts w:cs="Times New Roman"/>
          <w:lang w:val="en-GB"/>
        </w:rPr>
        <w:t xml:space="preserve">What is more, </w:t>
      </w:r>
      <w:r w:rsidRPr="00B9602E">
        <w:rPr>
          <w:rFonts w:eastAsia="Times New Roman" w:cs="Times New Roman"/>
          <w:lang w:val="en-GB"/>
        </w:rPr>
        <w:t>a</w:t>
      </w:r>
      <w:r w:rsidRPr="0029231F">
        <w:rPr>
          <w:rFonts w:eastAsia="Times New Roman" w:cs="Times New Roman"/>
          <w:lang w:val="en-GB"/>
        </w:rPr>
        <w:t xml:space="preserve"> study carried out by ElDood (2010) indicated that unpredicted closing occurred in around 7% of</w:t>
      </w:r>
      <w:r w:rsidR="00B9602E">
        <w:rPr>
          <w:rFonts w:eastAsia="Times New Roman" w:cs="Times New Roman"/>
          <w:lang w:val="en-GB"/>
        </w:rPr>
        <w:t xml:space="preserve"> the visited</w:t>
      </w:r>
      <w:r w:rsidRPr="0029231F">
        <w:rPr>
          <w:rFonts w:eastAsia="Times New Roman" w:cs="Times New Roman"/>
          <w:lang w:val="en-GB"/>
        </w:rPr>
        <w:t xml:space="preserve"> schools. Among the most common reasons for </w:t>
      </w:r>
      <w:r w:rsidRPr="00007FB8">
        <w:rPr>
          <w:rFonts w:eastAsia="Times New Roman" w:cs="Times New Roman"/>
          <w:lang w:val="en-GB"/>
        </w:rPr>
        <w:t xml:space="preserve">this were insecurity or lack of </w:t>
      </w:r>
      <w:r w:rsidRPr="00007FB8">
        <w:rPr>
          <w:rFonts w:eastAsia="Times New Roman" w:cs="Times New Roman"/>
          <w:lang w:val="en-GB"/>
        </w:rPr>
        <w:lastRenderedPageBreak/>
        <w:t>teachers</w:t>
      </w:r>
      <w:r w:rsidRPr="0029231F">
        <w:rPr>
          <w:rFonts w:eastAsia="Times New Roman" w:cs="Times New Roman"/>
          <w:lang w:val="en-GB"/>
        </w:rPr>
        <w:t xml:space="preserve">. </w:t>
      </w:r>
      <w:r w:rsidR="004E76F7">
        <w:rPr>
          <w:rFonts w:eastAsia="Times New Roman" w:cs="Times New Roman"/>
          <w:lang w:val="en-GB"/>
        </w:rPr>
        <w:t>Additionally</w:t>
      </w:r>
      <w:r w:rsidRPr="0029231F">
        <w:rPr>
          <w:rFonts w:eastAsia="Times New Roman" w:cs="Times New Roman"/>
          <w:lang w:val="en-GB"/>
        </w:rPr>
        <w:t>, spontaneous migrations due to environmental conditions, or conflicts with the farmers, affected school operations</w:t>
      </w:r>
      <w:r w:rsidRPr="0029231F">
        <w:rPr>
          <w:rFonts w:cs="Times New Roman"/>
          <w:lang w:val="en-GB"/>
        </w:rPr>
        <w:t xml:space="preserve">. </w:t>
      </w:r>
    </w:p>
    <w:p w14:paraId="78E97174" w14:textId="2EB27424" w:rsidR="0094101C" w:rsidRPr="0029231F" w:rsidRDefault="0094101C" w:rsidP="0094101C">
      <w:pPr>
        <w:widowControl w:val="0"/>
        <w:autoSpaceDE w:val="0"/>
        <w:autoSpaceDN w:val="0"/>
        <w:adjustRightInd w:val="0"/>
        <w:spacing w:after="240"/>
        <w:ind w:right="283"/>
        <w:jc w:val="both"/>
        <w:rPr>
          <w:rFonts w:cs="Times New Roman"/>
          <w:lang w:val="en-GB"/>
        </w:rPr>
      </w:pPr>
      <w:r>
        <w:rPr>
          <w:rFonts w:cs="Times New Roman"/>
          <w:lang w:val="en-GB"/>
        </w:rPr>
        <w:t>b) PARTICULAR TO GIRLS</w:t>
      </w:r>
    </w:p>
    <w:p w14:paraId="7CAD0504" w14:textId="3F8441EA" w:rsidR="00B07297" w:rsidRDefault="009D6DE8" w:rsidP="00B71219">
      <w:pPr>
        <w:ind w:right="283"/>
        <w:jc w:val="both"/>
        <w:rPr>
          <w:rFonts w:cs="Times New Roman"/>
        </w:rPr>
      </w:pPr>
      <w:r w:rsidRPr="0029231F">
        <w:rPr>
          <w:rFonts w:cs="Times New Roman"/>
          <w:lang w:val="en-GB"/>
        </w:rPr>
        <w:t xml:space="preserve">The dominant social system among nomads in Sudan is patriarchal. </w:t>
      </w:r>
      <w:r w:rsidRPr="0029231F">
        <w:rPr>
          <w:rFonts w:eastAsia="Times New Roman" w:cs="Times New Roman"/>
          <w:lang w:val="en-GB"/>
        </w:rPr>
        <w:t>Although nomadic women in Sudan have significantly more responsibilities in terms of securing the community’s livelihood, their position has traditionally been inferior to that of men (</w:t>
      </w:r>
      <w:r w:rsidRPr="0029231F">
        <w:rPr>
          <w:rFonts w:cs="Times New Roman"/>
          <w:lang w:val="en-GB"/>
        </w:rPr>
        <w:t>MONEC, 2003</w:t>
      </w:r>
      <w:r w:rsidRPr="0029231F">
        <w:rPr>
          <w:rFonts w:eastAsia="Times New Roman" w:cs="Times New Roman"/>
          <w:lang w:val="en-GB"/>
        </w:rPr>
        <w:t xml:space="preserve">). </w:t>
      </w:r>
      <w:r w:rsidRPr="0029231F">
        <w:rPr>
          <w:rFonts w:cs="Times New Roman"/>
          <w:lang w:val="en-GB"/>
        </w:rPr>
        <w:t xml:space="preserve">The majority of nomadic men show a strongly patriarchal attitude towards females, seeing women </w:t>
      </w:r>
      <w:r w:rsidRPr="0029231F">
        <w:rPr>
          <w:rFonts w:eastAsia="Times New Roman" w:cs="Times New Roman"/>
          <w:lang w:val="en-GB"/>
        </w:rPr>
        <w:t xml:space="preserve">as child-bearers and valuing them in terms of their domestic role only (Farag, 2008, Farag, 2013). Highly intertwined with this perception of women is the practice of early marriage, a deeply rooted tradition that has a negative impact on nomadic girls’ school enrolment and retention (Farag, 2008). There are discrepancies between different sources’ accounts of the age at which girls get married. According to a 2008 UNICEF evaluation, early marriage is common </w:t>
      </w:r>
      <w:r w:rsidRPr="00B07297">
        <w:rPr>
          <w:rFonts w:eastAsia="Times New Roman" w:cs="Times New Roman"/>
          <w:lang w:val="en-GB"/>
        </w:rPr>
        <w:t xml:space="preserve">among 10 to 13-year-old girls (Farag, 2008), while one recent NGO proposal </w:t>
      </w:r>
      <w:r w:rsidRPr="00B07297">
        <w:rPr>
          <w:rFonts w:eastAsia="Times New Roman" w:cs="Times New Roman"/>
          <w:vertAlign w:val="superscript"/>
          <w:lang w:val="en-GB"/>
        </w:rPr>
        <w:footnoteReference w:id="44"/>
      </w:r>
      <w:r w:rsidRPr="00B07297">
        <w:rPr>
          <w:rFonts w:eastAsia="Times New Roman" w:cs="Times New Roman"/>
          <w:vertAlign w:val="superscript"/>
          <w:lang w:val="en-GB"/>
        </w:rPr>
        <w:t xml:space="preserve"> </w:t>
      </w:r>
      <w:r w:rsidRPr="00B07297">
        <w:rPr>
          <w:rFonts w:eastAsia="Times New Roman" w:cs="Times New Roman"/>
          <w:lang w:val="en-GB"/>
        </w:rPr>
        <w:t>suggests that the practice applies to 13 to 15-year-old girls. Another recent source (Farag, 2013) suggests age 12-15 .In any case, it is clear that the family’s economic situation has a direct impact on whether a girl will marry early or not. Girls</w:t>
      </w:r>
      <w:r w:rsidRPr="0029231F">
        <w:rPr>
          <w:rFonts w:eastAsia="Times New Roman" w:cs="Times New Roman"/>
          <w:lang w:val="en-GB"/>
        </w:rPr>
        <w:t xml:space="preserve"> from the</w:t>
      </w:r>
      <w:r w:rsidRPr="0029231F">
        <w:rPr>
          <w:rFonts w:cs="Times New Roman"/>
          <w:lang w:val="en-GB"/>
        </w:rPr>
        <w:t xml:space="preserve"> poorest families are more than three times more likely </w:t>
      </w:r>
      <w:r w:rsidRPr="00B07297">
        <w:rPr>
          <w:rFonts w:cs="Times New Roman"/>
          <w:lang w:val="en-GB"/>
        </w:rPr>
        <w:t>to get married before reaching the age of 18 than girls from the richest stratum (Plan Sudan, 2013</w:t>
      </w:r>
      <w:r w:rsidRPr="00B07297">
        <w:rPr>
          <w:rFonts w:eastAsia="Times New Roman" w:cs="Times New Roman"/>
          <w:lang w:val="en-GB"/>
        </w:rPr>
        <w:t xml:space="preserve">). </w:t>
      </w:r>
      <w:r w:rsidR="00B07297" w:rsidRPr="00B07297">
        <w:rPr>
          <w:rFonts w:eastAsia="Times New Roman" w:cs="Times New Roman"/>
          <w:lang w:val="en-GB"/>
        </w:rPr>
        <w:t xml:space="preserve">The (2010) </w:t>
      </w:r>
      <w:proofErr w:type="spellStart"/>
      <w:r w:rsidR="00B07297" w:rsidRPr="00B07297">
        <w:rPr>
          <w:rFonts w:eastAsia="Times New Roman" w:cs="Times New Roman"/>
          <w:lang w:val="en-GB"/>
        </w:rPr>
        <w:t>ElDood’s</w:t>
      </w:r>
      <w:proofErr w:type="spellEnd"/>
      <w:r w:rsidR="00B07297" w:rsidRPr="00B07297">
        <w:rPr>
          <w:rFonts w:eastAsia="Times New Roman" w:cs="Times New Roman"/>
          <w:lang w:val="en-GB"/>
        </w:rPr>
        <w:t xml:space="preserve"> study, which was carried out across Sudan, noted that more than 80% of respondents of the study were married before reaching the age of 20.</w:t>
      </w:r>
      <w:r w:rsidR="00B07297" w:rsidRPr="00B07297">
        <w:rPr>
          <w:rFonts w:cs="Times New Roman"/>
        </w:rPr>
        <w:t xml:space="preserve"> </w:t>
      </w:r>
    </w:p>
    <w:p w14:paraId="5FF30582" w14:textId="77777777" w:rsidR="001C30FA" w:rsidRPr="0029231F" w:rsidRDefault="001C30FA" w:rsidP="00B71219">
      <w:pPr>
        <w:spacing w:line="276" w:lineRule="auto"/>
        <w:ind w:right="141"/>
        <w:jc w:val="both"/>
        <w:rPr>
          <w:rFonts w:cs="Times New Roman"/>
          <w:b/>
          <w:lang w:val="en-GB"/>
        </w:rPr>
      </w:pPr>
    </w:p>
    <w:p w14:paraId="2F937C91" w14:textId="453B8181" w:rsidR="0036333C" w:rsidRPr="0029231F" w:rsidRDefault="001C30FA" w:rsidP="00B71219">
      <w:pPr>
        <w:ind w:right="141"/>
        <w:jc w:val="both"/>
        <w:rPr>
          <w:rFonts w:eastAsia="Times New Roman" w:cs="Times New Roman"/>
          <w:lang w:val="en-GB"/>
        </w:rPr>
      </w:pPr>
      <w:r w:rsidRPr="0029231F">
        <w:rPr>
          <w:rFonts w:eastAsia="Times New Roman" w:cs="Times New Roman"/>
          <w:lang w:val="en-GB"/>
        </w:rPr>
        <w:t xml:space="preserve">In sum, there are extraordinary obstacles in the way of girls receiving an education, and thus it is hardly surprising that low rates of female education are evident in conventional education structures (Farag, 2013). As indicated, certain obstacles to both girls’ and boys’ enrolment are especially detrimental to girls, including the remoteness of schools, poor school conditions, parental attitudes and lack of money. Moreover, given the strong patriarchal structure within nomadic communities, women have no authority to influence family decisions about who goes to school. When widespread early marriage practices are also taken into account, low rates of female enrolment and retention are to be expected. </w:t>
      </w:r>
    </w:p>
    <w:p w14:paraId="34A6FE30" w14:textId="7E87A367" w:rsidR="002318EB" w:rsidRPr="0029231F" w:rsidRDefault="0094101C" w:rsidP="00B71219">
      <w:pPr>
        <w:pStyle w:val="Heading4"/>
        <w:ind w:right="141"/>
        <w:jc w:val="both"/>
      </w:pPr>
      <w:r>
        <w:t>II</w:t>
      </w:r>
      <w:r w:rsidR="00FB6B71">
        <w:t xml:space="preserve">) </w:t>
      </w:r>
      <w:r w:rsidR="002318EB" w:rsidRPr="0029231F">
        <w:t>Provision</w:t>
      </w:r>
      <w:r w:rsidR="0036333C" w:rsidRPr="0029231F">
        <w:t xml:space="preserve">: </w:t>
      </w:r>
      <w:r w:rsidR="002318EB" w:rsidRPr="0029231F">
        <w:t>Identified problems</w:t>
      </w:r>
    </w:p>
    <w:p w14:paraId="78E3C5B6" w14:textId="77777777" w:rsidR="006755E7" w:rsidRPr="0029231F" w:rsidRDefault="006755E7" w:rsidP="00B71219">
      <w:pPr>
        <w:pStyle w:val="ListParagraph"/>
        <w:widowControl w:val="0"/>
        <w:autoSpaceDE w:val="0"/>
        <w:autoSpaceDN w:val="0"/>
        <w:adjustRightInd w:val="0"/>
        <w:spacing w:after="240"/>
        <w:ind w:left="0" w:right="141"/>
        <w:jc w:val="both"/>
        <w:rPr>
          <w:rFonts w:cs="Times New Roman"/>
          <w:highlight w:val="yellow"/>
          <w:lang w:val="en-GB"/>
        </w:rPr>
      </w:pPr>
    </w:p>
    <w:p w14:paraId="007C6117" w14:textId="0EB48379" w:rsidR="006755E7" w:rsidRPr="0029231F" w:rsidRDefault="006755E7"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In the following sections methods designed to ensure education among nomads in addition to the identified problems linked to its provision will be discussed. The Ministry of Education ackno</w:t>
      </w:r>
      <w:r w:rsidR="002318EB" w:rsidRPr="0029231F">
        <w:rPr>
          <w:rFonts w:cs="Times New Roman"/>
          <w:lang w:val="en-GB"/>
        </w:rPr>
        <w:t>wledges many of these obstacles</w:t>
      </w:r>
      <w:r w:rsidRPr="0029231F">
        <w:rPr>
          <w:rFonts w:cs="Times New Roman"/>
          <w:lang w:val="en-GB"/>
        </w:rPr>
        <w:t xml:space="preserve"> and </w:t>
      </w:r>
      <w:r w:rsidR="002318EB" w:rsidRPr="0029231F">
        <w:rPr>
          <w:rFonts w:cs="Times New Roman"/>
          <w:lang w:val="en-GB"/>
        </w:rPr>
        <w:t xml:space="preserve">develops a 4-year strategy in order to increase participation on nomads in the educational programmes (see Annex 1, table 3).   </w:t>
      </w:r>
    </w:p>
    <w:p w14:paraId="3E2468E9" w14:textId="77777777" w:rsidR="002318EB" w:rsidRPr="0029231F" w:rsidRDefault="002318EB" w:rsidP="00B71219">
      <w:pPr>
        <w:pStyle w:val="ListParagraph"/>
        <w:widowControl w:val="0"/>
        <w:autoSpaceDE w:val="0"/>
        <w:autoSpaceDN w:val="0"/>
        <w:adjustRightInd w:val="0"/>
        <w:spacing w:after="240"/>
        <w:ind w:left="0" w:right="141"/>
        <w:jc w:val="both"/>
        <w:rPr>
          <w:rFonts w:cs="Times New Roman"/>
          <w:lang w:val="en-GB"/>
        </w:rPr>
      </w:pPr>
    </w:p>
    <w:p w14:paraId="3839BCF5" w14:textId="77777777" w:rsidR="0036333C" w:rsidRPr="0029231F" w:rsidRDefault="0036333C" w:rsidP="00B71219">
      <w:pPr>
        <w:pStyle w:val="ListParagraph"/>
        <w:widowControl w:val="0"/>
        <w:autoSpaceDE w:val="0"/>
        <w:autoSpaceDN w:val="0"/>
        <w:adjustRightInd w:val="0"/>
        <w:spacing w:after="240"/>
        <w:ind w:left="0" w:right="141"/>
        <w:jc w:val="both"/>
        <w:rPr>
          <w:rFonts w:cs="Times New Roman"/>
          <w:b/>
          <w:lang w:val="en-GB"/>
        </w:rPr>
      </w:pPr>
      <w:r w:rsidRPr="0029231F">
        <w:rPr>
          <w:rFonts w:cs="Times New Roman"/>
          <w:b/>
          <w:lang w:val="en-GB"/>
        </w:rPr>
        <w:lastRenderedPageBreak/>
        <w:t>Staff and teachers</w:t>
      </w:r>
    </w:p>
    <w:p w14:paraId="757E175F" w14:textId="52D1B51B" w:rsidR="001C30FA" w:rsidRPr="0029231F" w:rsidRDefault="001C30FA"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Ideally, a nomadic child’s teacher should come from a nomadic background. If this condition cannot be met, he/she should be interested in nomadic education. However, the generally low education</w:t>
      </w:r>
      <w:r w:rsidR="00714D6C">
        <w:rPr>
          <w:rFonts w:cs="Times New Roman"/>
          <w:lang w:val="en-GB"/>
        </w:rPr>
        <w:t xml:space="preserve"> levels among pastoralists mean</w:t>
      </w:r>
      <w:r w:rsidRPr="0029231F">
        <w:rPr>
          <w:rFonts w:cs="Times New Roman"/>
          <w:lang w:val="en-GB"/>
        </w:rPr>
        <w:t xml:space="preserve"> that it is difficult to recruit pastoralist teachers for mobile schools (Oxfam, 2005). As a result, many teachers are poorly qualified in terms of their compreh</w:t>
      </w:r>
      <w:r w:rsidR="00714D6C">
        <w:rPr>
          <w:rFonts w:cs="Times New Roman"/>
          <w:lang w:val="en-GB"/>
        </w:rPr>
        <w:t>ension of the nomadic lifestyle: a</w:t>
      </w:r>
      <w:r w:rsidRPr="0029231F">
        <w:rPr>
          <w:rFonts w:cs="Times New Roman"/>
          <w:lang w:val="en-GB"/>
        </w:rPr>
        <w:t xml:space="preserve"> third of teachers are not trained on the pastoralist lifestyle, while those who have received the two-week training on this issue consider it insufficient (MoE, 2013b).</w:t>
      </w:r>
    </w:p>
    <w:p w14:paraId="01539578" w14:textId="77777777" w:rsidR="001C30FA" w:rsidRPr="0029231F" w:rsidRDefault="001C30FA" w:rsidP="00B71219">
      <w:pPr>
        <w:pStyle w:val="ListParagraph"/>
        <w:widowControl w:val="0"/>
        <w:autoSpaceDE w:val="0"/>
        <w:autoSpaceDN w:val="0"/>
        <w:adjustRightInd w:val="0"/>
        <w:spacing w:after="240"/>
        <w:ind w:left="0" w:right="141"/>
        <w:jc w:val="both"/>
        <w:rPr>
          <w:rFonts w:cs="Times New Roman"/>
          <w:lang w:val="en-GB"/>
        </w:rPr>
      </w:pPr>
    </w:p>
    <w:p w14:paraId="7E99DD1B" w14:textId="37934C56" w:rsidR="001C30FA" w:rsidRPr="0029231F" w:rsidRDefault="001C30FA"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 xml:space="preserve">In addition, a strong personality, tolerance, adequate qualifications and appropriate training are all necessary in order for the teacher to provide knowledge and create change (MoE, 2013b). However, many teachers are poorly trained in general terms. Improving recruitment, deployment, utilization, remuneration and supervision of all teachers in Sudan is critical to the efficiency and performance of the education sector (OOSCI, 2014). </w:t>
      </w:r>
    </w:p>
    <w:p w14:paraId="102B8B65" w14:textId="58E7C4F2" w:rsidR="001C30FA" w:rsidRPr="0029231F" w:rsidRDefault="001C30FA" w:rsidP="00B71219">
      <w:pPr>
        <w:pStyle w:val="ListParagraph"/>
        <w:widowControl w:val="0"/>
        <w:autoSpaceDE w:val="0"/>
        <w:autoSpaceDN w:val="0"/>
        <w:adjustRightInd w:val="0"/>
        <w:spacing w:after="240"/>
        <w:ind w:left="0" w:right="141"/>
        <w:jc w:val="both"/>
        <w:rPr>
          <w:rFonts w:cs="Times New Roman"/>
          <w:lang w:val="en-GB"/>
        </w:rPr>
      </w:pPr>
      <w:r w:rsidRPr="005D50BD">
        <w:rPr>
          <w:rFonts w:cs="Times New Roman"/>
          <w:lang w:val="en-GB"/>
        </w:rPr>
        <w:t>Furthermore, the patriarchal structure of society means that in several states, parents are hesitant to send their daughters to school with a m</w:t>
      </w:r>
      <w:r w:rsidR="00714D6C">
        <w:rPr>
          <w:rFonts w:cs="Times New Roman"/>
          <w:lang w:val="en-GB"/>
        </w:rPr>
        <w:t>ale teacher (Farag, et al. 2008</w:t>
      </w:r>
      <w:r w:rsidRPr="005D50BD">
        <w:rPr>
          <w:rFonts w:cs="Times New Roman"/>
          <w:lang w:val="en-GB"/>
        </w:rPr>
        <w:t>); this means that female teachers are more likely to ensure female enrolment and retention.</w:t>
      </w:r>
    </w:p>
    <w:p w14:paraId="7052551F" w14:textId="77777777" w:rsidR="0036333C" w:rsidRPr="0029231F" w:rsidRDefault="0036333C" w:rsidP="00B71219">
      <w:pPr>
        <w:pStyle w:val="ListParagraph"/>
        <w:widowControl w:val="0"/>
        <w:autoSpaceDE w:val="0"/>
        <w:autoSpaceDN w:val="0"/>
        <w:adjustRightInd w:val="0"/>
        <w:spacing w:after="240"/>
        <w:ind w:left="0" w:right="141"/>
        <w:jc w:val="both"/>
        <w:rPr>
          <w:rFonts w:eastAsia="Times New Roman" w:cs="Times New Roman"/>
          <w:lang w:val="en-GB"/>
        </w:rPr>
      </w:pPr>
    </w:p>
    <w:p w14:paraId="21987B60" w14:textId="77777777" w:rsidR="0036333C" w:rsidRPr="0029231F" w:rsidRDefault="0036333C" w:rsidP="00B71219">
      <w:pPr>
        <w:pStyle w:val="ListParagraph"/>
        <w:widowControl w:val="0"/>
        <w:autoSpaceDE w:val="0"/>
        <w:autoSpaceDN w:val="0"/>
        <w:adjustRightInd w:val="0"/>
        <w:spacing w:after="240"/>
        <w:ind w:left="0" w:right="141"/>
        <w:jc w:val="both"/>
        <w:rPr>
          <w:rFonts w:cs="Times New Roman"/>
          <w:b/>
          <w:lang w:val="en-GB"/>
        </w:rPr>
      </w:pPr>
      <w:r w:rsidRPr="0029231F">
        <w:rPr>
          <w:rFonts w:cs="Times New Roman"/>
          <w:b/>
          <w:lang w:val="en-GB"/>
        </w:rPr>
        <w:t>Perceptions about the service providers</w:t>
      </w:r>
    </w:p>
    <w:p w14:paraId="286AA315" w14:textId="6F12A738" w:rsidR="003252D9" w:rsidRPr="0029231F" w:rsidRDefault="003252D9" w:rsidP="00B71219">
      <w:pPr>
        <w:pStyle w:val="ListParagraph"/>
        <w:widowControl w:val="0"/>
        <w:autoSpaceDE w:val="0"/>
        <w:autoSpaceDN w:val="0"/>
        <w:adjustRightInd w:val="0"/>
        <w:spacing w:after="240"/>
        <w:ind w:left="0" w:right="141"/>
        <w:jc w:val="both"/>
        <w:rPr>
          <w:rFonts w:eastAsia="Times New Roman" w:cs="Times New Roman"/>
          <w:lang w:val="en-GB"/>
        </w:rPr>
      </w:pPr>
      <w:r w:rsidRPr="0029231F">
        <w:rPr>
          <w:rFonts w:eastAsia="Times New Roman" w:cs="Times New Roman"/>
          <w:lang w:val="en-GB"/>
        </w:rPr>
        <w:t xml:space="preserve">The low government expenditure has obviously been remarked by nomadic communities and influences their perceptions of service providers. In fact, a study conducted by ElDood (2010) indicates that there is certain level of frustration among parents and community leaders in relation to the current nomadic education system. The government </w:t>
      </w:r>
      <w:r w:rsidR="00714D6C">
        <w:rPr>
          <w:rFonts w:eastAsia="Times New Roman" w:cs="Times New Roman"/>
          <w:lang w:val="en-GB"/>
        </w:rPr>
        <w:t>has been seen as lacking commit</w:t>
      </w:r>
      <w:r w:rsidRPr="0029231F">
        <w:rPr>
          <w:rFonts w:eastAsia="Times New Roman" w:cs="Times New Roman"/>
          <w:lang w:val="en-GB"/>
        </w:rPr>
        <w:t xml:space="preserve">ment to creating educational opportunities for nomadic communities. The magnitude of the challenges and problems differs from one factor to another and definitely between states. </w:t>
      </w:r>
    </w:p>
    <w:p w14:paraId="36F2A35C" w14:textId="77777777" w:rsidR="0036333C" w:rsidRPr="0029231F" w:rsidRDefault="0036333C" w:rsidP="00B71219">
      <w:pPr>
        <w:pStyle w:val="ListParagraph"/>
        <w:widowControl w:val="0"/>
        <w:autoSpaceDE w:val="0"/>
        <w:autoSpaceDN w:val="0"/>
        <w:adjustRightInd w:val="0"/>
        <w:spacing w:after="240"/>
        <w:ind w:left="0" w:right="141"/>
        <w:jc w:val="both"/>
        <w:rPr>
          <w:rFonts w:eastAsia="Times New Roman" w:cs="Times New Roman"/>
          <w:lang w:val="en-GB"/>
        </w:rPr>
      </w:pPr>
    </w:p>
    <w:p w14:paraId="449388FE" w14:textId="77777777" w:rsidR="00DD47A6" w:rsidRPr="0029231F" w:rsidRDefault="00DD47A6" w:rsidP="00B71219">
      <w:pPr>
        <w:pStyle w:val="ListParagraph"/>
        <w:widowControl w:val="0"/>
        <w:autoSpaceDE w:val="0"/>
        <w:autoSpaceDN w:val="0"/>
        <w:adjustRightInd w:val="0"/>
        <w:spacing w:after="240"/>
        <w:ind w:left="0" w:right="141"/>
        <w:jc w:val="both"/>
        <w:rPr>
          <w:rFonts w:cs="Times New Roman"/>
          <w:b/>
          <w:lang w:val="en-GB"/>
        </w:rPr>
      </w:pPr>
      <w:r w:rsidRPr="0029231F">
        <w:rPr>
          <w:rFonts w:cs="Times New Roman"/>
          <w:b/>
          <w:lang w:val="en-GB"/>
        </w:rPr>
        <w:t>Statistics</w:t>
      </w:r>
    </w:p>
    <w:p w14:paraId="6AFB56C1" w14:textId="77777777" w:rsidR="00DD47A6" w:rsidRPr="0029231F" w:rsidRDefault="00DD47A6"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 xml:space="preserve">Quality, up-to-date education statistics are provided via the Education Management Information System (EMIS). This system is still relatively new, having only been introduced in 2009, and its disaggregation is limited to state, gender and age. Accordingly, it provides no information on children’s backgrounds (nomadic or otherwise). Sudan thus lacks specific, quality data concerning nomadic education (Oxfam, 2005) due to the shortcomings of this data collection system (OOSCI, 2014). </w:t>
      </w:r>
    </w:p>
    <w:p w14:paraId="473C2C30" w14:textId="77777777" w:rsidR="00DD47A6" w:rsidRPr="0029231F" w:rsidRDefault="00DD47A6" w:rsidP="00B71219">
      <w:pPr>
        <w:pStyle w:val="ListParagraph"/>
        <w:widowControl w:val="0"/>
        <w:autoSpaceDE w:val="0"/>
        <w:autoSpaceDN w:val="0"/>
        <w:adjustRightInd w:val="0"/>
        <w:spacing w:after="240"/>
        <w:ind w:left="0" w:right="141"/>
        <w:jc w:val="both"/>
        <w:rPr>
          <w:rFonts w:cs="Times New Roman"/>
          <w:lang w:val="en-GB"/>
        </w:rPr>
      </w:pPr>
    </w:p>
    <w:p w14:paraId="6A7813DD" w14:textId="4641AE14" w:rsidR="00DD47A6" w:rsidRPr="0094101C" w:rsidRDefault="0094101C" w:rsidP="00B71219">
      <w:pPr>
        <w:pStyle w:val="ListParagraph"/>
        <w:widowControl w:val="0"/>
        <w:autoSpaceDE w:val="0"/>
        <w:autoSpaceDN w:val="0"/>
        <w:adjustRightInd w:val="0"/>
        <w:spacing w:after="240"/>
        <w:ind w:left="0" w:right="141"/>
        <w:jc w:val="both"/>
        <w:rPr>
          <w:rFonts w:cs="Times New Roman"/>
          <w:b/>
          <w:i/>
          <w:lang w:val="en-GB"/>
        </w:rPr>
      </w:pPr>
      <w:r w:rsidRPr="0094101C">
        <w:rPr>
          <w:rFonts w:cs="Times New Roman"/>
          <w:b/>
          <w:i/>
          <w:lang w:val="en-GB"/>
        </w:rPr>
        <w:t xml:space="preserve">III) </w:t>
      </w:r>
      <w:r w:rsidR="00DD47A6" w:rsidRPr="0094101C">
        <w:rPr>
          <w:rFonts w:cs="Times New Roman"/>
          <w:b/>
          <w:i/>
          <w:lang w:val="en-GB"/>
        </w:rPr>
        <w:t>Curriculum Adequacy</w:t>
      </w:r>
    </w:p>
    <w:p w14:paraId="0E2C2293" w14:textId="60C001FE" w:rsidR="003B198E" w:rsidRPr="0029231F" w:rsidRDefault="00DD47A6"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 xml:space="preserve">In Sudan, “nomadic children are taught the national curriculum for basic school to ensure future competition for higher educational places and creating good Sudanese citizens for their major contribution in the development of the country” (MoE, 2013, p. 14). These Ministry goals were </w:t>
      </w:r>
      <w:r w:rsidRPr="0029231F">
        <w:rPr>
          <w:rFonts w:cs="Times New Roman"/>
          <w:lang w:val="en-GB"/>
        </w:rPr>
        <w:lastRenderedPageBreak/>
        <w:t>developed by the sedentary mainstream population, and are often perceived as irrelevant to nomads’ experience. The lack of a specific curriculum has become one of the major explanations for pastoralists’ suppo</w:t>
      </w:r>
      <w:r w:rsidR="006B335A" w:rsidRPr="0029231F">
        <w:rPr>
          <w:rFonts w:cs="Times New Roman"/>
          <w:lang w:val="en-GB"/>
        </w:rPr>
        <w:t>sed low interest in education (</w:t>
      </w:r>
      <w:r w:rsidRPr="0029231F">
        <w:rPr>
          <w:rFonts w:cs="Times New Roman"/>
          <w:lang w:val="en-GB"/>
        </w:rPr>
        <w:t>ElDood, 2010; MONEC, 2003)</w:t>
      </w:r>
      <w:r w:rsidR="006B335A" w:rsidRPr="0029231F">
        <w:rPr>
          <w:rFonts w:cs="Times New Roman"/>
          <w:lang w:val="en-GB"/>
        </w:rPr>
        <w:t xml:space="preserve">. </w:t>
      </w:r>
    </w:p>
    <w:p w14:paraId="3AA02C41" w14:textId="77777777" w:rsidR="00DD47A6" w:rsidRPr="0094101C" w:rsidRDefault="00DD47A6" w:rsidP="00B71219">
      <w:pPr>
        <w:widowControl w:val="0"/>
        <w:autoSpaceDE w:val="0"/>
        <w:autoSpaceDN w:val="0"/>
        <w:adjustRightInd w:val="0"/>
        <w:spacing w:after="240"/>
        <w:ind w:right="141"/>
        <w:jc w:val="both"/>
        <w:rPr>
          <w:rFonts w:cs="Times New Roman"/>
          <w:i/>
          <w:lang w:val="en-GB"/>
        </w:rPr>
      </w:pPr>
      <w:r w:rsidRPr="0094101C">
        <w:rPr>
          <w:rFonts w:cs="Times New Roman"/>
          <w:i/>
          <w:lang w:val="en-GB"/>
        </w:rPr>
        <w:t>Non- formal education: Alternative Learning Programme</w:t>
      </w:r>
    </w:p>
    <w:p w14:paraId="179A3A51" w14:textId="77777777" w:rsidR="0094101C" w:rsidRPr="0029231F" w:rsidRDefault="0094101C" w:rsidP="0094101C">
      <w:pPr>
        <w:ind w:right="141"/>
        <w:jc w:val="both"/>
        <w:rPr>
          <w:rFonts w:cs="Times New Roman"/>
          <w:lang w:val="en-GB"/>
        </w:rPr>
      </w:pPr>
      <w:r w:rsidRPr="0029231F">
        <w:rPr>
          <w:rFonts w:cs="Times New Roman"/>
          <w:lang w:val="en-GB"/>
        </w:rPr>
        <w:t>The Ministry of Education’s National Council for Literacy and Adult Education is in charge of implementing the Alternative Learning Program (ALP) for out-of-school children who have never attended school, who have left school, or who cannot be mainstreamed into the formal education system without catch-up lessons. The ALP is focused on numeracy and literacy to enable children’s re-integration into the appropriate level of the formal system. In addition, life-skills and vocational training are provided to out-of-school children and youth (OOSCI, 2014). ALP centres follow the official curriculum</w:t>
      </w:r>
      <w:r>
        <w:rPr>
          <w:rStyle w:val="FootnoteReference"/>
          <w:rFonts w:cs="Times New Roman"/>
          <w:lang w:val="en-GB"/>
        </w:rPr>
        <w:footnoteReference w:id="45"/>
      </w:r>
      <w:r w:rsidRPr="0029231F">
        <w:rPr>
          <w:rFonts w:cs="Times New Roman"/>
          <w:lang w:val="en-GB"/>
        </w:rPr>
        <w:t xml:space="preserve"> created for out-of-school children and adults (War Child, </w:t>
      </w:r>
      <w:proofErr w:type="spellStart"/>
      <w:r w:rsidRPr="0029231F">
        <w:rPr>
          <w:rFonts w:cs="Times New Roman"/>
          <w:lang w:val="en-GB"/>
        </w:rPr>
        <w:t>n.d</w:t>
      </w:r>
      <w:proofErr w:type="spellEnd"/>
      <w:r w:rsidRPr="0029231F">
        <w:rPr>
          <w:rFonts w:cs="Times New Roman"/>
          <w:lang w:val="en-GB"/>
        </w:rPr>
        <w:t>).</w:t>
      </w:r>
      <w:r>
        <w:rPr>
          <w:rFonts w:eastAsia="Times New Roman" w:cs="Times New Roman"/>
          <w:lang w:val="en-GB"/>
        </w:rPr>
        <w:t xml:space="preserve"> </w:t>
      </w:r>
      <w:r>
        <w:rPr>
          <w:rFonts w:cs="Times New Roman"/>
          <w:lang w:val="en-GB"/>
        </w:rPr>
        <w:t>P</w:t>
      </w:r>
      <w:r w:rsidRPr="0029231F">
        <w:rPr>
          <w:rFonts w:cs="Times New Roman"/>
          <w:lang w:val="en-GB"/>
        </w:rPr>
        <w:t>roportionally more girls then boys are targeted by the ALP</w:t>
      </w:r>
      <w:r>
        <w:rPr>
          <w:rFonts w:cs="Times New Roman"/>
          <w:lang w:val="en-GB"/>
        </w:rPr>
        <w:t xml:space="preserve"> </w:t>
      </w:r>
      <w:r w:rsidRPr="0029231F">
        <w:rPr>
          <w:rFonts w:cs="Times New Roman"/>
          <w:lang w:val="en-GB"/>
        </w:rPr>
        <w:t>(Moe, 2013b).</w:t>
      </w:r>
    </w:p>
    <w:p w14:paraId="0B973A37" w14:textId="77777777" w:rsidR="00DD47A6" w:rsidRPr="0029231F" w:rsidRDefault="00DD47A6" w:rsidP="00B71219">
      <w:pPr>
        <w:ind w:right="141"/>
        <w:jc w:val="both"/>
        <w:rPr>
          <w:rFonts w:cs="Times New Roman"/>
          <w:lang w:val="en-GB"/>
        </w:rPr>
      </w:pPr>
    </w:p>
    <w:p w14:paraId="43A114FD" w14:textId="01C9F536" w:rsidR="00DD47A6" w:rsidRPr="0029231F" w:rsidRDefault="0094101C" w:rsidP="00B71219">
      <w:pPr>
        <w:pStyle w:val="Heading4"/>
        <w:ind w:right="141"/>
        <w:jc w:val="both"/>
      </w:pPr>
      <w:r>
        <w:t>IV</w:t>
      </w:r>
      <w:r w:rsidR="006F00E7">
        <w:t>)</w:t>
      </w:r>
      <w:r w:rsidR="00DD47A6" w:rsidRPr="0029231F">
        <w:t xml:space="preserve"> Methods</w:t>
      </w:r>
    </w:p>
    <w:p w14:paraId="15AF12EB" w14:textId="77777777" w:rsidR="00DD47A6" w:rsidRPr="0029231F" w:rsidRDefault="00DD47A6" w:rsidP="00B71219">
      <w:pPr>
        <w:widowControl w:val="0"/>
        <w:autoSpaceDE w:val="0"/>
        <w:autoSpaceDN w:val="0"/>
        <w:adjustRightInd w:val="0"/>
        <w:spacing w:after="240"/>
        <w:ind w:right="141"/>
        <w:jc w:val="both"/>
        <w:rPr>
          <w:rFonts w:cs="Times New Roman"/>
          <w:b/>
          <w:lang w:val="en-GB"/>
        </w:rPr>
      </w:pPr>
      <w:r w:rsidRPr="0029231F">
        <w:rPr>
          <w:rFonts w:cs="Times New Roman"/>
          <w:lang w:val="en-GB"/>
        </w:rPr>
        <w:t xml:space="preserve">The following paragraph presents modes of delivery aiming at ensuring pastoral education in Sudan. </w:t>
      </w:r>
      <w:r w:rsidRPr="0029231F">
        <w:rPr>
          <w:lang w:val="en-GB"/>
        </w:rPr>
        <w:t xml:space="preserve">Strengthens and weaknesses of existing nomadic education institutions were identified and clustered by the </w:t>
      </w:r>
      <w:proofErr w:type="spellStart"/>
      <w:r w:rsidRPr="0029231F">
        <w:rPr>
          <w:lang w:val="en-GB"/>
        </w:rPr>
        <w:t>AlMassar</w:t>
      </w:r>
      <w:proofErr w:type="spellEnd"/>
      <w:r w:rsidRPr="0029231F">
        <w:rPr>
          <w:lang w:val="en-GB"/>
        </w:rPr>
        <w:t xml:space="preserve"> Organisation in 2003 (see Annex 1, table 4). </w:t>
      </w:r>
      <w:r w:rsidRPr="0029231F">
        <w:rPr>
          <w:rFonts w:cs="Times New Roman"/>
          <w:lang w:val="en-GB"/>
        </w:rPr>
        <w:t>In the following section, particular methods designed</w:t>
      </w:r>
      <w:r w:rsidRPr="0029231F">
        <w:rPr>
          <w:rStyle w:val="FootnoteReference"/>
          <w:rFonts w:cs="Times New Roman"/>
          <w:lang w:val="en-GB"/>
        </w:rPr>
        <w:footnoteReference w:id="46"/>
      </w:r>
      <w:r w:rsidRPr="0029231F">
        <w:rPr>
          <w:rFonts w:cs="Times New Roman"/>
          <w:lang w:val="en-GB"/>
        </w:rPr>
        <w:t xml:space="preserve"> to ensure suitable, lifestyle-adjusted formal or non-formal education for pastoralists will be presented.</w:t>
      </w:r>
    </w:p>
    <w:p w14:paraId="78756F26" w14:textId="77777777" w:rsidR="00DD47A6" w:rsidRPr="0029231F" w:rsidRDefault="00DD47A6" w:rsidP="00B71219">
      <w:pPr>
        <w:pStyle w:val="ListParagraph"/>
        <w:numPr>
          <w:ilvl w:val="0"/>
          <w:numId w:val="10"/>
        </w:numPr>
        <w:tabs>
          <w:tab w:val="left" w:pos="284"/>
        </w:tabs>
        <w:ind w:left="0" w:right="141" w:firstLine="0"/>
        <w:jc w:val="both"/>
        <w:rPr>
          <w:rFonts w:cs="Times New Roman"/>
          <w:b/>
          <w:lang w:val="en-GB"/>
        </w:rPr>
      </w:pPr>
      <w:r w:rsidRPr="0029231F">
        <w:rPr>
          <w:rFonts w:cs="Times New Roman"/>
          <w:b/>
          <w:lang w:val="en-GB"/>
        </w:rPr>
        <w:t>Mobile Schools</w:t>
      </w:r>
    </w:p>
    <w:p w14:paraId="4C360455" w14:textId="77777777" w:rsidR="00DD47A6" w:rsidRPr="0029231F" w:rsidRDefault="00DD47A6" w:rsidP="00B71219">
      <w:pPr>
        <w:pStyle w:val="ListParagraph"/>
        <w:tabs>
          <w:tab w:val="left" w:pos="6940"/>
        </w:tabs>
        <w:ind w:left="0" w:right="141"/>
        <w:jc w:val="both"/>
        <w:rPr>
          <w:rFonts w:cs="Times New Roman"/>
          <w:b/>
          <w:lang w:val="en-GB"/>
        </w:rPr>
      </w:pPr>
    </w:p>
    <w:p w14:paraId="73FAFC2B" w14:textId="77777777" w:rsidR="00DD47A6" w:rsidRPr="0029231F" w:rsidRDefault="00DD47A6" w:rsidP="00B71219">
      <w:pPr>
        <w:pStyle w:val="ListParagraph"/>
        <w:tabs>
          <w:tab w:val="left" w:pos="6940"/>
        </w:tabs>
        <w:ind w:left="0" w:right="141"/>
        <w:jc w:val="both"/>
        <w:rPr>
          <w:rFonts w:cs="Times New Roman"/>
          <w:lang w:val="en-GB"/>
        </w:rPr>
      </w:pPr>
      <w:r w:rsidRPr="0029231F">
        <w:rPr>
          <w:rFonts w:cs="Times New Roman"/>
          <w:lang w:val="en-GB"/>
        </w:rPr>
        <w:t xml:space="preserve">Historically, </w:t>
      </w:r>
      <w:proofErr w:type="gramStart"/>
      <w:r w:rsidRPr="0029231F">
        <w:rPr>
          <w:rFonts w:cs="Times New Roman"/>
          <w:lang w:val="en-GB"/>
        </w:rPr>
        <w:t xml:space="preserve">the most outstanding nomadic school in Sudan was founded by Hassan </w:t>
      </w:r>
      <w:proofErr w:type="spellStart"/>
      <w:r w:rsidRPr="0029231F">
        <w:rPr>
          <w:rFonts w:cs="Times New Roman"/>
          <w:lang w:val="en-GB"/>
        </w:rPr>
        <w:t>Nagila</w:t>
      </w:r>
      <w:proofErr w:type="spellEnd"/>
      <w:proofErr w:type="gramEnd"/>
      <w:r w:rsidRPr="0029231F">
        <w:rPr>
          <w:rFonts w:cs="Times New Roman"/>
          <w:lang w:val="en-GB"/>
        </w:rPr>
        <w:t xml:space="preserve"> in 1932 in Dar </w:t>
      </w:r>
      <w:proofErr w:type="spellStart"/>
      <w:r w:rsidRPr="0029231F">
        <w:rPr>
          <w:rFonts w:cs="Times New Roman"/>
          <w:lang w:val="en-GB"/>
        </w:rPr>
        <w:t>Kababish</w:t>
      </w:r>
      <w:proofErr w:type="spellEnd"/>
      <w:r w:rsidRPr="0029231F">
        <w:rPr>
          <w:rFonts w:cs="Times New Roman"/>
          <w:lang w:val="en-GB"/>
        </w:rPr>
        <w:t xml:space="preserve"> at </w:t>
      </w:r>
      <w:proofErr w:type="spellStart"/>
      <w:r w:rsidRPr="0029231F">
        <w:rPr>
          <w:rFonts w:cs="Times New Roman"/>
          <w:lang w:val="en-GB"/>
        </w:rPr>
        <w:t>Hamrat</w:t>
      </w:r>
      <w:proofErr w:type="spellEnd"/>
      <w:r w:rsidRPr="0029231F">
        <w:rPr>
          <w:rFonts w:cs="Times New Roman"/>
          <w:lang w:val="en-GB"/>
        </w:rPr>
        <w:t xml:space="preserve"> </w:t>
      </w:r>
      <w:proofErr w:type="spellStart"/>
      <w:r w:rsidRPr="0029231F">
        <w:rPr>
          <w:rFonts w:cs="Times New Roman"/>
          <w:lang w:val="en-GB"/>
        </w:rPr>
        <w:t>Elshiek</w:t>
      </w:r>
      <w:proofErr w:type="spellEnd"/>
      <w:r w:rsidRPr="0029231F">
        <w:rPr>
          <w:rFonts w:cs="Times New Roman"/>
          <w:lang w:val="en-GB"/>
        </w:rPr>
        <w:t xml:space="preserve"> in Northern </w:t>
      </w:r>
      <w:proofErr w:type="spellStart"/>
      <w:r w:rsidRPr="0029231F">
        <w:rPr>
          <w:rFonts w:cs="Times New Roman"/>
          <w:lang w:val="en-GB"/>
        </w:rPr>
        <w:t>Kordofan</w:t>
      </w:r>
      <w:proofErr w:type="spellEnd"/>
      <w:r w:rsidRPr="0029231F">
        <w:rPr>
          <w:rFonts w:cs="Times New Roman"/>
          <w:lang w:val="en-GB"/>
        </w:rPr>
        <w:t xml:space="preserve">. </w:t>
      </w:r>
      <w:proofErr w:type="spellStart"/>
      <w:r w:rsidRPr="0029231F">
        <w:rPr>
          <w:rFonts w:cs="Times New Roman"/>
          <w:lang w:val="en-GB"/>
        </w:rPr>
        <w:t>Nagila</w:t>
      </w:r>
      <w:proofErr w:type="spellEnd"/>
      <w:r w:rsidRPr="0029231F">
        <w:rPr>
          <w:rFonts w:cs="Times New Roman"/>
          <w:lang w:val="en-GB"/>
        </w:rPr>
        <w:t xml:space="preserve"> was a pioneer in the provision of education that was flexible in time schedule, place, method and content, and therefore appropriate for nomads (MONEC, 2003). However, this initiative was unique and small in scope. </w:t>
      </w:r>
    </w:p>
    <w:p w14:paraId="7EA8E698" w14:textId="77777777" w:rsidR="00DD47A6" w:rsidRPr="0029231F" w:rsidRDefault="00DD47A6" w:rsidP="00B71219">
      <w:pPr>
        <w:pStyle w:val="ListParagraph"/>
        <w:tabs>
          <w:tab w:val="left" w:pos="6940"/>
        </w:tabs>
        <w:ind w:left="0" w:right="141"/>
        <w:jc w:val="both"/>
        <w:rPr>
          <w:rFonts w:cs="Times New Roman"/>
          <w:lang w:val="en-GB"/>
        </w:rPr>
      </w:pPr>
    </w:p>
    <w:p w14:paraId="30A3417E" w14:textId="696A8DA9" w:rsidR="00DD47A6" w:rsidRPr="0029231F" w:rsidRDefault="00DD47A6" w:rsidP="00B71219">
      <w:pPr>
        <w:pStyle w:val="ListParagraph"/>
        <w:tabs>
          <w:tab w:val="left" w:pos="6940"/>
        </w:tabs>
        <w:ind w:left="0" w:right="141"/>
        <w:jc w:val="both"/>
        <w:rPr>
          <w:rFonts w:cs="Times New Roman"/>
          <w:lang w:val="en-GB"/>
        </w:rPr>
      </w:pPr>
      <w:r w:rsidRPr="0029231F">
        <w:rPr>
          <w:rFonts w:cs="Times New Roman"/>
          <w:lang w:val="en-GB"/>
        </w:rPr>
        <w:lastRenderedPageBreak/>
        <w:t>The first large-scale use of the mobile school system correspond</w:t>
      </w:r>
      <w:r w:rsidR="005E3450">
        <w:rPr>
          <w:rFonts w:cs="Times New Roman"/>
          <w:lang w:val="en-GB"/>
        </w:rPr>
        <w:t xml:space="preserve">s to the first </w:t>
      </w:r>
      <w:r w:rsidRPr="0029231F">
        <w:rPr>
          <w:rFonts w:cs="Times New Roman"/>
          <w:lang w:val="en-GB"/>
        </w:rPr>
        <w:t xml:space="preserve">serious attempt to educate nomads (ElDood, 2010) The programme started in 1993 and its objective was to set up 76 mobile multi-grade schools offering four years of basic education for approximately 15,000 children in Darfur and </w:t>
      </w:r>
      <w:proofErr w:type="spellStart"/>
      <w:r w:rsidRPr="0029231F">
        <w:rPr>
          <w:rFonts w:cs="Times New Roman"/>
          <w:lang w:val="en-GB"/>
        </w:rPr>
        <w:t>Kordofan</w:t>
      </w:r>
      <w:proofErr w:type="spellEnd"/>
      <w:r w:rsidRPr="0029231F">
        <w:rPr>
          <w:rFonts w:cs="Times New Roman"/>
          <w:lang w:val="en-GB"/>
        </w:rPr>
        <w:t xml:space="preserve"> States. When the nomadic education project started, the enrolment rate of nomadic children was very low (5% for boys and almost 0% for girls). In 2002, the initiative was expanded to cover nomadic communities in a further eight states in East and Central Sudan: </w:t>
      </w:r>
      <w:proofErr w:type="spellStart"/>
      <w:r w:rsidRPr="0029231F">
        <w:rPr>
          <w:rFonts w:cs="Times New Roman"/>
          <w:lang w:val="en-GB"/>
        </w:rPr>
        <w:t>Kassala</w:t>
      </w:r>
      <w:proofErr w:type="spellEnd"/>
      <w:r w:rsidRPr="0029231F">
        <w:rPr>
          <w:rFonts w:cs="Times New Roman"/>
          <w:lang w:val="en-GB"/>
        </w:rPr>
        <w:t xml:space="preserve">, Red Sea, </w:t>
      </w:r>
      <w:proofErr w:type="spellStart"/>
      <w:r w:rsidRPr="0029231F">
        <w:rPr>
          <w:rFonts w:cs="Times New Roman"/>
          <w:lang w:val="en-GB"/>
        </w:rPr>
        <w:t>Gedarif</w:t>
      </w:r>
      <w:proofErr w:type="spellEnd"/>
      <w:r w:rsidRPr="0029231F">
        <w:rPr>
          <w:rFonts w:cs="Times New Roman"/>
          <w:lang w:val="en-GB"/>
        </w:rPr>
        <w:t xml:space="preserve">, Blue Nile, White Nile, </w:t>
      </w:r>
      <w:proofErr w:type="spellStart"/>
      <w:r w:rsidRPr="0029231F">
        <w:rPr>
          <w:rFonts w:cs="Times New Roman"/>
          <w:lang w:val="en-GB"/>
        </w:rPr>
        <w:t>Sennar</w:t>
      </w:r>
      <w:proofErr w:type="spellEnd"/>
      <w:r w:rsidRPr="0029231F">
        <w:rPr>
          <w:rFonts w:cs="Times New Roman"/>
          <w:lang w:val="en-GB"/>
        </w:rPr>
        <w:t>, River Nile and Northern States (</w:t>
      </w:r>
      <w:proofErr w:type="spellStart"/>
      <w:r w:rsidRPr="0029231F">
        <w:rPr>
          <w:rFonts w:cs="Times New Roman"/>
          <w:lang w:val="en-GB"/>
        </w:rPr>
        <w:t>Eldood</w:t>
      </w:r>
      <w:proofErr w:type="spellEnd"/>
      <w:r w:rsidRPr="0029231F">
        <w:rPr>
          <w:rFonts w:cs="Times New Roman"/>
          <w:lang w:val="en-GB"/>
        </w:rPr>
        <w:t>, 2010). Although the project has brought some pastoralists children to school</w:t>
      </w:r>
      <w:r w:rsidRPr="0029231F">
        <w:rPr>
          <w:rFonts w:cs="Times New Roman"/>
          <w:vertAlign w:val="superscript"/>
          <w:lang w:val="en-GB"/>
        </w:rPr>
        <w:footnoteReference w:id="47"/>
      </w:r>
      <w:r w:rsidRPr="0029231F">
        <w:rPr>
          <w:rFonts w:cs="Times New Roman"/>
          <w:lang w:val="en-GB"/>
        </w:rPr>
        <w:t xml:space="preserve">, results achieved thus far are considered unsatisfactory. </w:t>
      </w:r>
    </w:p>
    <w:p w14:paraId="02144463" w14:textId="77777777" w:rsidR="00DD47A6" w:rsidRPr="0029231F" w:rsidRDefault="00DD47A6" w:rsidP="00B71219">
      <w:pPr>
        <w:pStyle w:val="ListParagraph"/>
        <w:tabs>
          <w:tab w:val="left" w:pos="6940"/>
        </w:tabs>
        <w:ind w:left="0" w:right="141"/>
        <w:jc w:val="both"/>
        <w:rPr>
          <w:rFonts w:cs="Times New Roman"/>
          <w:lang w:val="en-GB"/>
        </w:rPr>
      </w:pPr>
    </w:p>
    <w:p w14:paraId="5E9033A0" w14:textId="29CC40D8"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Theoretically, the mobile school model seems to overcome obstacles linked to the nomadic lifestyle, such as a lack of mobility, and remoteness from formal institutions. However, its success will of course depend on how such a programme is designed and implemented. The current multi-grade model approved by the government does not encompass complete primary school curriculum. The mobile schools are ‘fourth grade schools’, that is, the curriculum covers the first to the fourth grade, with all pupils learning together (Farag, 2008). As a consequence, few nomadic children continue their education for more than four years (</w:t>
      </w:r>
      <w:proofErr w:type="spellStart"/>
      <w:r w:rsidRPr="0029231F">
        <w:rPr>
          <w:rFonts w:cs="Times New Roman"/>
          <w:lang w:val="en-GB"/>
        </w:rPr>
        <w:t>Aikam</w:t>
      </w:r>
      <w:proofErr w:type="spellEnd"/>
      <w:r w:rsidRPr="0029231F">
        <w:rPr>
          <w:rFonts w:cs="Times New Roman"/>
          <w:lang w:val="en-GB"/>
        </w:rPr>
        <w:t xml:space="preserve">, S and H; el </w:t>
      </w:r>
      <w:proofErr w:type="spellStart"/>
      <w:r w:rsidRPr="0029231F">
        <w:rPr>
          <w:rFonts w:cs="Times New Roman"/>
          <w:lang w:val="en-GB"/>
        </w:rPr>
        <w:t>Haq</w:t>
      </w:r>
      <w:proofErr w:type="spellEnd"/>
      <w:r w:rsidRPr="0029231F">
        <w:rPr>
          <w:rFonts w:cs="Times New Roman"/>
          <w:i/>
          <w:lang w:val="en-GB"/>
        </w:rPr>
        <w:t xml:space="preserve"> in</w:t>
      </w:r>
      <w:r w:rsidRPr="0029231F">
        <w:rPr>
          <w:rFonts w:cs="Times New Roman"/>
          <w:lang w:val="en-GB"/>
        </w:rPr>
        <w:t xml:space="preserve"> Oxfam, 2005, p.5). The existing nomadic education system requires the establishment of central schools with boarding facilities to cater for nomadic children be</w:t>
      </w:r>
      <w:r w:rsidR="00392673">
        <w:rPr>
          <w:rFonts w:cs="Times New Roman"/>
          <w:lang w:val="en-GB"/>
        </w:rPr>
        <w:t>yond Grade 4 (OOSCI, 2014</w:t>
      </w:r>
      <w:r w:rsidRPr="0029231F">
        <w:rPr>
          <w:rFonts w:cs="Times New Roman"/>
          <w:lang w:val="en-GB"/>
        </w:rPr>
        <w:t xml:space="preserve">).  In 2010, out of 289 schools surveyed, only 10.4% were mobile schools (ElDood, 2010).  </w:t>
      </w:r>
    </w:p>
    <w:p w14:paraId="5D195AAA"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There is a very strong structural similarity between the mobile school systems introduced in Sudan and in Nigeria: both assume that mobile school is only ‘a transitory process’ to enable students to pursue higher education in another structure (formal ‘on-site schools’ in Nigeria, and boarding schools in Sudan). </w:t>
      </w:r>
    </w:p>
    <w:p w14:paraId="49BEFFC8" w14:textId="0D4082B4" w:rsidR="005E3450"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Moreover, Sudan’s mobile schools were eventually renamed ‘on-site schools’ (Farag et al. 2008 in Farag, 2013, p. 83). While Dyer and Krätli (2009) conceptualize the ‘on-site’ mean of delivery as a ‘non-formal’, these structures fall under ‘formal education’ in the Sudanese context. Therefore, on the global level, there is a lack of consistency in how terms such as ‘on-site scho</w:t>
      </w:r>
      <w:r w:rsidR="005E3450">
        <w:rPr>
          <w:rFonts w:cs="Times New Roman"/>
          <w:lang w:val="en-GB"/>
        </w:rPr>
        <w:t>ol’ or ‘mobile school’ are used.</w:t>
      </w:r>
    </w:p>
    <w:p w14:paraId="2287248B"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b) </w:t>
      </w:r>
      <w:r w:rsidRPr="0029231F">
        <w:rPr>
          <w:rFonts w:cs="Times New Roman"/>
          <w:b/>
          <w:lang w:val="en-GB"/>
        </w:rPr>
        <w:t>Boarding schools</w:t>
      </w:r>
    </w:p>
    <w:p w14:paraId="3591B60C"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After finishing their 4 grades of education in a mobile school, children are supposed have the </w:t>
      </w:r>
      <w:r w:rsidRPr="0029231F">
        <w:rPr>
          <w:rFonts w:cs="Times New Roman"/>
          <w:lang w:val="en-GB"/>
        </w:rPr>
        <w:lastRenderedPageBreak/>
        <w:t xml:space="preserve">opportunity to join a central complementary school with boarding facilities. Although such schools were suggested at the beginning of the nomadic education programme, and indeed still constitute an integral part of the nomadic education strategy (2013b), no boarding schools have been officially opened by the government in the past 20 years. Local communities have established some boarding schools with government support in the River Nile, Northern and Red Sea regions. According to teachers, a lack of boarding facilities turned out to be the most dominant factor causing children to drop out. In 2010, out of 289 schools surveyed, only 0.7% of village schools had boarding facilities (ElDood, 2010). </w:t>
      </w:r>
    </w:p>
    <w:p w14:paraId="3201C420" w14:textId="77777777" w:rsidR="00DD47A6" w:rsidRPr="0029231F" w:rsidRDefault="00DD47A6" w:rsidP="00B71219">
      <w:pPr>
        <w:widowControl w:val="0"/>
        <w:autoSpaceDE w:val="0"/>
        <w:autoSpaceDN w:val="0"/>
        <w:adjustRightInd w:val="0"/>
        <w:spacing w:after="240"/>
        <w:ind w:right="141"/>
        <w:jc w:val="both"/>
        <w:rPr>
          <w:rFonts w:cs="Times New Roman"/>
          <w:b/>
          <w:lang w:val="en-GB"/>
        </w:rPr>
      </w:pPr>
      <w:r w:rsidRPr="0029231F">
        <w:rPr>
          <w:rFonts w:cs="Times New Roman"/>
          <w:b/>
          <w:lang w:val="en-GB"/>
        </w:rPr>
        <w:t>c) Open Distance Learning</w:t>
      </w:r>
    </w:p>
    <w:p w14:paraId="08CDCA55"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In Sudan, there is currently one programme that falls into the distance learning and non-formal education categories, namely</w:t>
      </w:r>
      <w:r w:rsidRPr="0029231F">
        <w:rPr>
          <w:rFonts w:cs="Times New Roman"/>
          <w:b/>
          <w:lang w:val="en-GB"/>
        </w:rPr>
        <w:t xml:space="preserve">, </w:t>
      </w:r>
      <w:r w:rsidRPr="0029231F">
        <w:rPr>
          <w:rFonts w:cs="Times New Roman"/>
          <w:lang w:val="en-GB"/>
        </w:rPr>
        <w:t>the</w:t>
      </w:r>
      <w:r w:rsidRPr="0029231F">
        <w:rPr>
          <w:rFonts w:cs="Times New Roman"/>
          <w:b/>
          <w:lang w:val="en-GB"/>
        </w:rPr>
        <w:t xml:space="preserve"> E-learning</w:t>
      </w:r>
      <w:r w:rsidRPr="0029231F">
        <w:rPr>
          <w:rFonts w:cs="Times New Roman"/>
          <w:lang w:val="en-GB"/>
        </w:rPr>
        <w:t xml:space="preserve"> programme.  Piloted over the last year and a half, it aims at reducing the number of out-of-school children. It is conceived as an alternative option to formal primary education for children who have never attended school. </w:t>
      </w:r>
      <w:proofErr w:type="gramStart"/>
      <w:r w:rsidRPr="0029231F">
        <w:rPr>
          <w:rFonts w:cs="Times New Roman"/>
          <w:lang w:val="en-GB"/>
        </w:rPr>
        <w:t>The project was launched by UNICEF</w:t>
      </w:r>
      <w:proofErr w:type="gramEnd"/>
      <w:r w:rsidRPr="0029231F">
        <w:rPr>
          <w:rFonts w:cs="Times New Roman"/>
          <w:lang w:val="en-GB"/>
        </w:rPr>
        <w:t xml:space="preserve">, in collaboration with War Child Holland, </w:t>
      </w:r>
      <w:proofErr w:type="spellStart"/>
      <w:r w:rsidRPr="0029231F">
        <w:rPr>
          <w:rFonts w:cs="Times New Roman"/>
          <w:lang w:val="en-GB"/>
        </w:rPr>
        <w:t>Afhad</w:t>
      </w:r>
      <w:proofErr w:type="spellEnd"/>
      <w:r w:rsidRPr="0029231F">
        <w:rPr>
          <w:rFonts w:cs="Times New Roman"/>
          <w:lang w:val="en-GB"/>
        </w:rPr>
        <w:t xml:space="preserve"> University for Women and the National Council for Literacy and Adult Education. </w:t>
      </w:r>
    </w:p>
    <w:p w14:paraId="59D7D606" w14:textId="77777777" w:rsidR="00DD47A6" w:rsidRPr="0029231F" w:rsidRDefault="00DD47A6" w:rsidP="00B71219">
      <w:pPr>
        <w:ind w:right="141"/>
        <w:jc w:val="both"/>
        <w:rPr>
          <w:rFonts w:cs="Times New Roman"/>
          <w:lang w:val="en-GB"/>
        </w:rPr>
      </w:pPr>
      <w:proofErr w:type="gramStart"/>
      <w:r w:rsidRPr="0029231F">
        <w:rPr>
          <w:rFonts w:cs="Times New Roman"/>
          <w:b/>
          <w:lang w:val="en-GB"/>
        </w:rPr>
        <w:t>E-Learning</w:t>
      </w:r>
      <w:proofErr w:type="gramEnd"/>
      <w:r w:rsidRPr="0029231F">
        <w:rPr>
          <w:rFonts w:cs="Times New Roman"/>
          <w:lang w:val="en-GB"/>
        </w:rPr>
        <w:t xml:space="preserve"> is designed to respond specifically to the challenges of reaching children who are usually excluded from the formal education system.</w:t>
      </w:r>
      <w:r w:rsidRPr="0029231F">
        <w:rPr>
          <w:rFonts w:cs="Times New Roman"/>
          <w:color w:val="000000" w:themeColor="text1"/>
          <w:kern w:val="24"/>
          <w:lang w:val="en-GB"/>
        </w:rPr>
        <w:t xml:space="preserve"> </w:t>
      </w:r>
      <w:r w:rsidRPr="0029231F">
        <w:rPr>
          <w:rFonts w:cs="Times New Roman"/>
          <w:b/>
          <w:lang w:val="en-GB"/>
        </w:rPr>
        <w:t>S</w:t>
      </w:r>
      <w:r w:rsidRPr="0029231F">
        <w:rPr>
          <w:rFonts w:cs="Times New Roman"/>
          <w:b/>
          <w:bCs/>
          <w:lang w:val="en-GB"/>
        </w:rPr>
        <w:t>emi-nomadic</w:t>
      </w:r>
      <w:r w:rsidRPr="0029231F">
        <w:rPr>
          <w:rFonts w:cs="Times New Roman"/>
          <w:lang w:val="en-GB"/>
        </w:rPr>
        <w:t xml:space="preserve"> children represent more than 70% of participants. The intention is to provide quality education to the child with little or no intervention by a teacher, as with new technology, a teaching component can be embedded in the programme itself.  </w:t>
      </w:r>
    </w:p>
    <w:p w14:paraId="483A9865"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The project follows JISC’s (2013)</w:t>
      </w:r>
      <w:r w:rsidRPr="0029231F">
        <w:rPr>
          <w:rStyle w:val="FootnoteReference"/>
          <w:rFonts w:cs="Times New Roman"/>
          <w:lang w:val="en-GB"/>
        </w:rPr>
        <w:footnoteReference w:id="48"/>
      </w:r>
      <w:r w:rsidRPr="0029231F">
        <w:rPr>
          <w:rFonts w:cs="Times New Roman"/>
          <w:lang w:val="en-GB"/>
        </w:rPr>
        <w:t xml:space="preserve"> definition of eLearning as: </w:t>
      </w:r>
    </w:p>
    <w:p w14:paraId="0AF529F8" w14:textId="77777777" w:rsidR="00DD47A6" w:rsidRPr="0029231F" w:rsidRDefault="00DD47A6" w:rsidP="00B71219">
      <w:pPr>
        <w:widowControl w:val="0"/>
        <w:autoSpaceDE w:val="0"/>
        <w:autoSpaceDN w:val="0"/>
        <w:adjustRightInd w:val="0"/>
        <w:spacing w:after="240"/>
        <w:ind w:right="141"/>
        <w:jc w:val="both"/>
        <w:rPr>
          <w:rFonts w:cs="Times New Roman"/>
          <w:i/>
          <w:lang w:val="en-GB"/>
        </w:rPr>
      </w:pPr>
      <w:r w:rsidRPr="0029231F">
        <w:rPr>
          <w:rFonts w:cs="Times New Roman"/>
          <w:i/>
          <w:lang w:val="en-GB"/>
        </w:rPr>
        <w:t>“... '</w:t>
      </w:r>
      <w:proofErr w:type="gramStart"/>
      <w:r w:rsidRPr="0029231F">
        <w:rPr>
          <w:rFonts w:cs="Times New Roman"/>
          <w:i/>
          <w:lang w:val="en-GB"/>
        </w:rPr>
        <w:t>learning</w:t>
      </w:r>
      <w:proofErr w:type="gramEnd"/>
      <w:r w:rsidRPr="0029231F">
        <w:rPr>
          <w:rFonts w:cs="Times New Roman"/>
          <w:i/>
          <w:lang w:val="en-GB"/>
        </w:rPr>
        <w:t xml:space="preserve"> facilitated and supported through the use of information and communications technology'. It can cover a spectrum of activities from the use of technology to support learning as part of a ‘blended’ approach... to learning that is delivered entirely online.” </w:t>
      </w:r>
    </w:p>
    <w:p w14:paraId="415B7ACE" w14:textId="7259125B" w:rsidR="008C4DFA" w:rsidRPr="0029231F" w:rsidRDefault="00DD47A6" w:rsidP="005E3450">
      <w:pPr>
        <w:ind w:right="141"/>
        <w:jc w:val="both"/>
        <w:rPr>
          <w:rFonts w:cs="Times New Roman"/>
          <w:lang w:val="en-GB"/>
        </w:rPr>
      </w:pPr>
      <w:r w:rsidRPr="0029231F">
        <w:rPr>
          <w:rFonts w:cs="Times New Roman"/>
          <w:lang w:val="en-GB"/>
        </w:rPr>
        <w:t>In this case teachers acquire the role of ‘facilitator’ whose task is to introduce children to the programme, and to supervise children during learning time. Teaching or other qualifications are not considered crucial for the quality of education ensured, as the quality is ensured by a didactic game</w:t>
      </w:r>
      <w:r w:rsidR="005E3450">
        <w:rPr>
          <w:rStyle w:val="FootnoteReference"/>
          <w:rFonts w:cs="Times New Roman"/>
          <w:lang w:val="en-GB"/>
        </w:rPr>
        <w:footnoteReference w:id="49"/>
      </w:r>
      <w:r w:rsidRPr="0029231F">
        <w:rPr>
          <w:rFonts w:cs="Times New Roman"/>
          <w:lang w:val="en-GB"/>
        </w:rPr>
        <w:t xml:space="preserve">. </w:t>
      </w:r>
    </w:p>
    <w:p w14:paraId="791155AA" w14:textId="77777777" w:rsidR="00DD47A6" w:rsidRPr="0029231F" w:rsidRDefault="00DD47A6" w:rsidP="00B71219">
      <w:pPr>
        <w:pStyle w:val="Heading2"/>
        <w:ind w:right="141"/>
        <w:jc w:val="both"/>
      </w:pPr>
      <w:bookmarkStart w:id="106" w:name="_Toc297309794"/>
      <w:bookmarkStart w:id="107" w:name="_Toc297317855"/>
      <w:bookmarkStart w:id="108" w:name="_Toc307075315"/>
      <w:r w:rsidRPr="0029231F">
        <w:t>2.4 Gedaref</w:t>
      </w:r>
      <w:bookmarkEnd w:id="106"/>
      <w:bookmarkEnd w:id="107"/>
      <w:bookmarkEnd w:id="108"/>
    </w:p>
    <w:p w14:paraId="29104AB4"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This section seeks to present a brief overview of the nomadic situation in Gedaref state, where the </w:t>
      </w:r>
      <w:r w:rsidRPr="0029231F">
        <w:rPr>
          <w:rFonts w:cs="Times New Roman"/>
          <w:lang w:val="en-GB"/>
        </w:rPr>
        <w:lastRenderedPageBreak/>
        <w:t xml:space="preserve">fieldwork was conducted. </w:t>
      </w:r>
    </w:p>
    <w:p w14:paraId="710E9D40" w14:textId="77777777" w:rsidR="00DD47A6" w:rsidRPr="0029231F" w:rsidRDefault="00DD47A6" w:rsidP="00B71219">
      <w:pPr>
        <w:pStyle w:val="Heading3"/>
        <w:ind w:right="141"/>
      </w:pPr>
      <w:bookmarkStart w:id="109" w:name="_Toc297309795"/>
      <w:bookmarkStart w:id="110" w:name="_Toc297317856"/>
      <w:bookmarkStart w:id="111" w:name="_Toc307075316"/>
      <w:r w:rsidRPr="0029231F">
        <w:t>2.4.1. Development in Gedaref</w:t>
      </w:r>
      <w:bookmarkEnd w:id="109"/>
      <w:bookmarkEnd w:id="110"/>
      <w:bookmarkEnd w:id="111"/>
    </w:p>
    <w:p w14:paraId="58B3937D" w14:textId="77777777" w:rsidR="00DD47A6" w:rsidRPr="0029231F" w:rsidRDefault="00DD47A6"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In recent decades, centuries-old patterns of pastoral movement were severely disrupted by drought and insecurity in the region (UNDP, 2006b). In 2009, only about 37% of the population had access to safe drinking water (ALNAP, 2009).</w:t>
      </w:r>
    </w:p>
    <w:p w14:paraId="7C2E0A55" w14:textId="5E222F22"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The major non-natural factor contributing to this situation has been the steady expansion in farming over the last four decades. Extending use of large-scale irrigated and mechanized agriculture was part of the development plan for enhanced national food security (sesame and sorghum) and cash crops (cotton) (ibid.). The intention was to transform what was a predominantly pastoral area into a rich agricultural area (Miller, 2007). </w:t>
      </w:r>
    </w:p>
    <w:p w14:paraId="0D4F5C9D"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Big agro-capitalist merchants controlling the area benefited from the land policy introduced in 1970, which consisted of distributing formerly communal or tribal land amongst rich individuals and companies. A small number of individuals originating from local groups, including the traditional tribal elite (</w:t>
      </w:r>
      <w:proofErr w:type="spellStart"/>
      <w:r w:rsidRPr="0029231F">
        <w:rPr>
          <w:rFonts w:cs="Times New Roman"/>
          <w:lang w:val="en-GB"/>
        </w:rPr>
        <w:t>Shukriyya</w:t>
      </w:r>
      <w:proofErr w:type="spellEnd"/>
      <w:r w:rsidRPr="0029231F">
        <w:rPr>
          <w:rFonts w:cs="Times New Roman"/>
          <w:lang w:val="en-GB"/>
        </w:rPr>
        <w:t>), benefited from this policy. However, it is important to recall that land ownership is restricted to men only, according to customary law (Farag, 2013).</w:t>
      </w:r>
    </w:p>
    <w:p w14:paraId="38A09EB8" w14:textId="77777777" w:rsidR="00DD47A6" w:rsidRPr="0029231F" w:rsidRDefault="00DD47A6"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 xml:space="preserve">In spite of increasing sedentarization (see chapter 1), extensive herding and semi-nomadism remain two important features of the region. Herders use previously free lands to graze their animals (Miller, 2007). </w:t>
      </w:r>
    </w:p>
    <w:p w14:paraId="6A575A92" w14:textId="09545034" w:rsidR="008C4DFA" w:rsidRPr="0029231F" w:rsidRDefault="00DD47A6" w:rsidP="00B71219">
      <w:pPr>
        <w:pStyle w:val="ListParagraph"/>
        <w:widowControl w:val="0"/>
        <w:autoSpaceDE w:val="0"/>
        <w:autoSpaceDN w:val="0"/>
        <w:adjustRightInd w:val="0"/>
        <w:spacing w:after="240"/>
        <w:ind w:left="0" w:right="141"/>
        <w:jc w:val="both"/>
        <w:rPr>
          <w:rFonts w:cs="Times New Roman"/>
          <w:lang w:val="en-GB"/>
        </w:rPr>
      </w:pPr>
      <w:r w:rsidRPr="0029231F">
        <w:rPr>
          <w:rFonts w:cs="Times New Roman"/>
          <w:lang w:val="en-GB"/>
        </w:rPr>
        <w:t xml:space="preserve">Such a developmental picture is confusing, and leads to the question of what the future holds for pastoralist children. </w:t>
      </w:r>
    </w:p>
    <w:p w14:paraId="7E5F3F11" w14:textId="607711C7" w:rsidR="00DD47A6" w:rsidRPr="005E3450" w:rsidRDefault="00DD47A6" w:rsidP="005E3450">
      <w:pPr>
        <w:pStyle w:val="Heading3"/>
      </w:pPr>
      <w:bookmarkStart w:id="112" w:name="_Toc297317857"/>
      <w:bookmarkStart w:id="113" w:name="_Toc307075317"/>
      <w:r w:rsidRPr="0029231F">
        <w:t xml:space="preserve">2.4.2 Education: the </w:t>
      </w:r>
      <w:r w:rsidR="00980AB9">
        <w:t>observed</w:t>
      </w:r>
      <w:r w:rsidRPr="0029231F">
        <w:t xml:space="preserve"> situation for nomadic children</w:t>
      </w:r>
      <w:bookmarkEnd w:id="112"/>
      <w:bookmarkEnd w:id="113"/>
    </w:p>
    <w:p w14:paraId="27037646" w14:textId="77777777" w:rsidR="00DD47A6" w:rsidRPr="0029231F" w:rsidRDefault="00DD47A6" w:rsidP="00B71219">
      <w:pPr>
        <w:ind w:right="141"/>
        <w:jc w:val="both"/>
        <w:rPr>
          <w:rFonts w:cs="Times New Roman"/>
          <w:lang w:val="en-GB"/>
        </w:rPr>
      </w:pPr>
      <w:r w:rsidRPr="0029231F">
        <w:rPr>
          <w:rFonts w:cs="Times New Roman"/>
          <w:lang w:val="en-GB"/>
        </w:rPr>
        <w:t xml:space="preserve">Since 2000, each state’s administration is responsible for several tasks relating to the promotion of children’s education. These include, among others, conducting educational surveys, running sensitization and mobilization programmes, establishing schools and their technical and administrative supervision, and providing schools with educational input and budget management (UNESCO, 2012). </w:t>
      </w:r>
    </w:p>
    <w:p w14:paraId="4ADD2216" w14:textId="77777777" w:rsidR="00DD47A6" w:rsidRPr="0029231F" w:rsidRDefault="00DD47A6" w:rsidP="00B71219">
      <w:pPr>
        <w:widowControl w:val="0"/>
        <w:tabs>
          <w:tab w:val="left" w:pos="142"/>
        </w:tabs>
        <w:autoSpaceDE w:val="0"/>
        <w:autoSpaceDN w:val="0"/>
        <w:adjustRightInd w:val="0"/>
        <w:spacing w:after="240"/>
        <w:ind w:right="141"/>
        <w:jc w:val="both"/>
        <w:rPr>
          <w:rFonts w:cs="Times New Roman"/>
          <w:lang w:val="en-GB"/>
        </w:rPr>
      </w:pPr>
      <w:r w:rsidRPr="0029231F">
        <w:rPr>
          <w:rFonts w:cs="Times New Roman"/>
          <w:lang w:val="en-GB"/>
        </w:rPr>
        <w:t xml:space="preserve">However, according to </w:t>
      </w:r>
      <w:proofErr w:type="spellStart"/>
      <w:r w:rsidRPr="0029231F">
        <w:rPr>
          <w:rFonts w:cs="Times New Roman"/>
          <w:lang w:val="en-GB"/>
        </w:rPr>
        <w:t>ElDood’s</w:t>
      </w:r>
      <w:proofErr w:type="spellEnd"/>
      <w:r w:rsidRPr="0029231F">
        <w:rPr>
          <w:rFonts w:cs="Times New Roman"/>
          <w:lang w:val="en-GB"/>
        </w:rPr>
        <w:t xml:space="preserve"> (2010) study findings: (1) the annual work plan for nomadic education is prepared without any consultation with nomadic communities; and (2) while states and localities are in charge of local education budgets, they often lack the funding and technical capacity to comply with service-delivery obligations. Moreover, state and locality mandates often overlap, thus weakening the potential benefits of urban agglomeration (AEO, 2014). </w:t>
      </w:r>
    </w:p>
    <w:p w14:paraId="20718AD9" w14:textId="77777777" w:rsidR="00DD47A6" w:rsidRPr="0029231F" w:rsidRDefault="00DD47A6" w:rsidP="00B71219">
      <w:pPr>
        <w:ind w:right="141"/>
        <w:jc w:val="both"/>
        <w:rPr>
          <w:rFonts w:cs="Times New Roman"/>
          <w:lang w:val="en-GB"/>
        </w:rPr>
      </w:pPr>
    </w:p>
    <w:p w14:paraId="3EE86D0A" w14:textId="52F1E4BF"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In 2002, the previously mentioned mobile school programme launched by UNICEF in close cooperation </w:t>
      </w:r>
      <w:r w:rsidRPr="0029231F">
        <w:rPr>
          <w:rFonts w:cs="Times New Roman"/>
          <w:lang w:val="en-GB"/>
        </w:rPr>
        <w:lastRenderedPageBreak/>
        <w:t>with the MoE was initiated in Gedaref state. The following table illustrates the result of this and other initiatives aiming at providing education to nomadic children:</w:t>
      </w:r>
    </w:p>
    <w:tbl>
      <w:tblPr>
        <w:tblStyle w:val="MediumShading1-Accent4"/>
        <w:tblW w:w="10353" w:type="dxa"/>
        <w:tblLook w:val="04A0" w:firstRow="1" w:lastRow="0" w:firstColumn="1" w:lastColumn="0" w:noHBand="0" w:noVBand="1"/>
      </w:tblPr>
      <w:tblGrid>
        <w:gridCol w:w="1346"/>
        <w:gridCol w:w="1494"/>
        <w:gridCol w:w="1528"/>
        <w:gridCol w:w="1528"/>
        <w:gridCol w:w="1528"/>
        <w:gridCol w:w="1528"/>
        <w:gridCol w:w="1401"/>
      </w:tblGrid>
      <w:tr w:rsidR="00D71D26" w:rsidRPr="0029231F" w14:paraId="1BD272FF" w14:textId="77777777" w:rsidTr="00617A4F">
        <w:trPr>
          <w:cnfStyle w:val="100000000000" w:firstRow="1" w:lastRow="0" w:firstColumn="0" w:lastColumn="0" w:oddVBand="0" w:evenVBand="0" w:oddHBand="0" w:evenHBand="0" w:firstRowFirstColumn="0" w:firstRowLastColumn="0" w:lastRowFirstColumn="0" w:lastRowLastColumn="0"/>
          <w:trHeight w:val="1042"/>
        </w:trPr>
        <w:tc>
          <w:tcPr>
            <w:cnfStyle w:val="001000000000" w:firstRow="0" w:lastRow="0" w:firstColumn="1" w:lastColumn="0" w:oddVBand="0" w:evenVBand="0" w:oddHBand="0" w:evenHBand="0" w:firstRowFirstColumn="0" w:firstRowLastColumn="0" w:lastRowFirstColumn="0" w:lastRowLastColumn="0"/>
            <w:tcW w:w="1346" w:type="dxa"/>
          </w:tcPr>
          <w:p w14:paraId="75ABFA09" w14:textId="77777777" w:rsidR="00DD47A6" w:rsidRPr="0029231F" w:rsidRDefault="00DD47A6" w:rsidP="00617A4F">
            <w:pPr>
              <w:widowControl w:val="0"/>
              <w:tabs>
                <w:tab w:val="left" w:pos="142"/>
              </w:tabs>
              <w:autoSpaceDE w:val="0"/>
              <w:autoSpaceDN w:val="0"/>
              <w:adjustRightInd w:val="0"/>
              <w:spacing w:after="240"/>
              <w:ind w:right="141"/>
              <w:jc w:val="center"/>
              <w:rPr>
                <w:rFonts w:cs="Times New Roman"/>
                <w:lang w:val="en-GB"/>
              </w:rPr>
            </w:pPr>
            <w:r w:rsidRPr="0029231F">
              <w:rPr>
                <w:rFonts w:cs="Times New Roman"/>
                <w:b w:val="0"/>
                <w:bCs w:val="0"/>
                <w:lang w:val="en-GB"/>
              </w:rPr>
              <w:t>State</w:t>
            </w:r>
          </w:p>
        </w:tc>
        <w:tc>
          <w:tcPr>
            <w:tcW w:w="1494" w:type="dxa"/>
          </w:tcPr>
          <w:p w14:paraId="61A43091" w14:textId="77777777" w:rsidR="00DD47A6" w:rsidRPr="0029231F" w:rsidRDefault="00DD47A6" w:rsidP="00617A4F">
            <w:pPr>
              <w:widowControl w:val="0"/>
              <w:tabs>
                <w:tab w:val="left" w:pos="142"/>
              </w:tabs>
              <w:autoSpaceDE w:val="0"/>
              <w:autoSpaceDN w:val="0"/>
              <w:adjustRightInd w:val="0"/>
              <w:spacing w:after="240"/>
              <w:ind w:right="141"/>
              <w:jc w:val="center"/>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val="0"/>
                <w:bCs w:val="0"/>
                <w:lang w:val="en-GB"/>
              </w:rPr>
              <w:t>Estimated school age children</w:t>
            </w:r>
          </w:p>
        </w:tc>
        <w:tc>
          <w:tcPr>
            <w:tcW w:w="1528" w:type="dxa"/>
          </w:tcPr>
          <w:p w14:paraId="72E809E8" w14:textId="77777777" w:rsidR="00DD47A6" w:rsidRPr="0029231F" w:rsidRDefault="00DD47A6" w:rsidP="00617A4F">
            <w:pPr>
              <w:widowControl w:val="0"/>
              <w:tabs>
                <w:tab w:val="left" w:pos="142"/>
              </w:tabs>
              <w:autoSpaceDE w:val="0"/>
              <w:autoSpaceDN w:val="0"/>
              <w:adjustRightInd w:val="0"/>
              <w:spacing w:after="240"/>
              <w:ind w:right="141"/>
              <w:jc w:val="center"/>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val="0"/>
                <w:bCs w:val="0"/>
                <w:lang w:val="en-GB"/>
              </w:rPr>
              <w:t>Enrolment in 2004/05</w:t>
            </w:r>
          </w:p>
        </w:tc>
        <w:tc>
          <w:tcPr>
            <w:tcW w:w="1528" w:type="dxa"/>
          </w:tcPr>
          <w:p w14:paraId="4AD10450" w14:textId="77777777" w:rsidR="00DD47A6" w:rsidRPr="0029231F" w:rsidRDefault="00DD47A6" w:rsidP="00617A4F">
            <w:pPr>
              <w:widowControl w:val="0"/>
              <w:tabs>
                <w:tab w:val="left" w:pos="142"/>
              </w:tabs>
              <w:autoSpaceDE w:val="0"/>
              <w:autoSpaceDN w:val="0"/>
              <w:adjustRightInd w:val="0"/>
              <w:spacing w:after="240"/>
              <w:ind w:right="141"/>
              <w:jc w:val="center"/>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val="0"/>
                <w:bCs w:val="0"/>
                <w:lang w:val="en-GB"/>
              </w:rPr>
              <w:t>Enrolment in 2005/06</w:t>
            </w:r>
          </w:p>
        </w:tc>
        <w:tc>
          <w:tcPr>
            <w:tcW w:w="1528" w:type="dxa"/>
          </w:tcPr>
          <w:p w14:paraId="4F9F54CB" w14:textId="77777777" w:rsidR="00DD47A6" w:rsidRPr="0029231F" w:rsidRDefault="00DD47A6" w:rsidP="00617A4F">
            <w:pPr>
              <w:widowControl w:val="0"/>
              <w:tabs>
                <w:tab w:val="left" w:pos="142"/>
              </w:tabs>
              <w:autoSpaceDE w:val="0"/>
              <w:autoSpaceDN w:val="0"/>
              <w:adjustRightInd w:val="0"/>
              <w:spacing w:after="240"/>
              <w:ind w:right="141"/>
              <w:jc w:val="center"/>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val="0"/>
                <w:bCs w:val="0"/>
                <w:lang w:val="en-GB"/>
              </w:rPr>
              <w:t>Enrolment in 2006 /07</w:t>
            </w:r>
          </w:p>
        </w:tc>
        <w:tc>
          <w:tcPr>
            <w:tcW w:w="1528" w:type="dxa"/>
          </w:tcPr>
          <w:p w14:paraId="2E84C085" w14:textId="77777777" w:rsidR="00DD47A6" w:rsidRPr="0029231F" w:rsidRDefault="00DD47A6" w:rsidP="00617A4F">
            <w:pPr>
              <w:widowControl w:val="0"/>
              <w:tabs>
                <w:tab w:val="left" w:pos="142"/>
              </w:tabs>
              <w:autoSpaceDE w:val="0"/>
              <w:autoSpaceDN w:val="0"/>
              <w:adjustRightInd w:val="0"/>
              <w:spacing w:after="240"/>
              <w:ind w:right="141"/>
              <w:jc w:val="center"/>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val="0"/>
                <w:bCs w:val="0"/>
                <w:lang w:val="en-GB"/>
              </w:rPr>
              <w:t>Enrolment in 2007/08</w:t>
            </w:r>
          </w:p>
        </w:tc>
        <w:tc>
          <w:tcPr>
            <w:tcW w:w="1401" w:type="dxa"/>
          </w:tcPr>
          <w:p w14:paraId="35DA80D0" w14:textId="77777777" w:rsidR="00DD47A6" w:rsidRPr="0029231F" w:rsidRDefault="00DD47A6" w:rsidP="00617A4F">
            <w:pPr>
              <w:ind w:right="141"/>
              <w:jc w:val="center"/>
              <w:cnfStyle w:val="100000000000" w:firstRow="1" w:lastRow="0" w:firstColumn="0" w:lastColumn="0" w:oddVBand="0" w:evenVBand="0" w:oddHBand="0" w:evenHBand="0" w:firstRowFirstColumn="0" w:firstRowLastColumn="0" w:lastRowFirstColumn="0" w:lastRowLastColumn="0"/>
              <w:rPr>
                <w:rFonts w:cs="Times New Roman"/>
                <w:b w:val="0"/>
                <w:bCs w:val="0"/>
                <w:lang w:val="en-GB"/>
              </w:rPr>
            </w:pPr>
            <w:r w:rsidRPr="0029231F">
              <w:rPr>
                <w:rFonts w:cs="Times New Roman"/>
                <w:b w:val="0"/>
                <w:bCs w:val="0"/>
                <w:lang w:val="en-GB"/>
              </w:rPr>
              <w:t>Enrolment in 2008/09</w:t>
            </w:r>
          </w:p>
          <w:p w14:paraId="1A8C84E1" w14:textId="77777777" w:rsidR="00DD47A6" w:rsidRPr="0029231F" w:rsidRDefault="00DD47A6" w:rsidP="00617A4F">
            <w:pPr>
              <w:widowControl w:val="0"/>
              <w:tabs>
                <w:tab w:val="left" w:pos="142"/>
              </w:tabs>
              <w:autoSpaceDE w:val="0"/>
              <w:autoSpaceDN w:val="0"/>
              <w:adjustRightInd w:val="0"/>
              <w:spacing w:after="240"/>
              <w:ind w:right="141"/>
              <w:jc w:val="center"/>
              <w:cnfStyle w:val="100000000000" w:firstRow="1" w:lastRow="0" w:firstColumn="0" w:lastColumn="0" w:oddVBand="0" w:evenVBand="0" w:oddHBand="0" w:evenHBand="0" w:firstRowFirstColumn="0" w:firstRowLastColumn="0" w:lastRowFirstColumn="0" w:lastRowLastColumn="0"/>
              <w:rPr>
                <w:rFonts w:cs="Times New Roman"/>
                <w:lang w:val="en-GB"/>
              </w:rPr>
            </w:pPr>
          </w:p>
        </w:tc>
      </w:tr>
      <w:tr w:rsidR="00D71D26" w:rsidRPr="0029231F" w14:paraId="0747B571" w14:textId="77777777" w:rsidTr="00617A4F">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1346" w:type="dxa"/>
          </w:tcPr>
          <w:p w14:paraId="73927082" w14:textId="77777777" w:rsidR="00DD47A6" w:rsidRPr="0029231F" w:rsidRDefault="00DD47A6" w:rsidP="00B71219">
            <w:pPr>
              <w:widowControl w:val="0"/>
              <w:tabs>
                <w:tab w:val="left" w:pos="142"/>
              </w:tabs>
              <w:autoSpaceDE w:val="0"/>
              <w:autoSpaceDN w:val="0"/>
              <w:adjustRightInd w:val="0"/>
              <w:spacing w:after="240"/>
              <w:ind w:right="141"/>
              <w:jc w:val="both"/>
              <w:rPr>
                <w:rFonts w:cs="Times New Roman"/>
                <w:lang w:val="en-GB"/>
              </w:rPr>
            </w:pPr>
            <w:proofErr w:type="spellStart"/>
            <w:r w:rsidRPr="0029231F">
              <w:rPr>
                <w:rFonts w:cs="Times New Roman"/>
                <w:lang w:val="en-GB"/>
              </w:rPr>
              <w:t>Gedarif</w:t>
            </w:r>
            <w:proofErr w:type="spellEnd"/>
          </w:p>
        </w:tc>
        <w:tc>
          <w:tcPr>
            <w:tcW w:w="1494" w:type="dxa"/>
          </w:tcPr>
          <w:p w14:paraId="53F31D31" w14:textId="77777777" w:rsidR="00DD47A6" w:rsidRPr="0029231F" w:rsidRDefault="00DD47A6" w:rsidP="00B71219">
            <w:pPr>
              <w:widowControl w:val="0"/>
              <w:tabs>
                <w:tab w:val="left" w:pos="142"/>
              </w:tabs>
              <w:autoSpaceDE w:val="0"/>
              <w:autoSpaceDN w:val="0"/>
              <w:adjustRightInd w:val="0"/>
              <w:spacing w:after="240"/>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29,135</w:t>
            </w:r>
          </w:p>
        </w:tc>
        <w:tc>
          <w:tcPr>
            <w:tcW w:w="1528" w:type="dxa"/>
          </w:tcPr>
          <w:p w14:paraId="30B3C548" w14:textId="77777777" w:rsidR="00DD47A6" w:rsidRPr="0029231F" w:rsidRDefault="00DD47A6" w:rsidP="00B71219">
            <w:pPr>
              <w:widowControl w:val="0"/>
              <w:tabs>
                <w:tab w:val="left" w:pos="142"/>
              </w:tabs>
              <w:autoSpaceDE w:val="0"/>
              <w:autoSpaceDN w:val="0"/>
              <w:adjustRightInd w:val="0"/>
              <w:spacing w:after="240"/>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920</w:t>
            </w:r>
          </w:p>
        </w:tc>
        <w:tc>
          <w:tcPr>
            <w:tcW w:w="1528" w:type="dxa"/>
          </w:tcPr>
          <w:p w14:paraId="7BA424E2" w14:textId="77777777" w:rsidR="00DD47A6" w:rsidRPr="0029231F" w:rsidRDefault="00DD47A6" w:rsidP="00B71219">
            <w:pPr>
              <w:widowControl w:val="0"/>
              <w:tabs>
                <w:tab w:val="left" w:pos="142"/>
              </w:tabs>
              <w:autoSpaceDE w:val="0"/>
              <w:autoSpaceDN w:val="0"/>
              <w:adjustRightInd w:val="0"/>
              <w:spacing w:after="240"/>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7,320</w:t>
            </w:r>
          </w:p>
        </w:tc>
        <w:tc>
          <w:tcPr>
            <w:tcW w:w="1528" w:type="dxa"/>
          </w:tcPr>
          <w:p w14:paraId="6327E81D" w14:textId="77777777" w:rsidR="00DD47A6" w:rsidRPr="0029231F" w:rsidRDefault="00DD47A6" w:rsidP="00B71219">
            <w:pPr>
              <w:widowControl w:val="0"/>
              <w:tabs>
                <w:tab w:val="left" w:pos="142"/>
              </w:tabs>
              <w:autoSpaceDE w:val="0"/>
              <w:autoSpaceDN w:val="0"/>
              <w:adjustRightInd w:val="0"/>
              <w:spacing w:after="240"/>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4,526</w:t>
            </w:r>
          </w:p>
        </w:tc>
        <w:tc>
          <w:tcPr>
            <w:tcW w:w="1528" w:type="dxa"/>
          </w:tcPr>
          <w:p w14:paraId="0D007DAD" w14:textId="77777777" w:rsidR="00DD47A6" w:rsidRPr="0029231F" w:rsidRDefault="00DD47A6" w:rsidP="00B71219">
            <w:pPr>
              <w:widowControl w:val="0"/>
              <w:tabs>
                <w:tab w:val="left" w:pos="142"/>
              </w:tabs>
              <w:autoSpaceDE w:val="0"/>
              <w:autoSpaceDN w:val="0"/>
              <w:adjustRightInd w:val="0"/>
              <w:spacing w:after="240"/>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7,242</w:t>
            </w:r>
          </w:p>
        </w:tc>
        <w:tc>
          <w:tcPr>
            <w:tcW w:w="1401" w:type="dxa"/>
          </w:tcPr>
          <w:p w14:paraId="66E200DB" w14:textId="77777777" w:rsidR="00DD47A6" w:rsidRPr="0029231F" w:rsidRDefault="00DD47A6" w:rsidP="00B71219">
            <w:pPr>
              <w:widowControl w:val="0"/>
              <w:tabs>
                <w:tab w:val="left" w:pos="142"/>
              </w:tabs>
              <w:autoSpaceDE w:val="0"/>
              <w:autoSpaceDN w:val="0"/>
              <w:adjustRightInd w:val="0"/>
              <w:spacing w:after="240"/>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8,333</w:t>
            </w:r>
          </w:p>
        </w:tc>
      </w:tr>
    </w:tbl>
    <w:p w14:paraId="65086865" w14:textId="77777777" w:rsidR="00DD47A6" w:rsidRPr="0029231F" w:rsidRDefault="00DD47A6" w:rsidP="00B71219">
      <w:pPr>
        <w:spacing w:line="264" w:lineRule="auto"/>
        <w:ind w:right="141"/>
        <w:jc w:val="both"/>
        <w:rPr>
          <w:rFonts w:cs="Times New Roman"/>
          <w:i/>
          <w:lang w:val="en-GB"/>
        </w:rPr>
      </w:pPr>
      <w:r w:rsidRPr="0029231F">
        <w:rPr>
          <w:rFonts w:cs="Times New Roman"/>
          <w:i/>
          <w:lang w:val="en-GB"/>
        </w:rPr>
        <w:t>Sources: Federal Nomadic Education Department, 2008</w:t>
      </w:r>
    </w:p>
    <w:p w14:paraId="029584C8" w14:textId="77777777" w:rsidR="00617A4F" w:rsidRDefault="00617A4F" w:rsidP="00B71219">
      <w:pPr>
        <w:widowControl w:val="0"/>
        <w:autoSpaceDE w:val="0"/>
        <w:autoSpaceDN w:val="0"/>
        <w:adjustRightInd w:val="0"/>
        <w:spacing w:after="240"/>
        <w:ind w:right="141"/>
        <w:jc w:val="both"/>
        <w:rPr>
          <w:rFonts w:cs="Times New Roman"/>
          <w:lang w:val="en-GB"/>
        </w:rPr>
      </w:pPr>
    </w:p>
    <w:p w14:paraId="3F7F3FC3" w14:textId="5845D49F" w:rsidR="00DD47A6" w:rsidRPr="0029231F" w:rsidRDefault="008C4DFA" w:rsidP="00B71219">
      <w:pPr>
        <w:widowControl w:val="0"/>
        <w:autoSpaceDE w:val="0"/>
        <w:autoSpaceDN w:val="0"/>
        <w:adjustRightInd w:val="0"/>
        <w:spacing w:after="240"/>
        <w:ind w:right="141"/>
        <w:jc w:val="both"/>
        <w:rPr>
          <w:rFonts w:cs="Times New Roman"/>
          <w:lang w:val="en-GB"/>
        </w:rPr>
      </w:pPr>
      <w:r>
        <w:rPr>
          <w:rFonts w:cs="Times New Roman"/>
          <w:lang w:val="en-GB"/>
        </w:rPr>
        <w:t xml:space="preserve">As </w:t>
      </w:r>
      <w:r w:rsidR="00DD47A6" w:rsidRPr="0029231F">
        <w:rPr>
          <w:rFonts w:cs="Times New Roman"/>
          <w:lang w:val="en-GB"/>
        </w:rPr>
        <w:t xml:space="preserve">the overall increase in school enrolment indicates, the implemented strategy has been met with some interest. According to 2012 statistics (see table 1 and 2), 10,525 nomadic children are benefiting from basic education (5,820 boys and 4,705 girls), while the number of OOSC nomadic children is 25,327 (13,960 boys and 11,367 girls). Therefore, the GER for nomadic children in Gedaref is 29.3%. Overall, although the table above indicates a positive trend, this number is significantly lower than the GER for the state in general, which was at 68.1% in 2012. </w:t>
      </w:r>
    </w:p>
    <w:p w14:paraId="0FBE026C"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Viewing the situation from a gender-oriented perspective, 5,820 out of 18,172 boys are in school while 4,705 out of 17,730 girls are in school.  The GER for boys is thus 32%, and only 26.5 % for girls, indicating that</w:t>
      </w:r>
      <w:r w:rsidRPr="0029231F" w:rsidDel="00830017">
        <w:rPr>
          <w:rFonts w:cs="Times New Roman"/>
          <w:lang w:val="en-GB"/>
        </w:rPr>
        <w:t xml:space="preserve"> </w:t>
      </w:r>
      <w:r w:rsidRPr="0029231F">
        <w:rPr>
          <w:rFonts w:cs="Times New Roman"/>
          <w:lang w:val="en-GB"/>
        </w:rPr>
        <w:t xml:space="preserve">nomadic girls are in a more disadvantaged situation. </w:t>
      </w:r>
    </w:p>
    <w:tbl>
      <w:tblPr>
        <w:tblStyle w:val="LightShading-Accent1"/>
        <w:tblpPr w:leftFromText="180" w:rightFromText="180" w:vertAnchor="text" w:horzAnchor="page" w:tblpX="676" w:tblpY="487"/>
        <w:tblW w:w="4338" w:type="dxa"/>
        <w:tblLook w:val="04A0" w:firstRow="1" w:lastRow="0" w:firstColumn="1" w:lastColumn="0" w:noHBand="0" w:noVBand="1"/>
      </w:tblPr>
      <w:tblGrid>
        <w:gridCol w:w="1558"/>
        <w:gridCol w:w="1480"/>
        <w:gridCol w:w="1300"/>
      </w:tblGrid>
      <w:tr w:rsidR="00570C33" w:rsidRPr="0029231F" w14:paraId="0B168B4B" w14:textId="77777777" w:rsidTr="00570C3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8" w:type="dxa"/>
            <w:noWrap/>
            <w:hideMark/>
          </w:tcPr>
          <w:p w14:paraId="08B48513" w14:textId="77777777" w:rsidR="00570C33" w:rsidRPr="0029231F" w:rsidRDefault="00570C33" w:rsidP="00570C33">
            <w:pPr>
              <w:ind w:right="141"/>
              <w:jc w:val="both"/>
              <w:rPr>
                <w:rFonts w:ascii="Calibri" w:eastAsia="Times New Roman" w:hAnsi="Calibri" w:cs="Times New Roman"/>
                <w:color w:val="000000"/>
                <w:lang w:val="en-GB"/>
              </w:rPr>
            </w:pPr>
          </w:p>
        </w:tc>
        <w:tc>
          <w:tcPr>
            <w:tcW w:w="1480" w:type="dxa"/>
            <w:noWrap/>
            <w:hideMark/>
          </w:tcPr>
          <w:p w14:paraId="1061E82C" w14:textId="77777777" w:rsidR="00570C33" w:rsidRPr="0029231F" w:rsidRDefault="00570C33" w:rsidP="00570C33">
            <w:pPr>
              <w:ind w:right="141"/>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Enrolled girls</w:t>
            </w:r>
          </w:p>
        </w:tc>
        <w:tc>
          <w:tcPr>
            <w:tcW w:w="1300" w:type="dxa"/>
            <w:noWrap/>
            <w:hideMark/>
          </w:tcPr>
          <w:p w14:paraId="1714914A" w14:textId="77777777" w:rsidR="00570C33" w:rsidRPr="0029231F" w:rsidRDefault="00570C33" w:rsidP="00570C33">
            <w:pPr>
              <w:ind w:right="141"/>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 xml:space="preserve">Girls </w:t>
            </w:r>
            <w:r>
              <w:rPr>
                <w:rFonts w:ascii="Calibri" w:eastAsia="Times New Roman" w:hAnsi="Calibri" w:cs="Times New Roman"/>
                <w:color w:val="000000"/>
                <w:lang w:val="en-GB"/>
              </w:rPr>
              <w:t>aged</w:t>
            </w:r>
            <w:r w:rsidRPr="0029231F">
              <w:rPr>
                <w:rFonts w:ascii="Calibri" w:eastAsia="Times New Roman" w:hAnsi="Calibri" w:cs="Times New Roman"/>
                <w:color w:val="000000"/>
                <w:lang w:val="en-GB"/>
              </w:rPr>
              <w:t>6-13</w:t>
            </w:r>
          </w:p>
        </w:tc>
      </w:tr>
      <w:tr w:rsidR="00570C33" w:rsidRPr="0029231F" w14:paraId="54546CD4" w14:textId="77777777" w:rsidTr="00570C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8" w:type="dxa"/>
            <w:noWrap/>
            <w:hideMark/>
          </w:tcPr>
          <w:p w14:paraId="7AEA73B1" w14:textId="77777777" w:rsidR="00570C33" w:rsidRPr="0029231F" w:rsidRDefault="00570C33" w:rsidP="00570C33">
            <w:pPr>
              <w:ind w:right="141"/>
              <w:jc w:val="both"/>
              <w:rPr>
                <w:rFonts w:ascii="Calibri" w:eastAsia="Times New Roman" w:hAnsi="Calibri" w:cs="Times New Roman"/>
                <w:color w:val="000000"/>
                <w:lang w:val="en-GB"/>
              </w:rPr>
            </w:pPr>
            <w:proofErr w:type="gramStart"/>
            <w:r w:rsidRPr="0029231F">
              <w:rPr>
                <w:rFonts w:ascii="Calibri" w:eastAsia="Times New Roman" w:hAnsi="Calibri" w:cs="Times New Roman"/>
                <w:color w:val="000000"/>
                <w:lang w:val="en-GB"/>
              </w:rPr>
              <w:t>general</w:t>
            </w:r>
            <w:proofErr w:type="gramEnd"/>
          </w:p>
        </w:tc>
        <w:tc>
          <w:tcPr>
            <w:tcW w:w="1480" w:type="dxa"/>
            <w:noWrap/>
            <w:hideMark/>
          </w:tcPr>
          <w:p w14:paraId="0F653707" w14:textId="77777777" w:rsidR="00570C33" w:rsidRPr="0029231F" w:rsidRDefault="00570C33" w:rsidP="00570C33">
            <w:pPr>
              <w:ind w:right="141"/>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127,058</w:t>
            </w:r>
          </w:p>
        </w:tc>
        <w:tc>
          <w:tcPr>
            <w:tcW w:w="1300" w:type="dxa"/>
            <w:noWrap/>
            <w:hideMark/>
          </w:tcPr>
          <w:p w14:paraId="38FCC669" w14:textId="77777777" w:rsidR="00570C33" w:rsidRPr="0029231F" w:rsidRDefault="00570C33" w:rsidP="00570C33">
            <w:pPr>
              <w:ind w:right="141"/>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196,160</w:t>
            </w:r>
          </w:p>
        </w:tc>
      </w:tr>
      <w:tr w:rsidR="00570C33" w:rsidRPr="0029231F" w14:paraId="17CA7E6A" w14:textId="77777777" w:rsidTr="00570C33">
        <w:trPr>
          <w:trHeight w:val="300"/>
        </w:trPr>
        <w:tc>
          <w:tcPr>
            <w:cnfStyle w:val="001000000000" w:firstRow="0" w:lastRow="0" w:firstColumn="1" w:lastColumn="0" w:oddVBand="0" w:evenVBand="0" w:oddHBand="0" w:evenHBand="0" w:firstRowFirstColumn="0" w:firstRowLastColumn="0" w:lastRowFirstColumn="0" w:lastRowLastColumn="0"/>
            <w:tcW w:w="1558" w:type="dxa"/>
            <w:noWrap/>
            <w:hideMark/>
          </w:tcPr>
          <w:p w14:paraId="45DFF42E" w14:textId="77777777" w:rsidR="00570C33" w:rsidRPr="0029231F" w:rsidRDefault="00570C33" w:rsidP="00570C33">
            <w:pPr>
              <w:ind w:right="141"/>
              <w:jc w:val="both"/>
              <w:rPr>
                <w:rFonts w:ascii="Calibri" w:eastAsia="Times New Roman" w:hAnsi="Calibri" w:cs="Times New Roman"/>
                <w:color w:val="000000"/>
                <w:lang w:val="en-GB"/>
              </w:rPr>
            </w:pPr>
            <w:proofErr w:type="gramStart"/>
            <w:r w:rsidRPr="0029231F">
              <w:rPr>
                <w:rFonts w:ascii="Calibri" w:eastAsia="Times New Roman" w:hAnsi="Calibri" w:cs="Times New Roman"/>
                <w:color w:val="000000"/>
                <w:lang w:val="en-GB"/>
              </w:rPr>
              <w:t>nomadic</w:t>
            </w:r>
            <w:proofErr w:type="gramEnd"/>
          </w:p>
        </w:tc>
        <w:tc>
          <w:tcPr>
            <w:tcW w:w="1480" w:type="dxa"/>
            <w:noWrap/>
            <w:hideMark/>
          </w:tcPr>
          <w:p w14:paraId="3BA76985" w14:textId="77777777" w:rsidR="00570C33" w:rsidRPr="0029231F" w:rsidRDefault="00570C33" w:rsidP="00570C33">
            <w:pPr>
              <w:ind w:right="141"/>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4,705</w:t>
            </w:r>
          </w:p>
        </w:tc>
        <w:tc>
          <w:tcPr>
            <w:tcW w:w="1300" w:type="dxa"/>
            <w:noWrap/>
            <w:hideMark/>
          </w:tcPr>
          <w:p w14:paraId="2087E0DF" w14:textId="77777777" w:rsidR="00570C33" w:rsidRPr="0029231F" w:rsidRDefault="00570C33" w:rsidP="00570C33">
            <w:pPr>
              <w:ind w:right="141"/>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17,730</w:t>
            </w:r>
          </w:p>
        </w:tc>
      </w:tr>
      <w:tr w:rsidR="00570C33" w:rsidRPr="0029231F" w14:paraId="45090661" w14:textId="77777777" w:rsidTr="00570C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8" w:type="dxa"/>
            <w:noWrap/>
            <w:hideMark/>
          </w:tcPr>
          <w:p w14:paraId="4E607336" w14:textId="77777777" w:rsidR="00570C33" w:rsidRPr="0029231F" w:rsidRDefault="00570C33" w:rsidP="00570C33">
            <w:pPr>
              <w:ind w:right="141"/>
              <w:jc w:val="both"/>
              <w:rPr>
                <w:rFonts w:ascii="Calibri" w:eastAsia="Times New Roman" w:hAnsi="Calibri" w:cs="Times New Roman"/>
                <w:color w:val="000000"/>
                <w:lang w:val="en-GB"/>
              </w:rPr>
            </w:pPr>
            <w:proofErr w:type="gramStart"/>
            <w:r w:rsidRPr="0029231F">
              <w:rPr>
                <w:rFonts w:ascii="Calibri" w:eastAsia="Times New Roman" w:hAnsi="Calibri" w:cs="Times New Roman"/>
                <w:color w:val="000000"/>
                <w:lang w:val="en-GB"/>
              </w:rPr>
              <w:t>mainstream</w:t>
            </w:r>
            <w:proofErr w:type="gramEnd"/>
          </w:p>
        </w:tc>
        <w:tc>
          <w:tcPr>
            <w:tcW w:w="1480" w:type="dxa"/>
            <w:noWrap/>
            <w:hideMark/>
          </w:tcPr>
          <w:p w14:paraId="6530BC20" w14:textId="77777777" w:rsidR="00570C33" w:rsidRPr="0029231F" w:rsidRDefault="00570C33" w:rsidP="00570C33">
            <w:pPr>
              <w:ind w:right="141"/>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122,353</w:t>
            </w:r>
          </w:p>
        </w:tc>
        <w:tc>
          <w:tcPr>
            <w:tcW w:w="1300" w:type="dxa"/>
            <w:noWrap/>
            <w:hideMark/>
          </w:tcPr>
          <w:p w14:paraId="19AE0BD7" w14:textId="77777777" w:rsidR="00570C33" w:rsidRPr="0029231F" w:rsidRDefault="00570C33" w:rsidP="00570C33">
            <w:pPr>
              <w:ind w:right="141"/>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178,430</w:t>
            </w:r>
          </w:p>
        </w:tc>
      </w:tr>
    </w:tbl>
    <w:p w14:paraId="3249C8AD" w14:textId="451366F0" w:rsidR="00617A4F" w:rsidRDefault="00DD47A6" w:rsidP="00570C33">
      <w:pPr>
        <w:widowControl w:val="0"/>
        <w:autoSpaceDE w:val="0"/>
        <w:autoSpaceDN w:val="0"/>
        <w:adjustRightInd w:val="0"/>
        <w:spacing w:after="240"/>
        <w:ind w:right="141"/>
        <w:jc w:val="both"/>
        <w:rPr>
          <w:rFonts w:cs="Times New Roman"/>
          <w:lang w:val="en-GB"/>
        </w:rPr>
      </w:pPr>
      <w:r w:rsidRPr="0029231F">
        <w:rPr>
          <w:rFonts w:cs="Times New Roman"/>
          <w:lang w:val="en-GB"/>
        </w:rPr>
        <w:t>Statistical data for the years 2012 and 2013 indicat</w:t>
      </w:r>
      <w:r w:rsidR="00E91B24">
        <w:rPr>
          <w:rFonts w:cs="Times New Roman"/>
          <w:lang w:val="en-GB"/>
        </w:rPr>
        <w:t>es that there</w:t>
      </w:r>
      <w:r w:rsidRPr="0029231F">
        <w:rPr>
          <w:rFonts w:cs="Times New Roman"/>
          <w:lang w:val="en-GB"/>
        </w:rPr>
        <w:t xml:space="preserve"> </w:t>
      </w:r>
      <w:proofErr w:type="gramStart"/>
      <w:r w:rsidRPr="0029231F">
        <w:rPr>
          <w:rFonts w:cs="Times New Roman"/>
          <w:lang w:val="en-GB"/>
        </w:rPr>
        <w:t>are</w:t>
      </w:r>
      <w:proofErr w:type="gramEnd"/>
      <w:r w:rsidRPr="0029231F">
        <w:rPr>
          <w:rFonts w:cs="Times New Roman"/>
          <w:lang w:val="en-GB"/>
        </w:rPr>
        <w:t xml:space="preserve"> </w:t>
      </w:r>
      <w:r w:rsidR="00DE6D4C">
        <w:rPr>
          <w:rFonts w:cs="Times New Roman"/>
          <w:lang w:val="en-GB"/>
        </w:rPr>
        <w:t>196,160 girls aged 6-13 in Gedaref</w:t>
      </w:r>
      <w:r w:rsidRPr="0029231F">
        <w:rPr>
          <w:rFonts w:cs="Times New Roman"/>
          <w:lang w:val="en-GB"/>
        </w:rPr>
        <w:t xml:space="preserve">, and out of these, 127,058 are enrolled in basic education schools. When nomadic girls are not counted in the equation, the number of enrolled mainstream (rural or urban girls) is 112,353 out of 178,430 primary school aged children (6-13). </w:t>
      </w:r>
    </w:p>
    <w:tbl>
      <w:tblPr>
        <w:tblStyle w:val="LightShading-Accent3"/>
        <w:tblpPr w:leftFromText="180" w:rightFromText="180" w:vertAnchor="text" w:horzAnchor="page" w:tblpX="496" w:tblpY="278"/>
        <w:tblW w:w="4495" w:type="dxa"/>
        <w:tblLook w:val="04A0" w:firstRow="1" w:lastRow="0" w:firstColumn="1" w:lastColumn="0" w:noHBand="0" w:noVBand="1"/>
      </w:tblPr>
      <w:tblGrid>
        <w:gridCol w:w="1719"/>
        <w:gridCol w:w="1307"/>
        <w:gridCol w:w="1469"/>
      </w:tblGrid>
      <w:tr w:rsidR="00D71D26" w:rsidRPr="0029231F" w14:paraId="4341D65A" w14:textId="77777777" w:rsidTr="00617A4F">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0" w:type="auto"/>
            <w:noWrap/>
            <w:hideMark/>
          </w:tcPr>
          <w:p w14:paraId="1809B73B" w14:textId="77777777" w:rsidR="00617A4F" w:rsidRPr="0029231F" w:rsidRDefault="00617A4F" w:rsidP="00617A4F">
            <w:pPr>
              <w:ind w:right="141"/>
              <w:jc w:val="both"/>
              <w:rPr>
                <w:rFonts w:ascii="Calibri" w:eastAsia="Times New Roman" w:hAnsi="Calibri" w:cs="Times New Roman"/>
                <w:color w:val="000000"/>
                <w:lang w:val="en-GB"/>
              </w:rPr>
            </w:pPr>
          </w:p>
        </w:tc>
        <w:tc>
          <w:tcPr>
            <w:tcW w:w="0" w:type="auto"/>
            <w:noWrap/>
            <w:hideMark/>
          </w:tcPr>
          <w:p w14:paraId="70288C2D" w14:textId="77777777" w:rsidR="00617A4F" w:rsidRDefault="00617A4F" w:rsidP="00617A4F">
            <w:pPr>
              <w:ind w:right="141"/>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Enrolled</w:t>
            </w:r>
          </w:p>
          <w:p w14:paraId="47C7133F" w14:textId="5E969F58" w:rsidR="00617A4F" w:rsidRPr="0029231F" w:rsidRDefault="00617A4F" w:rsidP="00617A4F">
            <w:pPr>
              <w:ind w:right="141"/>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 xml:space="preserve"> </w:t>
            </w:r>
            <w:proofErr w:type="gramStart"/>
            <w:r w:rsidRPr="0029231F">
              <w:rPr>
                <w:rFonts w:ascii="Calibri" w:eastAsia="Times New Roman" w:hAnsi="Calibri" w:cs="Times New Roman"/>
                <w:color w:val="000000"/>
                <w:lang w:val="en-GB"/>
              </w:rPr>
              <w:t>boys</w:t>
            </w:r>
            <w:proofErr w:type="gramEnd"/>
          </w:p>
        </w:tc>
        <w:tc>
          <w:tcPr>
            <w:tcW w:w="0" w:type="auto"/>
            <w:noWrap/>
            <w:hideMark/>
          </w:tcPr>
          <w:p w14:paraId="536BDCB1" w14:textId="77777777" w:rsidR="00617A4F" w:rsidRDefault="00617A4F" w:rsidP="00617A4F">
            <w:pPr>
              <w:ind w:right="141"/>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Boys</w:t>
            </w:r>
            <w:r>
              <w:rPr>
                <w:rFonts w:ascii="Calibri" w:eastAsia="Times New Roman" w:hAnsi="Calibri" w:cs="Times New Roman"/>
                <w:color w:val="000000"/>
                <w:lang w:val="en-GB"/>
              </w:rPr>
              <w:t xml:space="preserve"> </w:t>
            </w:r>
          </w:p>
          <w:p w14:paraId="3B3A364C" w14:textId="6BFE5774" w:rsidR="00617A4F" w:rsidRPr="0029231F" w:rsidRDefault="00617A4F" w:rsidP="00617A4F">
            <w:pPr>
              <w:ind w:right="141"/>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GB"/>
              </w:rPr>
            </w:pPr>
            <w:proofErr w:type="gramStart"/>
            <w:r>
              <w:rPr>
                <w:rFonts w:ascii="Calibri" w:eastAsia="Times New Roman" w:hAnsi="Calibri" w:cs="Times New Roman"/>
                <w:color w:val="000000"/>
                <w:lang w:val="en-GB"/>
              </w:rPr>
              <w:t>aged</w:t>
            </w:r>
            <w:proofErr w:type="gramEnd"/>
            <w:r w:rsidRPr="0029231F">
              <w:rPr>
                <w:rFonts w:ascii="Calibri" w:eastAsia="Times New Roman" w:hAnsi="Calibri" w:cs="Times New Roman"/>
                <w:color w:val="000000"/>
                <w:lang w:val="en-GB"/>
              </w:rPr>
              <w:t xml:space="preserve"> 6-13</w:t>
            </w:r>
          </w:p>
        </w:tc>
      </w:tr>
      <w:tr w:rsidR="00D71D26" w:rsidRPr="0029231F" w14:paraId="358A877E" w14:textId="77777777" w:rsidTr="00617A4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0" w:type="auto"/>
            <w:noWrap/>
            <w:hideMark/>
          </w:tcPr>
          <w:p w14:paraId="4FC9253E" w14:textId="77777777" w:rsidR="00617A4F" w:rsidRPr="0029231F" w:rsidRDefault="00617A4F" w:rsidP="00617A4F">
            <w:pPr>
              <w:ind w:right="141"/>
              <w:jc w:val="both"/>
              <w:rPr>
                <w:rFonts w:ascii="Calibri" w:eastAsia="Times New Roman" w:hAnsi="Calibri" w:cs="Times New Roman"/>
                <w:color w:val="000000"/>
                <w:lang w:val="en-GB"/>
              </w:rPr>
            </w:pPr>
            <w:proofErr w:type="gramStart"/>
            <w:r w:rsidRPr="0029231F">
              <w:rPr>
                <w:rFonts w:ascii="Calibri" w:eastAsia="Times New Roman" w:hAnsi="Calibri" w:cs="Times New Roman"/>
                <w:color w:val="000000"/>
                <w:lang w:val="en-GB"/>
              </w:rPr>
              <w:t>general</w:t>
            </w:r>
            <w:proofErr w:type="gramEnd"/>
          </w:p>
        </w:tc>
        <w:tc>
          <w:tcPr>
            <w:tcW w:w="0" w:type="auto"/>
            <w:noWrap/>
            <w:hideMark/>
          </w:tcPr>
          <w:p w14:paraId="72A6A099" w14:textId="77777777" w:rsidR="00617A4F" w:rsidRPr="0029231F" w:rsidRDefault="00617A4F" w:rsidP="00617A4F">
            <w:pPr>
              <w:ind w:right="141"/>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143,892</w:t>
            </w:r>
          </w:p>
        </w:tc>
        <w:tc>
          <w:tcPr>
            <w:tcW w:w="0" w:type="auto"/>
            <w:noWrap/>
            <w:hideMark/>
          </w:tcPr>
          <w:p w14:paraId="7D6C0F0E" w14:textId="77777777" w:rsidR="00617A4F" w:rsidRPr="0029231F" w:rsidRDefault="00617A4F" w:rsidP="00617A4F">
            <w:pPr>
              <w:ind w:right="141"/>
              <w:jc w:val="both"/>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201,427</w:t>
            </w:r>
          </w:p>
        </w:tc>
      </w:tr>
      <w:tr w:rsidR="00D71D26" w:rsidRPr="0029231F" w14:paraId="0E3915B4" w14:textId="77777777" w:rsidTr="00617A4F">
        <w:trPr>
          <w:trHeight w:val="306"/>
        </w:trPr>
        <w:tc>
          <w:tcPr>
            <w:cnfStyle w:val="001000000000" w:firstRow="0" w:lastRow="0" w:firstColumn="1" w:lastColumn="0" w:oddVBand="0" w:evenVBand="0" w:oddHBand="0" w:evenHBand="0" w:firstRowFirstColumn="0" w:firstRowLastColumn="0" w:lastRowFirstColumn="0" w:lastRowLastColumn="0"/>
            <w:tcW w:w="0" w:type="auto"/>
            <w:noWrap/>
            <w:hideMark/>
          </w:tcPr>
          <w:p w14:paraId="1E7CCCE9" w14:textId="77777777" w:rsidR="00617A4F" w:rsidRPr="0029231F" w:rsidRDefault="00617A4F" w:rsidP="00617A4F">
            <w:pPr>
              <w:ind w:right="141"/>
              <w:jc w:val="both"/>
              <w:rPr>
                <w:rFonts w:ascii="Calibri" w:eastAsia="Times New Roman" w:hAnsi="Calibri" w:cs="Times New Roman"/>
                <w:color w:val="000000"/>
                <w:lang w:val="en-GB"/>
              </w:rPr>
            </w:pPr>
            <w:proofErr w:type="gramStart"/>
            <w:r w:rsidRPr="0029231F">
              <w:rPr>
                <w:rFonts w:ascii="Calibri" w:eastAsia="Times New Roman" w:hAnsi="Calibri" w:cs="Times New Roman"/>
                <w:color w:val="000000"/>
                <w:lang w:val="en-GB"/>
              </w:rPr>
              <w:t>nomadic</w:t>
            </w:r>
            <w:proofErr w:type="gramEnd"/>
          </w:p>
        </w:tc>
        <w:tc>
          <w:tcPr>
            <w:tcW w:w="0" w:type="auto"/>
            <w:noWrap/>
            <w:hideMark/>
          </w:tcPr>
          <w:p w14:paraId="34CDBBD8" w14:textId="77777777" w:rsidR="00617A4F" w:rsidRPr="0029231F" w:rsidRDefault="00617A4F" w:rsidP="00617A4F">
            <w:pPr>
              <w:ind w:right="141"/>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5,820</w:t>
            </w:r>
          </w:p>
        </w:tc>
        <w:tc>
          <w:tcPr>
            <w:tcW w:w="0" w:type="auto"/>
            <w:noWrap/>
            <w:hideMark/>
          </w:tcPr>
          <w:p w14:paraId="53AC25F5" w14:textId="77777777" w:rsidR="00617A4F" w:rsidRPr="0029231F" w:rsidRDefault="00617A4F" w:rsidP="00617A4F">
            <w:pPr>
              <w:ind w:right="141"/>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val="en-GB"/>
              </w:rPr>
            </w:pPr>
            <w:r w:rsidRPr="0029231F">
              <w:rPr>
                <w:rFonts w:eastAsia="Times New Roman" w:cs="Times New Roman"/>
                <w:color w:val="000000"/>
                <w:lang w:val="en-GB"/>
              </w:rPr>
              <w:t>18,172</w:t>
            </w:r>
          </w:p>
        </w:tc>
      </w:tr>
      <w:tr w:rsidR="00D71D26" w:rsidRPr="0029231F" w14:paraId="701BA8D3" w14:textId="77777777" w:rsidTr="00617A4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0" w:type="auto"/>
            <w:noWrap/>
            <w:hideMark/>
          </w:tcPr>
          <w:p w14:paraId="3F024ADF" w14:textId="77777777" w:rsidR="00617A4F" w:rsidRPr="0029231F" w:rsidRDefault="00617A4F" w:rsidP="00617A4F">
            <w:pPr>
              <w:ind w:right="141"/>
              <w:jc w:val="both"/>
              <w:rPr>
                <w:rFonts w:ascii="Calibri" w:eastAsia="Times New Roman" w:hAnsi="Calibri" w:cs="Times New Roman"/>
                <w:color w:val="000000"/>
                <w:lang w:val="en-GB"/>
              </w:rPr>
            </w:pPr>
            <w:proofErr w:type="gramStart"/>
            <w:r w:rsidRPr="0029231F">
              <w:rPr>
                <w:rFonts w:ascii="Calibri" w:eastAsia="Times New Roman" w:hAnsi="Calibri" w:cs="Times New Roman"/>
                <w:color w:val="000000"/>
                <w:lang w:val="en-GB"/>
              </w:rPr>
              <w:t>mainstream</w:t>
            </w:r>
            <w:proofErr w:type="gramEnd"/>
          </w:p>
        </w:tc>
        <w:tc>
          <w:tcPr>
            <w:tcW w:w="0" w:type="auto"/>
            <w:noWrap/>
            <w:hideMark/>
          </w:tcPr>
          <w:p w14:paraId="55FF147E" w14:textId="77777777" w:rsidR="00617A4F" w:rsidRPr="0029231F" w:rsidRDefault="00617A4F" w:rsidP="00617A4F">
            <w:pPr>
              <w:ind w:right="141"/>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138,072</w:t>
            </w:r>
          </w:p>
        </w:tc>
        <w:tc>
          <w:tcPr>
            <w:tcW w:w="0" w:type="auto"/>
            <w:noWrap/>
            <w:hideMark/>
          </w:tcPr>
          <w:p w14:paraId="35C20A8E" w14:textId="77777777" w:rsidR="00617A4F" w:rsidRPr="0029231F" w:rsidRDefault="00617A4F" w:rsidP="00617A4F">
            <w:pPr>
              <w:ind w:right="141"/>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GB"/>
              </w:rPr>
            </w:pPr>
            <w:r w:rsidRPr="0029231F">
              <w:rPr>
                <w:rFonts w:ascii="Calibri" w:eastAsia="Times New Roman" w:hAnsi="Calibri" w:cs="Times New Roman"/>
                <w:color w:val="000000"/>
                <w:lang w:val="en-GB"/>
              </w:rPr>
              <w:t>183,255</w:t>
            </w:r>
          </w:p>
        </w:tc>
      </w:tr>
    </w:tbl>
    <w:p w14:paraId="015306CC" w14:textId="77777777" w:rsidR="00617A4F" w:rsidRDefault="00617A4F" w:rsidP="00570C33">
      <w:pPr>
        <w:widowControl w:val="0"/>
        <w:autoSpaceDE w:val="0"/>
        <w:autoSpaceDN w:val="0"/>
        <w:adjustRightInd w:val="0"/>
        <w:spacing w:after="240"/>
        <w:ind w:right="141"/>
        <w:jc w:val="both"/>
        <w:rPr>
          <w:rFonts w:cs="Times New Roman"/>
          <w:lang w:val="en-GB"/>
        </w:rPr>
      </w:pPr>
    </w:p>
    <w:p w14:paraId="0708E1CB" w14:textId="77777777" w:rsidR="00570C33" w:rsidRDefault="00570C33" w:rsidP="00570C33">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For boys in general, 143, 892 out of 201, 427 boys aged 6-13 are enrolled in basic education. When nomadic boys are removed from the figure, we see that 138, 072 out of 183,255 mainstream boys are enrolled in basic education. </w:t>
      </w:r>
    </w:p>
    <w:p w14:paraId="351C1556" w14:textId="77777777" w:rsidR="00570C33" w:rsidRDefault="00570C33" w:rsidP="00B71219">
      <w:pPr>
        <w:widowControl w:val="0"/>
        <w:autoSpaceDE w:val="0"/>
        <w:autoSpaceDN w:val="0"/>
        <w:adjustRightInd w:val="0"/>
        <w:spacing w:after="240"/>
        <w:ind w:right="141"/>
        <w:jc w:val="both"/>
        <w:rPr>
          <w:rFonts w:cs="Times New Roman"/>
          <w:lang w:val="en-GB"/>
        </w:rPr>
      </w:pPr>
    </w:p>
    <w:p w14:paraId="02AB1356"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Therefore, in the 2012-2013 period, the GER among mainstream boys and girls (i.e. rural and urban) </w:t>
      </w:r>
      <w:r w:rsidRPr="0029231F">
        <w:rPr>
          <w:rFonts w:cs="Times New Roman"/>
          <w:lang w:val="en-GB"/>
        </w:rPr>
        <w:lastRenderedPageBreak/>
        <w:t>were 75% and 68.6 % respectively: an overall GER of 71.8 % for both sexes.  Accordingly, nomadic girls have the lowest enrolment ratio in Gedaref state (see below).</w:t>
      </w:r>
    </w:p>
    <w:tbl>
      <w:tblPr>
        <w:tblpPr w:leftFromText="180" w:rightFromText="180" w:vertAnchor="text" w:horzAnchor="page" w:tblpX="676" w:tblpY="-970"/>
        <w:tblW w:w="5585" w:type="dxa"/>
        <w:tblLook w:val="04A0" w:firstRow="1" w:lastRow="0" w:firstColumn="1" w:lastColumn="0" w:noHBand="0" w:noVBand="1"/>
      </w:tblPr>
      <w:tblGrid>
        <w:gridCol w:w="2209"/>
        <w:gridCol w:w="1579"/>
        <w:gridCol w:w="1797"/>
      </w:tblGrid>
      <w:tr w:rsidR="00570C33" w:rsidRPr="0029231F" w14:paraId="73702CF2" w14:textId="77777777" w:rsidTr="00570C33">
        <w:trPr>
          <w:trHeight w:val="293"/>
        </w:trPr>
        <w:tc>
          <w:tcPr>
            <w:tcW w:w="2209" w:type="dxa"/>
            <w:tcBorders>
              <w:top w:val="single" w:sz="4" w:space="0" w:color="4BACC6"/>
              <w:left w:val="nil"/>
              <w:bottom w:val="single" w:sz="4" w:space="0" w:color="4BACC6"/>
              <w:right w:val="nil"/>
            </w:tcBorders>
            <w:shd w:val="clear" w:color="auto" w:fill="auto"/>
            <w:noWrap/>
            <w:vAlign w:val="bottom"/>
            <w:hideMark/>
          </w:tcPr>
          <w:p w14:paraId="54EC710A" w14:textId="77777777" w:rsidR="00570C33" w:rsidRPr="0029231F" w:rsidRDefault="00570C33" w:rsidP="00570C33">
            <w:pPr>
              <w:ind w:right="141"/>
              <w:jc w:val="both"/>
              <w:rPr>
                <w:rFonts w:ascii="Calibri" w:eastAsia="Times New Roman" w:hAnsi="Calibri" w:cs="Times New Roman"/>
                <w:b/>
                <w:bCs/>
                <w:color w:val="31869B"/>
                <w:lang w:val="en-GB"/>
              </w:rPr>
            </w:pPr>
            <w:r w:rsidRPr="0029231F">
              <w:rPr>
                <w:rFonts w:ascii="Calibri" w:eastAsia="Times New Roman" w:hAnsi="Calibri" w:cs="Times New Roman"/>
                <w:b/>
                <w:bCs/>
                <w:color w:val="31869B"/>
                <w:lang w:val="en-GB"/>
              </w:rPr>
              <w:t>Category</w:t>
            </w:r>
          </w:p>
        </w:tc>
        <w:tc>
          <w:tcPr>
            <w:tcW w:w="1579" w:type="dxa"/>
            <w:tcBorders>
              <w:top w:val="single" w:sz="4" w:space="0" w:color="4BACC6"/>
              <w:left w:val="nil"/>
              <w:bottom w:val="single" w:sz="4" w:space="0" w:color="4BACC6"/>
              <w:right w:val="nil"/>
            </w:tcBorders>
            <w:shd w:val="clear" w:color="auto" w:fill="auto"/>
            <w:noWrap/>
            <w:vAlign w:val="bottom"/>
            <w:hideMark/>
          </w:tcPr>
          <w:p w14:paraId="0DB972C3" w14:textId="77777777" w:rsidR="00570C33" w:rsidRPr="0029231F" w:rsidRDefault="00570C33" w:rsidP="00570C33">
            <w:pPr>
              <w:ind w:right="141"/>
              <w:jc w:val="both"/>
              <w:rPr>
                <w:rFonts w:ascii="Calibri" w:eastAsia="Times New Roman" w:hAnsi="Calibri" w:cs="Times New Roman"/>
                <w:b/>
                <w:bCs/>
                <w:color w:val="31869B"/>
                <w:lang w:val="en-GB"/>
              </w:rPr>
            </w:pPr>
            <w:r w:rsidRPr="0029231F">
              <w:rPr>
                <w:rFonts w:ascii="Calibri" w:eastAsia="Times New Roman" w:hAnsi="Calibri" w:cs="Times New Roman"/>
                <w:b/>
                <w:bCs/>
                <w:color w:val="31869B"/>
                <w:lang w:val="en-GB"/>
              </w:rPr>
              <w:t>Enrolled</w:t>
            </w:r>
          </w:p>
        </w:tc>
        <w:tc>
          <w:tcPr>
            <w:tcW w:w="1797" w:type="dxa"/>
            <w:tcBorders>
              <w:top w:val="single" w:sz="4" w:space="0" w:color="4BACC6"/>
              <w:left w:val="nil"/>
              <w:bottom w:val="single" w:sz="4" w:space="0" w:color="4BACC6"/>
              <w:right w:val="nil"/>
            </w:tcBorders>
            <w:shd w:val="clear" w:color="auto" w:fill="auto"/>
            <w:noWrap/>
            <w:vAlign w:val="bottom"/>
            <w:hideMark/>
          </w:tcPr>
          <w:p w14:paraId="1E746C6C" w14:textId="77777777" w:rsidR="00570C33" w:rsidRPr="0029231F" w:rsidRDefault="00570C33" w:rsidP="00570C33">
            <w:pPr>
              <w:ind w:right="141"/>
              <w:jc w:val="both"/>
              <w:rPr>
                <w:rFonts w:ascii="Calibri" w:eastAsia="Times New Roman" w:hAnsi="Calibri" w:cs="Times New Roman"/>
                <w:b/>
                <w:bCs/>
                <w:color w:val="31869B"/>
                <w:lang w:val="en-GB"/>
              </w:rPr>
            </w:pPr>
            <w:r w:rsidRPr="0029231F">
              <w:rPr>
                <w:rFonts w:ascii="Calibri" w:eastAsia="Times New Roman" w:hAnsi="Calibri" w:cs="Times New Roman"/>
                <w:b/>
                <w:bCs/>
                <w:color w:val="31869B"/>
                <w:lang w:val="en-GB"/>
              </w:rPr>
              <w:t>OOSC</w:t>
            </w:r>
          </w:p>
        </w:tc>
      </w:tr>
      <w:tr w:rsidR="00570C33" w:rsidRPr="0029231F" w14:paraId="28587365" w14:textId="77777777" w:rsidTr="00570C33">
        <w:trPr>
          <w:trHeight w:val="293"/>
        </w:trPr>
        <w:tc>
          <w:tcPr>
            <w:tcW w:w="2209" w:type="dxa"/>
            <w:tcBorders>
              <w:top w:val="nil"/>
              <w:left w:val="nil"/>
              <w:bottom w:val="nil"/>
              <w:right w:val="nil"/>
            </w:tcBorders>
            <w:shd w:val="clear" w:color="DAEEF3" w:fill="DAEEF3"/>
            <w:noWrap/>
            <w:vAlign w:val="bottom"/>
            <w:hideMark/>
          </w:tcPr>
          <w:p w14:paraId="31792538" w14:textId="77777777" w:rsidR="00570C33" w:rsidRPr="0029231F" w:rsidRDefault="00570C33" w:rsidP="00570C33">
            <w:pPr>
              <w:ind w:right="141"/>
              <w:jc w:val="both"/>
              <w:rPr>
                <w:rFonts w:ascii="Calibri" w:eastAsia="Times New Roman" w:hAnsi="Calibri" w:cs="Times New Roman"/>
                <w:color w:val="31869B"/>
                <w:lang w:val="en-GB"/>
              </w:rPr>
            </w:pPr>
            <w:proofErr w:type="gramStart"/>
            <w:r w:rsidRPr="0029231F">
              <w:rPr>
                <w:rFonts w:ascii="Calibri" w:eastAsia="Times New Roman" w:hAnsi="Calibri" w:cs="Times New Roman"/>
                <w:color w:val="31869B"/>
                <w:lang w:val="en-GB"/>
              </w:rPr>
              <w:t>nomadic</w:t>
            </w:r>
            <w:proofErr w:type="gramEnd"/>
            <w:r w:rsidRPr="0029231F">
              <w:rPr>
                <w:rFonts w:ascii="Calibri" w:eastAsia="Times New Roman" w:hAnsi="Calibri" w:cs="Times New Roman"/>
                <w:color w:val="31869B"/>
                <w:lang w:val="en-GB"/>
              </w:rPr>
              <w:t xml:space="preserve"> girls</w:t>
            </w:r>
          </w:p>
        </w:tc>
        <w:tc>
          <w:tcPr>
            <w:tcW w:w="1579" w:type="dxa"/>
            <w:tcBorders>
              <w:top w:val="nil"/>
              <w:left w:val="nil"/>
              <w:bottom w:val="nil"/>
              <w:right w:val="nil"/>
            </w:tcBorders>
            <w:shd w:val="clear" w:color="DAEEF3" w:fill="DAEEF3"/>
            <w:noWrap/>
            <w:vAlign w:val="bottom"/>
            <w:hideMark/>
          </w:tcPr>
          <w:p w14:paraId="0F959F00"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26.5</w:t>
            </w:r>
          </w:p>
        </w:tc>
        <w:tc>
          <w:tcPr>
            <w:tcW w:w="1797" w:type="dxa"/>
            <w:tcBorders>
              <w:top w:val="nil"/>
              <w:left w:val="nil"/>
              <w:bottom w:val="nil"/>
              <w:right w:val="nil"/>
            </w:tcBorders>
            <w:shd w:val="clear" w:color="DAEEF3" w:fill="DAEEF3"/>
            <w:noWrap/>
            <w:vAlign w:val="bottom"/>
            <w:hideMark/>
          </w:tcPr>
          <w:p w14:paraId="7A018BAD"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73.5</w:t>
            </w:r>
          </w:p>
        </w:tc>
      </w:tr>
      <w:tr w:rsidR="00570C33" w:rsidRPr="0029231F" w14:paraId="70FC82AC" w14:textId="77777777" w:rsidTr="00570C33">
        <w:trPr>
          <w:trHeight w:val="293"/>
        </w:trPr>
        <w:tc>
          <w:tcPr>
            <w:tcW w:w="2209" w:type="dxa"/>
            <w:tcBorders>
              <w:top w:val="nil"/>
              <w:left w:val="nil"/>
              <w:bottom w:val="nil"/>
              <w:right w:val="nil"/>
            </w:tcBorders>
            <w:shd w:val="clear" w:color="auto" w:fill="auto"/>
            <w:noWrap/>
            <w:vAlign w:val="bottom"/>
            <w:hideMark/>
          </w:tcPr>
          <w:p w14:paraId="644FB3CB" w14:textId="77777777" w:rsidR="00570C33" w:rsidRPr="0029231F" w:rsidRDefault="00570C33" w:rsidP="00570C33">
            <w:pPr>
              <w:ind w:right="141"/>
              <w:jc w:val="both"/>
              <w:rPr>
                <w:rFonts w:ascii="Calibri" w:eastAsia="Times New Roman" w:hAnsi="Calibri" w:cs="Times New Roman"/>
                <w:color w:val="31869B"/>
                <w:lang w:val="en-GB"/>
              </w:rPr>
            </w:pPr>
            <w:proofErr w:type="gramStart"/>
            <w:r w:rsidRPr="0029231F">
              <w:rPr>
                <w:rFonts w:ascii="Calibri" w:eastAsia="Times New Roman" w:hAnsi="Calibri" w:cs="Times New Roman"/>
                <w:color w:val="31869B"/>
                <w:lang w:val="en-GB"/>
              </w:rPr>
              <w:t>nomadic</w:t>
            </w:r>
            <w:proofErr w:type="gramEnd"/>
            <w:r w:rsidRPr="0029231F">
              <w:rPr>
                <w:rFonts w:ascii="Calibri" w:eastAsia="Times New Roman" w:hAnsi="Calibri" w:cs="Times New Roman"/>
                <w:color w:val="31869B"/>
                <w:lang w:val="en-GB"/>
              </w:rPr>
              <w:t xml:space="preserve"> boys</w:t>
            </w:r>
          </w:p>
        </w:tc>
        <w:tc>
          <w:tcPr>
            <w:tcW w:w="1579" w:type="dxa"/>
            <w:tcBorders>
              <w:top w:val="nil"/>
              <w:left w:val="nil"/>
              <w:bottom w:val="nil"/>
              <w:right w:val="nil"/>
            </w:tcBorders>
            <w:shd w:val="clear" w:color="auto" w:fill="auto"/>
            <w:noWrap/>
            <w:vAlign w:val="bottom"/>
            <w:hideMark/>
          </w:tcPr>
          <w:p w14:paraId="60B1653C"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32</w:t>
            </w:r>
          </w:p>
        </w:tc>
        <w:tc>
          <w:tcPr>
            <w:tcW w:w="1797" w:type="dxa"/>
            <w:tcBorders>
              <w:top w:val="nil"/>
              <w:left w:val="nil"/>
              <w:bottom w:val="nil"/>
              <w:right w:val="nil"/>
            </w:tcBorders>
            <w:shd w:val="clear" w:color="auto" w:fill="auto"/>
            <w:noWrap/>
            <w:vAlign w:val="bottom"/>
            <w:hideMark/>
          </w:tcPr>
          <w:p w14:paraId="10859D9E"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68</w:t>
            </w:r>
          </w:p>
        </w:tc>
      </w:tr>
      <w:tr w:rsidR="00570C33" w:rsidRPr="0029231F" w14:paraId="193CBF9B" w14:textId="77777777" w:rsidTr="00570C33">
        <w:trPr>
          <w:trHeight w:val="293"/>
        </w:trPr>
        <w:tc>
          <w:tcPr>
            <w:tcW w:w="2209" w:type="dxa"/>
            <w:tcBorders>
              <w:top w:val="nil"/>
              <w:left w:val="nil"/>
              <w:bottom w:val="nil"/>
              <w:right w:val="nil"/>
            </w:tcBorders>
            <w:shd w:val="clear" w:color="DAEEF3" w:fill="DAEEF3"/>
            <w:noWrap/>
            <w:vAlign w:val="bottom"/>
            <w:hideMark/>
          </w:tcPr>
          <w:p w14:paraId="222DFD3E" w14:textId="77777777" w:rsidR="00570C33" w:rsidRPr="0029231F" w:rsidRDefault="00570C33" w:rsidP="00570C33">
            <w:pPr>
              <w:ind w:right="141"/>
              <w:jc w:val="both"/>
              <w:rPr>
                <w:rFonts w:ascii="Calibri" w:eastAsia="Times New Roman" w:hAnsi="Calibri" w:cs="Times New Roman"/>
                <w:color w:val="31869B"/>
                <w:lang w:val="en-GB"/>
              </w:rPr>
            </w:pPr>
            <w:proofErr w:type="gramStart"/>
            <w:r w:rsidRPr="0029231F">
              <w:rPr>
                <w:rFonts w:ascii="Calibri" w:eastAsia="Times New Roman" w:hAnsi="Calibri" w:cs="Times New Roman"/>
                <w:color w:val="31869B"/>
                <w:lang w:val="en-GB"/>
              </w:rPr>
              <w:t>mainstream</w:t>
            </w:r>
            <w:proofErr w:type="gramEnd"/>
            <w:r w:rsidRPr="0029231F">
              <w:rPr>
                <w:rFonts w:ascii="Calibri" w:eastAsia="Times New Roman" w:hAnsi="Calibri" w:cs="Times New Roman"/>
                <w:color w:val="31869B"/>
                <w:lang w:val="en-GB"/>
              </w:rPr>
              <w:t xml:space="preserve"> girls</w:t>
            </w:r>
          </w:p>
        </w:tc>
        <w:tc>
          <w:tcPr>
            <w:tcW w:w="1579" w:type="dxa"/>
            <w:tcBorders>
              <w:top w:val="nil"/>
              <w:left w:val="nil"/>
              <w:bottom w:val="nil"/>
              <w:right w:val="nil"/>
            </w:tcBorders>
            <w:shd w:val="clear" w:color="DAEEF3" w:fill="DAEEF3"/>
            <w:noWrap/>
            <w:vAlign w:val="bottom"/>
            <w:hideMark/>
          </w:tcPr>
          <w:p w14:paraId="5958F7A2"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68.6</w:t>
            </w:r>
          </w:p>
        </w:tc>
        <w:tc>
          <w:tcPr>
            <w:tcW w:w="1797" w:type="dxa"/>
            <w:tcBorders>
              <w:top w:val="nil"/>
              <w:left w:val="nil"/>
              <w:bottom w:val="nil"/>
              <w:right w:val="nil"/>
            </w:tcBorders>
            <w:shd w:val="clear" w:color="DAEEF3" w:fill="DAEEF3"/>
            <w:noWrap/>
            <w:vAlign w:val="bottom"/>
            <w:hideMark/>
          </w:tcPr>
          <w:p w14:paraId="4520DFF6"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31.4</w:t>
            </w:r>
          </w:p>
        </w:tc>
      </w:tr>
      <w:tr w:rsidR="00570C33" w:rsidRPr="0029231F" w14:paraId="60303989" w14:textId="77777777" w:rsidTr="00570C33">
        <w:trPr>
          <w:trHeight w:val="293"/>
        </w:trPr>
        <w:tc>
          <w:tcPr>
            <w:tcW w:w="2209" w:type="dxa"/>
            <w:tcBorders>
              <w:top w:val="nil"/>
              <w:left w:val="nil"/>
              <w:bottom w:val="single" w:sz="4" w:space="0" w:color="4BACC6"/>
              <w:right w:val="nil"/>
            </w:tcBorders>
            <w:shd w:val="clear" w:color="auto" w:fill="auto"/>
            <w:noWrap/>
            <w:vAlign w:val="bottom"/>
            <w:hideMark/>
          </w:tcPr>
          <w:p w14:paraId="4A8F4B9D" w14:textId="77777777" w:rsidR="00570C33" w:rsidRPr="0029231F" w:rsidRDefault="00570C33" w:rsidP="00570C33">
            <w:pPr>
              <w:ind w:right="141"/>
              <w:jc w:val="both"/>
              <w:rPr>
                <w:rFonts w:ascii="Calibri" w:eastAsia="Times New Roman" w:hAnsi="Calibri" w:cs="Times New Roman"/>
                <w:color w:val="31869B"/>
                <w:lang w:val="en-GB"/>
              </w:rPr>
            </w:pPr>
            <w:proofErr w:type="gramStart"/>
            <w:r w:rsidRPr="0029231F">
              <w:rPr>
                <w:rFonts w:ascii="Calibri" w:eastAsia="Times New Roman" w:hAnsi="Calibri" w:cs="Times New Roman"/>
                <w:color w:val="31869B"/>
                <w:lang w:val="en-GB"/>
              </w:rPr>
              <w:t>mainstream</w:t>
            </w:r>
            <w:proofErr w:type="gramEnd"/>
            <w:r w:rsidRPr="0029231F">
              <w:rPr>
                <w:rFonts w:ascii="Calibri" w:eastAsia="Times New Roman" w:hAnsi="Calibri" w:cs="Times New Roman"/>
                <w:color w:val="31869B"/>
                <w:lang w:val="en-GB"/>
              </w:rPr>
              <w:t xml:space="preserve"> boys</w:t>
            </w:r>
          </w:p>
        </w:tc>
        <w:tc>
          <w:tcPr>
            <w:tcW w:w="1579" w:type="dxa"/>
            <w:tcBorders>
              <w:top w:val="nil"/>
              <w:left w:val="nil"/>
              <w:bottom w:val="single" w:sz="4" w:space="0" w:color="4BACC6"/>
              <w:right w:val="nil"/>
            </w:tcBorders>
            <w:shd w:val="clear" w:color="auto" w:fill="auto"/>
            <w:noWrap/>
            <w:vAlign w:val="bottom"/>
            <w:hideMark/>
          </w:tcPr>
          <w:p w14:paraId="7654A99D"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75</w:t>
            </w:r>
          </w:p>
        </w:tc>
        <w:tc>
          <w:tcPr>
            <w:tcW w:w="1797" w:type="dxa"/>
            <w:tcBorders>
              <w:top w:val="nil"/>
              <w:left w:val="nil"/>
              <w:bottom w:val="single" w:sz="4" w:space="0" w:color="4BACC6"/>
              <w:right w:val="nil"/>
            </w:tcBorders>
            <w:shd w:val="clear" w:color="auto" w:fill="auto"/>
            <w:noWrap/>
            <w:vAlign w:val="bottom"/>
            <w:hideMark/>
          </w:tcPr>
          <w:p w14:paraId="28FBD53C" w14:textId="77777777" w:rsidR="00570C33" w:rsidRPr="0029231F" w:rsidRDefault="00570C33" w:rsidP="00570C33">
            <w:pPr>
              <w:ind w:right="141"/>
              <w:jc w:val="both"/>
              <w:rPr>
                <w:rFonts w:ascii="Calibri" w:eastAsia="Times New Roman" w:hAnsi="Calibri" w:cs="Times New Roman"/>
                <w:color w:val="31869B"/>
                <w:lang w:val="en-GB"/>
              </w:rPr>
            </w:pPr>
            <w:r w:rsidRPr="0029231F">
              <w:rPr>
                <w:rFonts w:ascii="Calibri" w:eastAsia="Times New Roman" w:hAnsi="Calibri" w:cs="Times New Roman"/>
                <w:color w:val="31869B"/>
                <w:lang w:val="en-GB"/>
              </w:rPr>
              <w:t>25</w:t>
            </w:r>
          </w:p>
        </w:tc>
      </w:tr>
    </w:tbl>
    <w:p w14:paraId="7811844F" w14:textId="77777777" w:rsidR="00DD47A6" w:rsidRPr="0029231F" w:rsidRDefault="00DD47A6" w:rsidP="00B71219">
      <w:pPr>
        <w:widowControl w:val="0"/>
        <w:autoSpaceDE w:val="0"/>
        <w:autoSpaceDN w:val="0"/>
        <w:adjustRightInd w:val="0"/>
        <w:spacing w:after="240"/>
        <w:ind w:right="141"/>
        <w:jc w:val="both"/>
        <w:rPr>
          <w:rFonts w:cs="Times New Roman"/>
          <w:lang w:val="en-GB"/>
        </w:rPr>
      </w:pPr>
    </w:p>
    <w:p w14:paraId="1053848A" w14:textId="77777777" w:rsidR="00DD47A6" w:rsidRPr="0029231F" w:rsidRDefault="00DD47A6" w:rsidP="00B71219">
      <w:pPr>
        <w:widowControl w:val="0"/>
        <w:autoSpaceDE w:val="0"/>
        <w:autoSpaceDN w:val="0"/>
        <w:adjustRightInd w:val="0"/>
        <w:spacing w:after="240"/>
        <w:ind w:right="141"/>
        <w:jc w:val="both"/>
        <w:rPr>
          <w:rFonts w:cs="Times New Roman"/>
          <w:lang w:val="en-GB"/>
        </w:rPr>
      </w:pPr>
    </w:p>
    <w:p w14:paraId="6F1058FA" w14:textId="1B261E9C" w:rsidR="00DD47A6" w:rsidRPr="0029231F" w:rsidRDefault="00617A4F" w:rsidP="00B71219">
      <w:pPr>
        <w:widowControl w:val="0"/>
        <w:autoSpaceDE w:val="0"/>
        <w:autoSpaceDN w:val="0"/>
        <w:adjustRightInd w:val="0"/>
        <w:spacing w:after="240"/>
        <w:ind w:right="141"/>
        <w:jc w:val="both"/>
        <w:rPr>
          <w:rFonts w:cs="Times New Roman"/>
          <w:lang w:val="en-GB"/>
        </w:rPr>
      </w:pPr>
      <w:r w:rsidRPr="0029231F">
        <w:rPr>
          <w:rFonts w:cs="Times New Roman"/>
          <w:noProof/>
        </w:rPr>
        <w:drawing>
          <wp:inline distT="0" distB="0" distL="0" distR="0" wp14:anchorId="20710B4F" wp14:editId="2BCB97DD">
            <wp:extent cx="5597330" cy="2703578"/>
            <wp:effectExtent l="0" t="0" r="0" b="0"/>
            <wp:docPr id="29" name="Picture 1" descr="Macintosh HD:Users:toku:Desktop:Screen Shot 2015-06-28 at 15.4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ku:Desktop:Screen Shot 2015-06-28 at 15.41.1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8034" cy="2703918"/>
                    </a:xfrm>
                    <a:prstGeom prst="rect">
                      <a:avLst/>
                    </a:prstGeom>
                    <a:noFill/>
                    <a:ln>
                      <a:noFill/>
                    </a:ln>
                  </pic:spPr>
                </pic:pic>
              </a:graphicData>
            </a:graphic>
          </wp:inline>
        </w:drawing>
      </w:r>
    </w:p>
    <w:p w14:paraId="7EC0CEC6" w14:textId="20232650" w:rsidR="00DD47A6" w:rsidRPr="0029231F" w:rsidRDefault="00DD47A6" w:rsidP="00B71219">
      <w:pPr>
        <w:ind w:right="141"/>
        <w:jc w:val="both"/>
        <w:rPr>
          <w:rFonts w:cs="Times New Roman"/>
          <w:lang w:val="en-GB"/>
        </w:rPr>
      </w:pPr>
    </w:p>
    <w:p w14:paraId="45C96C41" w14:textId="77777777" w:rsidR="00DD47A6" w:rsidRPr="0029231F" w:rsidRDefault="00DD47A6" w:rsidP="00B71219">
      <w:pPr>
        <w:widowControl w:val="0"/>
        <w:tabs>
          <w:tab w:val="left" w:pos="142"/>
        </w:tabs>
        <w:autoSpaceDE w:val="0"/>
        <w:autoSpaceDN w:val="0"/>
        <w:adjustRightInd w:val="0"/>
        <w:spacing w:after="240"/>
        <w:ind w:right="141"/>
        <w:jc w:val="both"/>
        <w:rPr>
          <w:rFonts w:cs="Times New Roman"/>
          <w:lang w:val="en-GB"/>
        </w:rPr>
      </w:pPr>
      <w:r w:rsidRPr="0029231F">
        <w:rPr>
          <w:rFonts w:cs="Times New Roman"/>
          <w:lang w:val="en-GB"/>
        </w:rPr>
        <w:t xml:space="preserve">The evaluation (Farag, 2008) of the above mobile school programme introduced in Gedaref indicates, in its findings, the following points: </w:t>
      </w:r>
    </w:p>
    <w:p w14:paraId="5B4AC9DC"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 xml:space="preserve">According to teachers, boarding schools would be a preferable mode of further education after completion of the 4 grade cycle in a mobile school, especially for boys; while for girls, the best mode is either that of mobile schools or boarding schools. Teachers do not perceive settled daily school as an adequate mode of delivery. </w:t>
      </w:r>
    </w:p>
    <w:p w14:paraId="5F2EEB5D"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color w:val="000000"/>
          <w:lang w:val="en-GB"/>
        </w:rPr>
        <w:t>All children claimed that they like going to school and that they assist their family after school time.</w:t>
      </w:r>
    </w:p>
    <w:p w14:paraId="260844F3" w14:textId="20087384"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color w:val="000000"/>
          <w:lang w:val="en-GB"/>
        </w:rPr>
        <w:t xml:space="preserve">Religious education and Arabic were children’s </w:t>
      </w:r>
      <w:r w:rsidR="00C522B3" w:rsidRPr="0029231F">
        <w:rPr>
          <w:rFonts w:cs="Times New Roman"/>
          <w:color w:val="000000"/>
          <w:lang w:val="en-GB"/>
        </w:rPr>
        <w:t>favourite</w:t>
      </w:r>
      <w:r w:rsidRPr="0029231F">
        <w:rPr>
          <w:rFonts w:cs="Times New Roman"/>
          <w:color w:val="000000"/>
          <w:lang w:val="en-GB"/>
        </w:rPr>
        <w:t xml:space="preserve"> subjects.</w:t>
      </w:r>
    </w:p>
    <w:p w14:paraId="2649E2EA"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Fathers help with daily lessons more than mothers.</w:t>
      </w:r>
    </w:p>
    <w:p w14:paraId="7B92ED2B"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Among family members, the brother takes the role of helping with household work.</w:t>
      </w:r>
    </w:p>
    <w:p w14:paraId="4EA1735F"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Usually the father will visit the school if there are any problems.</w:t>
      </w:r>
    </w:p>
    <w:p w14:paraId="22D3DAF5"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 xml:space="preserve">All parents were paying money for schooling. </w:t>
      </w:r>
    </w:p>
    <w:p w14:paraId="34839B82"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Three fourths of the surveyed parents said education is more important than early marriage.</w:t>
      </w:r>
    </w:p>
    <w:p w14:paraId="37F18E0A" w14:textId="77777777" w:rsidR="00DD47A6" w:rsidRPr="0029231F" w:rsidRDefault="00DD47A6" w:rsidP="00B71219">
      <w:pPr>
        <w:pStyle w:val="ListParagraph"/>
        <w:widowControl w:val="0"/>
        <w:numPr>
          <w:ilvl w:val="0"/>
          <w:numId w:val="7"/>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There was little prioritisation of educating boys over girls</w:t>
      </w:r>
    </w:p>
    <w:p w14:paraId="48E2D7DF" w14:textId="77777777" w:rsidR="00DD47A6" w:rsidRPr="0029231F" w:rsidRDefault="00DD47A6" w:rsidP="00B71219">
      <w:pPr>
        <w:pStyle w:val="Heading2"/>
        <w:jc w:val="both"/>
      </w:pPr>
      <w:bookmarkStart w:id="114" w:name="_Toc297317858"/>
      <w:bookmarkStart w:id="115" w:name="_Toc307075318"/>
      <w:r w:rsidRPr="0029231F">
        <w:lastRenderedPageBreak/>
        <w:t>2.5 Localities</w:t>
      </w:r>
      <w:bookmarkEnd w:id="114"/>
      <w:bookmarkEnd w:id="115"/>
    </w:p>
    <w:p w14:paraId="41804F5E" w14:textId="77777777" w:rsidR="00DD47A6" w:rsidRPr="0029231F" w:rsidRDefault="00DD47A6" w:rsidP="00B71219">
      <w:pPr>
        <w:ind w:right="141"/>
        <w:jc w:val="both"/>
        <w:rPr>
          <w:rFonts w:cs="Times New Roman"/>
          <w:lang w:val="en-GB"/>
        </w:rPr>
      </w:pPr>
    </w:p>
    <w:p w14:paraId="0B86C118" w14:textId="77777777" w:rsidR="00DD47A6" w:rsidRPr="0029231F" w:rsidRDefault="00DD47A6" w:rsidP="00B71219">
      <w:pPr>
        <w:ind w:right="141"/>
        <w:jc w:val="both"/>
        <w:rPr>
          <w:rFonts w:cs="Times New Roman"/>
          <w:lang w:val="en-GB"/>
        </w:rPr>
      </w:pPr>
      <w:proofErr w:type="spellStart"/>
      <w:r w:rsidRPr="0029231F">
        <w:rPr>
          <w:rFonts w:cs="Times New Roman"/>
          <w:lang w:val="en-GB"/>
        </w:rPr>
        <w:t>Mahalya</w:t>
      </w:r>
      <w:proofErr w:type="spellEnd"/>
      <w:r w:rsidRPr="0029231F">
        <w:rPr>
          <w:rFonts w:cs="Times New Roman"/>
          <w:lang w:val="en-GB"/>
        </w:rPr>
        <w:t xml:space="preserve"> (localities) in each state are responsible for the establishment of schools, supply of books, and teacher recruitment, salaries, supervision and inspection (ibid.) Teachers working in nomadic schools are recruited by the state Ministry of Education from those working in existing basic schools (Farag et al., 2008). However, limited revenue means that most localities are unable to pay salaries regularly and thus a huge number of teachers are paid through the federal Ministry of Finance (ElDood, 2010). </w:t>
      </w:r>
    </w:p>
    <w:p w14:paraId="4BAA7E53" w14:textId="77777777" w:rsidR="00DD47A6" w:rsidRPr="0029231F" w:rsidRDefault="00DD47A6" w:rsidP="00B71219">
      <w:pPr>
        <w:ind w:right="141"/>
        <w:jc w:val="both"/>
        <w:rPr>
          <w:rFonts w:cs="Times New Roman"/>
          <w:lang w:val="en-GB"/>
        </w:rPr>
      </w:pPr>
    </w:p>
    <w:p w14:paraId="66BD105D" w14:textId="77777777" w:rsidR="00DD47A6" w:rsidRPr="0029231F" w:rsidRDefault="00DD47A6" w:rsidP="00B71219">
      <w:pPr>
        <w:ind w:right="141"/>
        <w:jc w:val="both"/>
        <w:rPr>
          <w:rFonts w:cs="Times New Roman"/>
          <w:lang w:val="en-GB"/>
        </w:rPr>
      </w:pPr>
      <w:r w:rsidRPr="0029231F">
        <w:rPr>
          <w:rFonts w:cs="Times New Roman"/>
          <w:lang w:val="en-GB"/>
        </w:rPr>
        <w:t>The amount of nomadic education provided at the locality level was found to be very low, despite basic education – this including nomadic education – being the local government’s responsibility (ibid).</w:t>
      </w:r>
    </w:p>
    <w:p w14:paraId="7E29B44C" w14:textId="77777777" w:rsidR="00DD47A6" w:rsidRPr="0029231F" w:rsidRDefault="00DD47A6" w:rsidP="00B71219">
      <w:pPr>
        <w:ind w:right="141"/>
        <w:jc w:val="both"/>
        <w:rPr>
          <w:rFonts w:cs="Times New Roman"/>
          <w:lang w:val="en-GB"/>
        </w:rPr>
      </w:pPr>
    </w:p>
    <w:p w14:paraId="20F6B2C2" w14:textId="77777777" w:rsidR="00DD47A6" w:rsidRPr="0029231F" w:rsidRDefault="00DD47A6" w:rsidP="00B71219">
      <w:pPr>
        <w:widowControl w:val="0"/>
        <w:autoSpaceDE w:val="0"/>
        <w:autoSpaceDN w:val="0"/>
        <w:adjustRightInd w:val="0"/>
        <w:spacing w:after="240"/>
        <w:ind w:right="141"/>
        <w:jc w:val="both"/>
        <w:rPr>
          <w:rFonts w:cs="Times New Roman"/>
          <w:lang w:val="en-GB"/>
        </w:rPr>
      </w:pPr>
      <w:r w:rsidRPr="0029231F">
        <w:rPr>
          <w:rFonts w:cs="Times New Roman"/>
          <w:lang w:val="en-GB"/>
        </w:rPr>
        <w:t xml:space="preserve">According to policy, Education Councils and Parent-Teacher Associations (PTAs) ensure community participation at the school level in areas such as school supervision, maintenance, and teachers’ housing (UNESCO, 2012). </w:t>
      </w:r>
    </w:p>
    <w:p w14:paraId="33348CBA" w14:textId="66A22BCF" w:rsidR="00DD47A6" w:rsidRPr="0029231F" w:rsidRDefault="00DD47A6" w:rsidP="00B71219">
      <w:pPr>
        <w:widowControl w:val="0"/>
        <w:autoSpaceDE w:val="0"/>
        <w:autoSpaceDN w:val="0"/>
        <w:adjustRightInd w:val="0"/>
        <w:spacing w:after="240"/>
        <w:ind w:right="141"/>
        <w:jc w:val="both"/>
        <w:rPr>
          <w:rFonts w:cs="Times New Roman"/>
          <w:b/>
          <w:lang w:val="en-GB"/>
        </w:rPr>
      </w:pPr>
      <w:r w:rsidRPr="0029231F">
        <w:rPr>
          <w:rFonts w:cs="Times New Roman"/>
          <w:b/>
          <w:lang w:val="en-GB"/>
        </w:rPr>
        <w:t>Previous Observations:</w:t>
      </w:r>
    </w:p>
    <w:p w14:paraId="020783A8" w14:textId="77777777" w:rsidR="00DD47A6" w:rsidRPr="0029231F" w:rsidRDefault="00DD47A6" w:rsidP="00B71219">
      <w:pPr>
        <w:widowControl w:val="0"/>
        <w:tabs>
          <w:tab w:val="left" w:pos="142"/>
        </w:tabs>
        <w:autoSpaceDE w:val="0"/>
        <w:autoSpaceDN w:val="0"/>
        <w:adjustRightInd w:val="0"/>
        <w:spacing w:after="240"/>
        <w:ind w:right="141"/>
        <w:jc w:val="both"/>
        <w:rPr>
          <w:rFonts w:cs="Times New Roman"/>
          <w:lang w:val="en-GB"/>
        </w:rPr>
      </w:pPr>
      <w:r w:rsidRPr="0029231F">
        <w:rPr>
          <w:rFonts w:cs="Times New Roman"/>
          <w:lang w:val="en-GB"/>
        </w:rPr>
        <w:t>ElDood (2010) found that nomadic education directors consider there to be three major factors hampering proper service delivery of their units. These are:</w:t>
      </w:r>
    </w:p>
    <w:p w14:paraId="75526D77" w14:textId="77777777" w:rsidR="00DD47A6" w:rsidRPr="0029231F" w:rsidRDefault="00DD47A6" w:rsidP="00B71219">
      <w:pPr>
        <w:pStyle w:val="ListParagraph"/>
        <w:widowControl w:val="0"/>
        <w:numPr>
          <w:ilvl w:val="0"/>
          <w:numId w:val="8"/>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Limited government funding for nomadic education (78.6%</w:t>
      </w:r>
      <w:r w:rsidRPr="0029231F">
        <w:rPr>
          <w:rStyle w:val="FootnoteReference"/>
          <w:rFonts w:cs="Times New Roman"/>
          <w:lang w:val="en-GB"/>
        </w:rPr>
        <w:footnoteReference w:id="50"/>
      </w:r>
      <w:r w:rsidRPr="0029231F">
        <w:rPr>
          <w:rFonts w:cs="Times New Roman"/>
          <w:lang w:val="en-GB"/>
        </w:rPr>
        <w:t>);</w:t>
      </w:r>
    </w:p>
    <w:p w14:paraId="763E593A" w14:textId="77777777" w:rsidR="00DD47A6" w:rsidRPr="0029231F" w:rsidRDefault="00DD47A6" w:rsidP="00B71219">
      <w:pPr>
        <w:pStyle w:val="ListParagraph"/>
        <w:widowControl w:val="0"/>
        <w:numPr>
          <w:ilvl w:val="0"/>
          <w:numId w:val="8"/>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The low priority given to nomadic education (14.3%); and</w:t>
      </w:r>
    </w:p>
    <w:p w14:paraId="50F205AC" w14:textId="77777777" w:rsidR="00DD47A6" w:rsidRPr="0029231F" w:rsidRDefault="00DD47A6" w:rsidP="00B71219">
      <w:pPr>
        <w:pStyle w:val="ListParagraph"/>
        <w:widowControl w:val="0"/>
        <w:numPr>
          <w:ilvl w:val="0"/>
          <w:numId w:val="8"/>
        </w:numPr>
        <w:tabs>
          <w:tab w:val="left" w:pos="142"/>
        </w:tabs>
        <w:autoSpaceDE w:val="0"/>
        <w:autoSpaceDN w:val="0"/>
        <w:adjustRightInd w:val="0"/>
        <w:spacing w:after="240"/>
        <w:ind w:left="0" w:right="141" w:firstLine="0"/>
        <w:jc w:val="both"/>
        <w:rPr>
          <w:rFonts w:cs="Times New Roman"/>
          <w:lang w:val="en-GB"/>
        </w:rPr>
      </w:pPr>
      <w:r w:rsidRPr="0029231F">
        <w:rPr>
          <w:rFonts w:cs="Times New Roman"/>
          <w:lang w:val="en-GB"/>
        </w:rPr>
        <w:t>The fact that plans are not followed when implementing activities (7.7%).</w:t>
      </w:r>
    </w:p>
    <w:p w14:paraId="6FD07E35" w14:textId="77777777" w:rsidR="00DD47A6" w:rsidRDefault="00DD47A6" w:rsidP="00B71219">
      <w:pPr>
        <w:widowControl w:val="0"/>
        <w:tabs>
          <w:tab w:val="left" w:pos="142"/>
        </w:tabs>
        <w:autoSpaceDE w:val="0"/>
        <w:autoSpaceDN w:val="0"/>
        <w:adjustRightInd w:val="0"/>
        <w:spacing w:after="240"/>
        <w:ind w:right="141"/>
        <w:jc w:val="both"/>
        <w:rPr>
          <w:rFonts w:cs="Times New Roman"/>
          <w:lang w:val="en-GB"/>
        </w:rPr>
      </w:pPr>
      <w:r w:rsidRPr="0029231F">
        <w:rPr>
          <w:rFonts w:cs="Times New Roman"/>
          <w:lang w:val="en-GB"/>
        </w:rPr>
        <w:t xml:space="preserve">In addition, directors expressed concern about staff shortages at the state level and locality level, as well as about limited skills in policy development and planning. A lack of reliable data was also mentioned as a concern. </w:t>
      </w:r>
    </w:p>
    <w:p w14:paraId="24E14AFB" w14:textId="77777777" w:rsidR="005E3450" w:rsidRPr="0029231F" w:rsidRDefault="005E3450" w:rsidP="00B71219">
      <w:pPr>
        <w:widowControl w:val="0"/>
        <w:tabs>
          <w:tab w:val="left" w:pos="142"/>
        </w:tabs>
        <w:autoSpaceDE w:val="0"/>
        <w:autoSpaceDN w:val="0"/>
        <w:adjustRightInd w:val="0"/>
        <w:spacing w:after="240"/>
        <w:ind w:right="141"/>
        <w:jc w:val="both"/>
        <w:rPr>
          <w:rFonts w:cs="Times New Roman"/>
          <w:lang w:val="en-GB"/>
        </w:rPr>
      </w:pPr>
    </w:p>
    <w:p w14:paraId="2C86B895" w14:textId="77777777" w:rsidR="00DD47A6" w:rsidRPr="0029231F" w:rsidRDefault="00DD47A6" w:rsidP="00B71219">
      <w:pPr>
        <w:widowControl w:val="0"/>
        <w:tabs>
          <w:tab w:val="left" w:pos="142"/>
        </w:tabs>
        <w:autoSpaceDE w:val="0"/>
        <w:autoSpaceDN w:val="0"/>
        <w:adjustRightInd w:val="0"/>
        <w:spacing w:after="240"/>
        <w:ind w:right="141"/>
        <w:jc w:val="both"/>
        <w:rPr>
          <w:rFonts w:cs="Times New Roman"/>
          <w:lang w:val="en-GB"/>
        </w:rPr>
      </w:pPr>
      <w:r w:rsidRPr="0029231F">
        <w:rPr>
          <w:rFonts w:cs="Times New Roman"/>
          <w:lang w:val="en-GB"/>
        </w:rPr>
        <w:t xml:space="preserve">As stated previously, some understanding of the reasons behind the low participation of nomads, and particularly girls, in the schooling system exists in Sudan. Challenges encountered by the beneficiaries as well as by the stakeholders have been mapped and analysed. In general terms, one of the main explanations behind their low interest in the services provided is their resistance to the forced settlement policy adopted by the government. Yet, even when settled, they show strong opposition to sending children, particularly girls, to school (Farag, 2013). </w:t>
      </w:r>
    </w:p>
    <w:p w14:paraId="4763F363" w14:textId="77777777" w:rsidR="00DD47A6" w:rsidRDefault="00DD47A6" w:rsidP="00B71219">
      <w:pPr>
        <w:widowControl w:val="0"/>
        <w:tabs>
          <w:tab w:val="left" w:pos="142"/>
        </w:tabs>
        <w:autoSpaceDE w:val="0"/>
        <w:autoSpaceDN w:val="0"/>
        <w:adjustRightInd w:val="0"/>
        <w:spacing w:after="240"/>
        <w:ind w:right="141"/>
        <w:jc w:val="both"/>
        <w:rPr>
          <w:rFonts w:cs="Times New Roman"/>
          <w:lang w:val="en-GB"/>
        </w:rPr>
      </w:pPr>
      <w:r w:rsidRPr="0029231F">
        <w:rPr>
          <w:rFonts w:cs="Times New Roman"/>
          <w:lang w:val="en-GB"/>
        </w:rPr>
        <w:lastRenderedPageBreak/>
        <w:t xml:space="preserve">Therefore, this research seeks to broaden the current understanding of the reasons underlying low participation of pastoralist children, adopting a gender-based analysis. </w:t>
      </w:r>
    </w:p>
    <w:p w14:paraId="607CECD6" w14:textId="77777777" w:rsidR="00DD47A6" w:rsidRPr="0029231F" w:rsidRDefault="00DD47A6" w:rsidP="00B71219">
      <w:pPr>
        <w:ind w:right="141"/>
        <w:jc w:val="both"/>
        <w:rPr>
          <w:lang w:val="en-GB"/>
        </w:rPr>
      </w:pPr>
      <w:r w:rsidRPr="0029231F">
        <w:rPr>
          <w:lang w:val="en-GB"/>
        </w:rPr>
        <w:t>Having elaborated on themes relevant to nomads and nomadic children’s education, this paper now provides a discussion of the underlying theoretical framework for this study.</w:t>
      </w:r>
    </w:p>
    <w:p w14:paraId="3396BFB6" w14:textId="77777777" w:rsidR="00DD47A6" w:rsidRPr="0029231F" w:rsidRDefault="00DD47A6" w:rsidP="00B71219">
      <w:pPr>
        <w:widowControl w:val="0"/>
        <w:autoSpaceDE w:val="0"/>
        <w:autoSpaceDN w:val="0"/>
        <w:adjustRightInd w:val="0"/>
        <w:spacing w:after="240"/>
        <w:ind w:right="141"/>
        <w:jc w:val="both"/>
        <w:rPr>
          <w:rFonts w:cs="Times New Roman"/>
          <w:lang w:val="en-GB"/>
        </w:rPr>
      </w:pPr>
    </w:p>
    <w:p w14:paraId="02040EA1" w14:textId="77777777" w:rsidR="0036333C" w:rsidRPr="0029231F" w:rsidRDefault="0036333C" w:rsidP="00B71219">
      <w:pPr>
        <w:widowControl w:val="0"/>
        <w:autoSpaceDE w:val="0"/>
        <w:autoSpaceDN w:val="0"/>
        <w:adjustRightInd w:val="0"/>
        <w:spacing w:after="240"/>
        <w:ind w:right="141"/>
        <w:jc w:val="both"/>
        <w:rPr>
          <w:rFonts w:cs="Times New Roman"/>
          <w:lang w:val="en-GB"/>
        </w:rPr>
      </w:pPr>
    </w:p>
    <w:p w14:paraId="70B1EAEF" w14:textId="77777777" w:rsidR="0036333C" w:rsidRPr="0029231F" w:rsidRDefault="0036333C" w:rsidP="00B71219">
      <w:pPr>
        <w:widowControl w:val="0"/>
        <w:autoSpaceDE w:val="0"/>
        <w:autoSpaceDN w:val="0"/>
        <w:adjustRightInd w:val="0"/>
        <w:spacing w:after="240"/>
        <w:ind w:right="141"/>
        <w:jc w:val="both"/>
        <w:rPr>
          <w:rFonts w:cs="Times New Roman"/>
          <w:lang w:val="en-GB"/>
        </w:rPr>
      </w:pPr>
    </w:p>
    <w:p w14:paraId="748ED8B8" w14:textId="77777777" w:rsidR="0036333C" w:rsidRPr="0029231F" w:rsidRDefault="0036333C" w:rsidP="00B71219">
      <w:pPr>
        <w:widowControl w:val="0"/>
        <w:autoSpaceDE w:val="0"/>
        <w:autoSpaceDN w:val="0"/>
        <w:adjustRightInd w:val="0"/>
        <w:spacing w:after="240"/>
        <w:jc w:val="both"/>
        <w:rPr>
          <w:rFonts w:cs="Times New Roman"/>
          <w:lang w:val="en-GB"/>
        </w:rPr>
      </w:pPr>
    </w:p>
    <w:p w14:paraId="271D1264" w14:textId="77777777" w:rsidR="0036333C" w:rsidRPr="0029231F" w:rsidRDefault="0036333C" w:rsidP="00B71219">
      <w:pPr>
        <w:widowControl w:val="0"/>
        <w:autoSpaceDE w:val="0"/>
        <w:autoSpaceDN w:val="0"/>
        <w:adjustRightInd w:val="0"/>
        <w:spacing w:after="240"/>
        <w:jc w:val="both"/>
        <w:rPr>
          <w:rFonts w:cs="Times New Roman"/>
          <w:lang w:val="en-GB"/>
        </w:rPr>
      </w:pPr>
    </w:p>
    <w:p w14:paraId="2157506F" w14:textId="77777777" w:rsidR="0036333C" w:rsidRPr="0029231F" w:rsidRDefault="0036333C" w:rsidP="00B71219">
      <w:pPr>
        <w:widowControl w:val="0"/>
        <w:autoSpaceDE w:val="0"/>
        <w:autoSpaceDN w:val="0"/>
        <w:adjustRightInd w:val="0"/>
        <w:spacing w:after="240"/>
        <w:jc w:val="both"/>
        <w:rPr>
          <w:rFonts w:cs="Times New Roman"/>
          <w:lang w:val="en-GB"/>
        </w:rPr>
      </w:pPr>
    </w:p>
    <w:p w14:paraId="2DB57E74" w14:textId="77777777" w:rsidR="0036333C" w:rsidRPr="0029231F" w:rsidRDefault="0036333C" w:rsidP="00B71219">
      <w:pPr>
        <w:widowControl w:val="0"/>
        <w:autoSpaceDE w:val="0"/>
        <w:autoSpaceDN w:val="0"/>
        <w:adjustRightInd w:val="0"/>
        <w:spacing w:after="240"/>
        <w:jc w:val="both"/>
        <w:rPr>
          <w:rFonts w:cs="Times New Roman"/>
          <w:lang w:val="en-GB"/>
        </w:rPr>
      </w:pPr>
    </w:p>
    <w:p w14:paraId="26C0F099" w14:textId="77777777" w:rsidR="0036333C" w:rsidRPr="0029231F" w:rsidRDefault="0036333C" w:rsidP="00B71219">
      <w:pPr>
        <w:widowControl w:val="0"/>
        <w:autoSpaceDE w:val="0"/>
        <w:autoSpaceDN w:val="0"/>
        <w:adjustRightInd w:val="0"/>
        <w:spacing w:after="240"/>
        <w:jc w:val="both"/>
        <w:rPr>
          <w:rFonts w:cs="Times New Roman"/>
          <w:lang w:val="en-GB"/>
        </w:rPr>
      </w:pPr>
    </w:p>
    <w:p w14:paraId="52DAE9DC" w14:textId="77777777" w:rsidR="0036333C" w:rsidRPr="0029231F" w:rsidRDefault="0036333C" w:rsidP="00B71219">
      <w:pPr>
        <w:widowControl w:val="0"/>
        <w:autoSpaceDE w:val="0"/>
        <w:autoSpaceDN w:val="0"/>
        <w:adjustRightInd w:val="0"/>
        <w:spacing w:after="240"/>
        <w:jc w:val="both"/>
        <w:rPr>
          <w:rFonts w:cs="Times New Roman"/>
          <w:lang w:val="en-GB"/>
        </w:rPr>
      </w:pPr>
    </w:p>
    <w:p w14:paraId="617434AA" w14:textId="77777777" w:rsidR="00DD43DD" w:rsidRPr="0029231F" w:rsidRDefault="00DD43DD" w:rsidP="00B71219">
      <w:pPr>
        <w:widowControl w:val="0"/>
        <w:autoSpaceDE w:val="0"/>
        <w:autoSpaceDN w:val="0"/>
        <w:adjustRightInd w:val="0"/>
        <w:spacing w:after="240"/>
        <w:jc w:val="both"/>
        <w:rPr>
          <w:rFonts w:cs="Times New Roman"/>
          <w:lang w:val="en-GB"/>
        </w:rPr>
      </w:pPr>
    </w:p>
    <w:p w14:paraId="4215538C" w14:textId="77777777" w:rsidR="00DD43DD" w:rsidRPr="0029231F" w:rsidRDefault="00DD43DD" w:rsidP="00B71219">
      <w:pPr>
        <w:widowControl w:val="0"/>
        <w:autoSpaceDE w:val="0"/>
        <w:autoSpaceDN w:val="0"/>
        <w:adjustRightInd w:val="0"/>
        <w:spacing w:after="240"/>
        <w:jc w:val="both"/>
        <w:rPr>
          <w:rFonts w:cs="Times New Roman"/>
          <w:lang w:val="en-GB"/>
        </w:rPr>
      </w:pPr>
    </w:p>
    <w:p w14:paraId="4732EA04" w14:textId="77777777" w:rsidR="00DD43DD" w:rsidRPr="0029231F" w:rsidRDefault="00DD43DD" w:rsidP="00B71219">
      <w:pPr>
        <w:widowControl w:val="0"/>
        <w:autoSpaceDE w:val="0"/>
        <w:autoSpaceDN w:val="0"/>
        <w:adjustRightInd w:val="0"/>
        <w:spacing w:after="240"/>
        <w:jc w:val="both"/>
        <w:rPr>
          <w:rFonts w:cs="Times New Roman"/>
          <w:lang w:val="en-GB"/>
        </w:rPr>
      </w:pPr>
    </w:p>
    <w:p w14:paraId="708A1204" w14:textId="77777777" w:rsidR="00FE4828" w:rsidRPr="0029231F" w:rsidRDefault="00FE4828" w:rsidP="00B71219">
      <w:pPr>
        <w:widowControl w:val="0"/>
        <w:autoSpaceDE w:val="0"/>
        <w:autoSpaceDN w:val="0"/>
        <w:adjustRightInd w:val="0"/>
        <w:spacing w:after="240"/>
        <w:jc w:val="both"/>
        <w:rPr>
          <w:rFonts w:cs="Times New Roman"/>
          <w:lang w:val="en-GB"/>
        </w:rPr>
      </w:pPr>
    </w:p>
    <w:p w14:paraId="6B9398C5" w14:textId="77777777" w:rsidR="005318CB" w:rsidRPr="0029231F" w:rsidRDefault="005318CB" w:rsidP="00B71219">
      <w:pPr>
        <w:widowControl w:val="0"/>
        <w:autoSpaceDE w:val="0"/>
        <w:autoSpaceDN w:val="0"/>
        <w:adjustRightInd w:val="0"/>
        <w:spacing w:after="240"/>
        <w:jc w:val="both"/>
        <w:rPr>
          <w:rFonts w:cs="Times New Roman"/>
          <w:lang w:val="en-GB"/>
        </w:rPr>
      </w:pPr>
    </w:p>
    <w:p w14:paraId="6FCA8807" w14:textId="77777777" w:rsidR="00CD1E1A" w:rsidRPr="0029231F" w:rsidRDefault="00CD1E1A" w:rsidP="00B71219">
      <w:pPr>
        <w:pStyle w:val="Heading1"/>
        <w:jc w:val="both"/>
      </w:pPr>
    </w:p>
    <w:p w14:paraId="006813BB" w14:textId="77777777" w:rsidR="005A0B27" w:rsidRPr="0029231F" w:rsidRDefault="005A0B27" w:rsidP="00B71219">
      <w:pPr>
        <w:pStyle w:val="Heading1"/>
        <w:jc w:val="both"/>
      </w:pPr>
      <w:bookmarkStart w:id="116" w:name="_Toc297309796"/>
      <w:bookmarkStart w:id="117" w:name="_Toc297317859"/>
      <w:bookmarkStart w:id="118" w:name="_Toc297318531"/>
      <w:bookmarkStart w:id="119" w:name="_Toc297318916"/>
      <w:bookmarkStart w:id="120" w:name="_Toc307075319"/>
      <w:r w:rsidRPr="0029231F">
        <w:t>Chapter 3</w:t>
      </w:r>
      <w:bookmarkEnd w:id="116"/>
      <w:bookmarkEnd w:id="117"/>
      <w:bookmarkEnd w:id="118"/>
      <w:bookmarkEnd w:id="119"/>
      <w:bookmarkEnd w:id="120"/>
    </w:p>
    <w:p w14:paraId="33C98A3B" w14:textId="77777777" w:rsidR="005A0B27" w:rsidRPr="0029231F" w:rsidRDefault="005A0B27" w:rsidP="00B71219">
      <w:pPr>
        <w:pStyle w:val="Heading1"/>
        <w:jc w:val="both"/>
      </w:pPr>
    </w:p>
    <w:p w14:paraId="55C8D419" w14:textId="77777777" w:rsidR="005A0B27" w:rsidRPr="0029231F" w:rsidRDefault="005A0B27" w:rsidP="00B71219">
      <w:pPr>
        <w:pStyle w:val="Heading1"/>
        <w:jc w:val="both"/>
        <w:rPr>
          <w:szCs w:val="40"/>
        </w:rPr>
      </w:pPr>
      <w:bookmarkStart w:id="121" w:name="_Toc297309797"/>
      <w:bookmarkStart w:id="122" w:name="_Toc297317860"/>
      <w:bookmarkStart w:id="123" w:name="_Toc307075320"/>
      <w:r w:rsidRPr="0029231F">
        <w:rPr>
          <w:szCs w:val="40"/>
        </w:rPr>
        <w:t>Theoretical and conceptual framework</w:t>
      </w:r>
      <w:bookmarkEnd w:id="121"/>
      <w:bookmarkEnd w:id="122"/>
      <w:bookmarkEnd w:id="123"/>
    </w:p>
    <w:p w14:paraId="147DA311" w14:textId="77777777" w:rsidR="005A0B27" w:rsidRPr="0029231F" w:rsidRDefault="005A0B27" w:rsidP="00B71219">
      <w:pPr>
        <w:widowControl w:val="0"/>
        <w:autoSpaceDE w:val="0"/>
        <w:autoSpaceDN w:val="0"/>
        <w:adjustRightInd w:val="0"/>
        <w:spacing w:after="240"/>
        <w:jc w:val="both"/>
        <w:rPr>
          <w:rFonts w:cs="Times New Roman"/>
          <w:lang w:val="en-GB"/>
        </w:rPr>
      </w:pPr>
    </w:p>
    <w:p w14:paraId="32E590CD" w14:textId="77777777" w:rsidR="005A0B27" w:rsidRPr="0029231F" w:rsidRDefault="005A0B27" w:rsidP="00B71219">
      <w:pPr>
        <w:widowControl w:val="0"/>
        <w:autoSpaceDE w:val="0"/>
        <w:autoSpaceDN w:val="0"/>
        <w:adjustRightInd w:val="0"/>
        <w:spacing w:after="240"/>
        <w:jc w:val="both"/>
        <w:rPr>
          <w:rFonts w:cs="Times New Roman"/>
          <w:lang w:val="en-GB"/>
        </w:rPr>
      </w:pPr>
    </w:p>
    <w:p w14:paraId="2BF0E935"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noProof/>
        </w:rPr>
        <w:drawing>
          <wp:inline distT="0" distB="0" distL="0" distR="0" wp14:anchorId="75CCAE29" wp14:editId="48425E3E">
            <wp:extent cx="6074517" cy="4053856"/>
            <wp:effectExtent l="0" t="0" r="0" b="10160"/>
            <wp:docPr id="12" name="Picture 1" descr="Macintosh HD:Users:toku:Desktop:music video:photos sudan:Khawat:IMG_5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ku:Desktop:music video:photos sudan:Khawat:IMG_576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4517" cy="4053856"/>
                    </a:xfrm>
                    <a:prstGeom prst="rect">
                      <a:avLst/>
                    </a:prstGeom>
                    <a:noFill/>
                    <a:ln>
                      <a:noFill/>
                    </a:ln>
                  </pic:spPr>
                </pic:pic>
              </a:graphicData>
            </a:graphic>
          </wp:inline>
        </w:drawing>
      </w:r>
    </w:p>
    <w:p w14:paraId="542F5CD6" w14:textId="77777777" w:rsidR="005A0B27" w:rsidRPr="0029231F" w:rsidRDefault="005A0B27" w:rsidP="00B71219">
      <w:pPr>
        <w:widowControl w:val="0"/>
        <w:autoSpaceDE w:val="0"/>
        <w:autoSpaceDN w:val="0"/>
        <w:adjustRightInd w:val="0"/>
        <w:spacing w:after="240"/>
        <w:jc w:val="both"/>
        <w:outlineLvl w:val="0"/>
        <w:rPr>
          <w:rFonts w:cs="Times New Roman"/>
          <w:sz w:val="20"/>
          <w:szCs w:val="20"/>
          <w:lang w:val="en-GB"/>
        </w:rPr>
      </w:pPr>
      <w:r w:rsidRPr="0029231F">
        <w:rPr>
          <w:rFonts w:cs="Times New Roman"/>
          <w:sz w:val="20"/>
          <w:szCs w:val="20"/>
          <w:lang w:val="en-GB"/>
        </w:rPr>
        <w:t xml:space="preserve">Pic. 4 Mobile </w:t>
      </w:r>
      <w:proofErr w:type="gramStart"/>
      <w:r w:rsidRPr="0029231F">
        <w:rPr>
          <w:rFonts w:cs="Times New Roman"/>
          <w:sz w:val="20"/>
          <w:szCs w:val="20"/>
          <w:lang w:val="en-GB"/>
        </w:rPr>
        <w:t>school</w:t>
      </w:r>
      <w:proofErr w:type="gramEnd"/>
      <w:r w:rsidRPr="0029231F">
        <w:rPr>
          <w:rFonts w:cs="Times New Roman"/>
          <w:sz w:val="20"/>
          <w:szCs w:val="20"/>
          <w:lang w:val="en-GB"/>
        </w:rPr>
        <w:t xml:space="preserve"> in </w:t>
      </w:r>
      <w:proofErr w:type="spellStart"/>
      <w:r w:rsidRPr="0029231F">
        <w:rPr>
          <w:rFonts w:cs="Times New Roman"/>
          <w:sz w:val="20"/>
          <w:szCs w:val="20"/>
          <w:lang w:val="en-GB"/>
        </w:rPr>
        <w:t>fariq</w:t>
      </w:r>
      <w:proofErr w:type="spellEnd"/>
      <w:r w:rsidRPr="0029231F">
        <w:rPr>
          <w:rFonts w:cs="Times New Roman"/>
          <w:sz w:val="20"/>
          <w:szCs w:val="20"/>
          <w:lang w:val="en-GB"/>
        </w:rPr>
        <w:t xml:space="preserve"> Wad </w:t>
      </w:r>
      <w:proofErr w:type="spellStart"/>
      <w:r w:rsidRPr="0029231F">
        <w:rPr>
          <w:rFonts w:cs="Times New Roman"/>
          <w:sz w:val="20"/>
          <w:szCs w:val="20"/>
          <w:lang w:val="en-GB"/>
        </w:rPr>
        <w:t>alKhaseet</w:t>
      </w:r>
      <w:proofErr w:type="spellEnd"/>
    </w:p>
    <w:p w14:paraId="38095BA1" w14:textId="49DD7368"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i/>
          <w:lang w:val="en-GB"/>
        </w:rPr>
        <w:t xml:space="preserve">‘Educational transformations are always the result and the symptom of the social transformations in terms of which they are to be explained. For a people to feel at any given moment the need to change its educational system, it is necessary that new ideas and needs have emerged from which the old system is no longer adequate.’ </w:t>
      </w:r>
      <w:r w:rsidRPr="0029231F">
        <w:rPr>
          <w:rFonts w:cs="Times New Roman"/>
          <w:lang w:val="en-GB"/>
        </w:rPr>
        <w:t xml:space="preserve">Emile Durkheim </w:t>
      </w:r>
      <w:r w:rsidR="00DD70AE" w:rsidRPr="0029231F">
        <w:rPr>
          <w:rFonts w:cs="Times New Roman"/>
          <w:lang w:val="en-GB"/>
        </w:rPr>
        <w:t>(</w:t>
      </w:r>
      <w:proofErr w:type="spellStart"/>
      <w:r w:rsidR="00DD70AE" w:rsidRPr="0029231F">
        <w:rPr>
          <w:rFonts w:cs="Times New Roman"/>
          <w:lang w:val="en-GB"/>
        </w:rPr>
        <w:t>n.d.</w:t>
      </w:r>
      <w:proofErr w:type="spellEnd"/>
      <w:r w:rsidR="00DD70AE" w:rsidRPr="0029231F">
        <w:rPr>
          <w:rFonts w:cs="Times New Roman"/>
          <w:lang w:val="en-GB"/>
        </w:rPr>
        <w:t>)</w:t>
      </w:r>
    </w:p>
    <w:p w14:paraId="00D015B5" w14:textId="77777777" w:rsidR="00DD70AE" w:rsidRPr="0029231F" w:rsidRDefault="00DD70AE" w:rsidP="00B71219">
      <w:pPr>
        <w:pStyle w:val="Heading2"/>
        <w:jc w:val="both"/>
      </w:pPr>
    </w:p>
    <w:p w14:paraId="5A0CF9D1" w14:textId="77777777" w:rsidR="005A0B27" w:rsidRPr="0029231F" w:rsidRDefault="005A0B27" w:rsidP="00B71219">
      <w:pPr>
        <w:pStyle w:val="Heading2"/>
        <w:jc w:val="both"/>
      </w:pPr>
      <w:bookmarkStart w:id="124" w:name="_Toc297309798"/>
      <w:bookmarkStart w:id="125" w:name="_Toc297317861"/>
      <w:bookmarkStart w:id="126" w:name="_Toc307075321"/>
      <w:r w:rsidRPr="0029231F">
        <w:t>3. 1 Introduction</w:t>
      </w:r>
      <w:bookmarkEnd w:id="124"/>
      <w:bookmarkEnd w:id="125"/>
      <w:bookmarkEnd w:id="126"/>
    </w:p>
    <w:p w14:paraId="13E9760B" w14:textId="77777777" w:rsidR="00753BF5" w:rsidRPr="002B7AA3" w:rsidRDefault="00753BF5" w:rsidP="00B71219">
      <w:pPr>
        <w:widowControl w:val="0"/>
        <w:autoSpaceDE w:val="0"/>
        <w:autoSpaceDN w:val="0"/>
        <w:adjustRightInd w:val="0"/>
        <w:spacing w:after="240"/>
        <w:jc w:val="both"/>
        <w:outlineLvl w:val="0"/>
        <w:rPr>
          <w:rFonts w:cs="Times New Roman"/>
          <w:lang w:val="en-GB"/>
        </w:rPr>
      </w:pPr>
      <w:bookmarkStart w:id="127" w:name="_Toc297309799"/>
      <w:bookmarkStart w:id="128" w:name="_Toc297317862"/>
      <w:r w:rsidRPr="00335070">
        <w:rPr>
          <w:rFonts w:cs="Times New Roman"/>
          <w:lang w:val="en-GB"/>
        </w:rPr>
        <w:t xml:space="preserve">This chapter </w:t>
      </w:r>
      <w:r>
        <w:rPr>
          <w:rFonts w:cs="Times New Roman"/>
          <w:lang w:val="en-GB"/>
        </w:rPr>
        <w:t>includes the theoretical and conceptual framework for this dissertation. While the theoretical framework assembles different interrelated concepts guiding this research, the conceptual framework illustrates how these ideas were organized in order to achieve the research’s purpose.</w:t>
      </w:r>
    </w:p>
    <w:p w14:paraId="18B04476" w14:textId="59FBD30D" w:rsidR="005A0B27" w:rsidRPr="0029231F" w:rsidRDefault="00CD1E1A" w:rsidP="00B71219">
      <w:pPr>
        <w:pStyle w:val="Heading2"/>
        <w:jc w:val="both"/>
      </w:pPr>
      <w:bookmarkStart w:id="129" w:name="_Toc307075322"/>
      <w:r w:rsidRPr="0029231F">
        <w:t>3.2.</w:t>
      </w:r>
      <w:r w:rsidR="005A0B27" w:rsidRPr="0029231F">
        <w:t xml:space="preserve"> Theoretical framework</w:t>
      </w:r>
      <w:bookmarkEnd w:id="127"/>
      <w:bookmarkEnd w:id="128"/>
      <w:bookmarkEnd w:id="129"/>
    </w:p>
    <w:p w14:paraId="3C2B92E5" w14:textId="6EA90468" w:rsidR="005A0B27" w:rsidRPr="0029231F" w:rsidRDefault="005A0B27" w:rsidP="00B71219">
      <w:pPr>
        <w:widowControl w:val="0"/>
        <w:autoSpaceDE w:val="0"/>
        <w:autoSpaceDN w:val="0"/>
        <w:adjustRightInd w:val="0"/>
        <w:spacing w:after="240"/>
        <w:jc w:val="both"/>
        <w:outlineLvl w:val="0"/>
        <w:rPr>
          <w:rFonts w:cs="Times New Roman"/>
          <w:lang w:val="en-GB"/>
        </w:rPr>
      </w:pPr>
      <w:r w:rsidRPr="0029231F">
        <w:rPr>
          <w:rFonts w:cs="Times New Roman"/>
          <w:lang w:val="en-GB"/>
        </w:rPr>
        <w:t>This section presents the theoretical framework upon which the current study is based and upon which interpretation and analysis of the field data will be grounded. As the study focuses on the education of a minority group (pastoralists) in Sudan, preserving a gender perspective, it requires a framework that addresses: internal dynamics within the community, power relations between the minority and majority groups (multiculturalism</w:t>
      </w:r>
      <w:r w:rsidRPr="0029231F">
        <w:rPr>
          <w:rStyle w:val="FootnoteReference"/>
          <w:rFonts w:cs="Times New Roman"/>
          <w:lang w:val="en-GB"/>
        </w:rPr>
        <w:footnoteReference w:id="51"/>
      </w:r>
      <w:r w:rsidRPr="0029231F">
        <w:rPr>
          <w:rFonts w:cs="Times New Roman"/>
          <w:lang w:val="en-GB"/>
        </w:rPr>
        <w:t xml:space="preserve">) as well as the role of international organisations. Firstly, however, a brief description of the field in which this research is embedded will be provided, as it constitutes the starting point for the whole study. </w:t>
      </w:r>
    </w:p>
    <w:p w14:paraId="6EAF2E22" w14:textId="5AEE49A1" w:rsidR="005A0B27" w:rsidRPr="0029231F" w:rsidRDefault="00CD1E1A" w:rsidP="00B71219">
      <w:pPr>
        <w:pStyle w:val="Heading3"/>
      </w:pPr>
      <w:bookmarkStart w:id="130" w:name="_Toc297309800"/>
      <w:bookmarkStart w:id="131" w:name="_Toc297317863"/>
      <w:bookmarkStart w:id="132" w:name="_Toc307075323"/>
      <w:r w:rsidRPr="0029231F">
        <w:t>3.2</w:t>
      </w:r>
      <w:r w:rsidR="00834BA8" w:rsidRPr="0029231F">
        <w:t>.1</w:t>
      </w:r>
      <w:r w:rsidR="005A0B27" w:rsidRPr="0029231F">
        <w:t xml:space="preserve"> Sociology of Education</w:t>
      </w:r>
      <w:bookmarkEnd w:id="130"/>
      <w:bookmarkEnd w:id="131"/>
      <w:bookmarkEnd w:id="132"/>
      <w:r w:rsidR="005A0B27" w:rsidRPr="0029231F">
        <w:t xml:space="preserve"> </w:t>
      </w:r>
    </w:p>
    <w:p w14:paraId="5189D17A" w14:textId="51AAA738"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The research undertaken for the purposes of this study is embedded in the field of Sociology of Education. This discipline entails the “study of educational structures, processes, and practices fr</w:t>
      </w:r>
      <w:r w:rsidR="0022282B">
        <w:rPr>
          <w:rFonts w:cs="Times New Roman"/>
          <w:lang w:val="en-GB"/>
        </w:rPr>
        <w:t xml:space="preserve">om a sociological perspective.” </w:t>
      </w:r>
      <w:proofErr w:type="gramStart"/>
      <w:r w:rsidR="00E91B24">
        <w:rPr>
          <w:rFonts w:cs="Times New Roman"/>
          <w:lang w:val="en-GB"/>
        </w:rPr>
        <w:t>(</w:t>
      </w:r>
      <w:proofErr w:type="spellStart"/>
      <w:r w:rsidR="00E91B24">
        <w:rPr>
          <w:rFonts w:cs="Times New Roman"/>
          <w:lang w:val="en-GB"/>
        </w:rPr>
        <w:t>Saha</w:t>
      </w:r>
      <w:proofErr w:type="spellEnd"/>
      <w:r w:rsidR="00E91B24">
        <w:rPr>
          <w:rFonts w:cs="Times New Roman"/>
          <w:lang w:val="en-GB"/>
        </w:rPr>
        <w:t>, 2008,</w:t>
      </w:r>
      <w:r w:rsidR="0022282B">
        <w:rPr>
          <w:rFonts w:cs="Times New Roman"/>
          <w:lang w:val="en-GB"/>
        </w:rPr>
        <w:t xml:space="preserve"> </w:t>
      </w:r>
      <w:r w:rsidR="00E91B24">
        <w:rPr>
          <w:rFonts w:cs="Times New Roman"/>
          <w:lang w:val="en-GB"/>
        </w:rPr>
        <w:t>p.</w:t>
      </w:r>
      <w:r w:rsidRPr="0029231F">
        <w:rPr>
          <w:rFonts w:cs="Times New Roman"/>
          <w:lang w:val="en-GB"/>
        </w:rPr>
        <w:t>300).</w:t>
      </w:r>
      <w:proofErr w:type="gramEnd"/>
      <w:r w:rsidRPr="0029231F">
        <w:rPr>
          <w:rFonts w:cs="Times New Roman"/>
          <w:lang w:val="en-GB"/>
        </w:rPr>
        <w:t xml:space="preserve"> </w:t>
      </w:r>
      <w:proofErr w:type="spellStart"/>
      <w:r w:rsidRPr="0029231F">
        <w:rPr>
          <w:rFonts w:cs="Times New Roman"/>
          <w:lang w:val="en-GB"/>
        </w:rPr>
        <w:t>Emilé</w:t>
      </w:r>
      <w:proofErr w:type="spellEnd"/>
      <w:r w:rsidRPr="0029231F">
        <w:rPr>
          <w:rFonts w:cs="Times New Roman"/>
          <w:lang w:val="en-GB"/>
        </w:rPr>
        <w:t xml:space="preserve"> Durkheim (1858-1917) was the first one to understand that the educational system should be studied with a scientific eye (ibid.). His endeavour to </w:t>
      </w:r>
      <w:r w:rsidRPr="0029231F">
        <w:rPr>
          <w:rFonts w:cs="Times New Roman"/>
          <w:i/>
          <w:lang w:val="en-GB"/>
        </w:rPr>
        <w:t>create</w:t>
      </w:r>
      <w:r w:rsidRPr="0029231F">
        <w:rPr>
          <w:rFonts w:cs="Times New Roman"/>
          <w:lang w:val="en-GB"/>
        </w:rPr>
        <w:t xml:space="preserve"> a new ‘social science’ discipline was determined by the historical context in which he lived; namely, the post Industrial Revolution period in Europe (ibid). </w:t>
      </w:r>
    </w:p>
    <w:p w14:paraId="38E279F6" w14:textId="77777777" w:rsidR="00B250CA" w:rsidRPr="00905DC7"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his article entitled ‘Education, its Nature and Role’, Emile Durkheim </w:t>
      </w:r>
      <w:proofErr w:type="gramStart"/>
      <w:r w:rsidRPr="0029231F">
        <w:rPr>
          <w:rFonts w:cs="Times New Roman"/>
          <w:lang w:val="en-GB"/>
        </w:rPr>
        <w:t>declares that</w:t>
      </w:r>
      <w:proofErr w:type="gramEnd"/>
      <w:r w:rsidRPr="0029231F">
        <w:rPr>
          <w:rFonts w:cs="Times New Roman"/>
          <w:lang w:val="en-GB"/>
        </w:rPr>
        <w:t xml:space="preserve"> “every society, considered at a given moment in its development, has a system of education which is imposed on individuals” (UNESCO, 1993, p. 3). According to his premise, the ‘human ideal’ differs in each society and thus differences in terms of intellectual, physical and moral expectations are concomitant. Sufficient homogeneity among members of any society is indispensable for its subsistence. Perpetuation of the ‘ideal model’ from one generation to another is achieved through specific education and subsequent inculcation of particular ontological vision, norms and values in the child’s mind. </w:t>
      </w:r>
      <w:r w:rsidR="00B250CA">
        <w:rPr>
          <w:rFonts w:cs="Times New Roman"/>
          <w:lang w:val="en-GB"/>
        </w:rPr>
        <w:t xml:space="preserve">This education, especially in the nation-states context, mostly takes place via formal, institutionalised means </w:t>
      </w:r>
      <w:r w:rsidR="00B250CA" w:rsidRPr="00905DC7">
        <w:rPr>
          <w:rFonts w:cs="Times New Roman"/>
          <w:lang w:val="en-GB"/>
        </w:rPr>
        <w:t>(ibid.).</w:t>
      </w:r>
      <w:r w:rsidR="00B250CA">
        <w:rPr>
          <w:rFonts w:cs="Times New Roman"/>
          <w:lang w:val="en-GB"/>
        </w:rPr>
        <w:t xml:space="preserve"> In contrast, among indigenous people – including nomadic people – the acquisition of knowledge has, until </w:t>
      </w:r>
      <w:r w:rsidR="00B250CA">
        <w:rPr>
          <w:rFonts w:cs="Times New Roman"/>
          <w:lang w:val="en-GB"/>
        </w:rPr>
        <w:lastRenderedPageBreak/>
        <w:t>recently, been transmitted in an ‘informal’ way.</w:t>
      </w:r>
    </w:p>
    <w:p w14:paraId="473871D8" w14:textId="48F6BA5E"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Krätli and Dyer (2009) refer to ‘Informal education’ as that which children acquire participating in well-developed social networks. This education is achieved through face-to-face interaction, and wide range of experiences within their immediate social context (Cole, 1992; Super and </w:t>
      </w:r>
      <w:proofErr w:type="spellStart"/>
      <w:r w:rsidRPr="0029231F">
        <w:rPr>
          <w:rFonts w:cs="Times New Roman"/>
          <w:lang w:val="en-GB"/>
        </w:rPr>
        <w:t>Harkness</w:t>
      </w:r>
      <w:proofErr w:type="spellEnd"/>
      <w:r w:rsidRPr="0029231F">
        <w:rPr>
          <w:rFonts w:cs="Times New Roman"/>
          <w:lang w:val="en-GB"/>
        </w:rPr>
        <w:t xml:space="preserve">, 1997 in Krätli and Dyer, 2009). </w:t>
      </w:r>
      <w:r w:rsidR="003E779A" w:rsidRPr="00905DC7">
        <w:rPr>
          <w:rFonts w:cs="Times New Roman"/>
          <w:lang w:val="en-GB"/>
        </w:rPr>
        <w:t>)</w:t>
      </w:r>
      <w:r w:rsidR="003E779A">
        <w:rPr>
          <w:rFonts w:cs="Times New Roman"/>
          <w:lang w:val="en-GB"/>
        </w:rPr>
        <w:t xml:space="preserve">. In order to break down and analyse the current educational situation of nomadic children, including a gender-based analysis of the topic, the following framework has been developed. </w:t>
      </w:r>
    </w:p>
    <w:p w14:paraId="5B744010" w14:textId="37A66C62" w:rsidR="005A0B27" w:rsidRPr="0029231F" w:rsidRDefault="004760B8" w:rsidP="00B71219">
      <w:pPr>
        <w:pStyle w:val="Heading3"/>
      </w:pPr>
      <w:bookmarkStart w:id="133" w:name="_Toc297309801"/>
      <w:bookmarkStart w:id="134" w:name="_Toc297317864"/>
      <w:bookmarkStart w:id="135" w:name="_Toc307075324"/>
      <w:r>
        <w:t>3.2.2</w:t>
      </w:r>
      <w:r w:rsidR="005A0B27" w:rsidRPr="0029231F">
        <w:t xml:space="preserve"> Multi-level framework</w:t>
      </w:r>
      <w:bookmarkEnd w:id="133"/>
      <w:bookmarkEnd w:id="134"/>
      <w:bookmarkEnd w:id="135"/>
    </w:p>
    <w:p w14:paraId="15CA826D" w14:textId="14517E7C"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For a comprehensive analysis of the reasons behind the low participation of nomadic children in the educational system in Sudan in general, and in Gedaref state in partic</w:t>
      </w:r>
      <w:r w:rsidR="003E779A">
        <w:rPr>
          <w:rFonts w:cs="Times New Roman"/>
          <w:lang w:val="en-GB"/>
        </w:rPr>
        <w:t>ular, this study needs</w:t>
      </w:r>
      <w:r w:rsidRPr="0029231F">
        <w:rPr>
          <w:rFonts w:cs="Times New Roman"/>
          <w:lang w:val="en-GB"/>
        </w:rPr>
        <w:t xml:space="preserve"> to address various perspectives. Multi- level study requires specific conceptualization and tools for the examination of each of them. For this particular reason, the theoretical framework of this research is designed to address three dimensions</w:t>
      </w:r>
      <w:r w:rsidRPr="0029231F">
        <w:rPr>
          <w:rStyle w:val="FootnoteReference"/>
          <w:rFonts w:cs="Times New Roman"/>
          <w:lang w:val="en-GB"/>
        </w:rPr>
        <w:footnoteReference w:id="52"/>
      </w:r>
      <w:r w:rsidRPr="0029231F">
        <w:rPr>
          <w:rFonts w:cs="Times New Roman"/>
          <w:lang w:val="en-GB"/>
        </w:rPr>
        <w:t>:</w:t>
      </w:r>
    </w:p>
    <w:p w14:paraId="14FA568F" w14:textId="77777777" w:rsidR="005A0B27" w:rsidRPr="0029231F" w:rsidRDefault="005A0B27" w:rsidP="00B71219">
      <w:pPr>
        <w:pStyle w:val="ListParagraph"/>
        <w:numPr>
          <w:ilvl w:val="0"/>
          <w:numId w:val="5"/>
        </w:numPr>
        <w:ind w:left="0" w:firstLine="0"/>
        <w:jc w:val="both"/>
        <w:rPr>
          <w:rFonts w:cs="Times New Roman"/>
          <w:lang w:val="en-GB"/>
        </w:rPr>
      </w:pPr>
      <w:r w:rsidRPr="0029231F">
        <w:rPr>
          <w:rFonts w:cs="Times New Roman"/>
          <w:b/>
          <w:lang w:val="en-GB"/>
        </w:rPr>
        <w:t>The macro level</w:t>
      </w:r>
      <w:r w:rsidRPr="0029231F">
        <w:rPr>
          <w:rFonts w:cs="Times New Roman"/>
          <w:lang w:val="en-GB"/>
        </w:rPr>
        <w:t xml:space="preserve"> looks at how the institutions within a large population affect the masses. Here, global and national approaches to development and education will be contrasted. Subsequently, the roles played by different stakeholders (community, government, and aid agencies) will be assessed. </w:t>
      </w:r>
    </w:p>
    <w:p w14:paraId="62D75FF3" w14:textId="77777777" w:rsidR="005A0B27" w:rsidRPr="0029231F" w:rsidRDefault="005A0B27" w:rsidP="00B71219">
      <w:pPr>
        <w:pStyle w:val="ListParagraph"/>
        <w:numPr>
          <w:ilvl w:val="0"/>
          <w:numId w:val="5"/>
        </w:numPr>
        <w:ind w:left="0" w:firstLine="0"/>
        <w:jc w:val="both"/>
        <w:rPr>
          <w:rFonts w:cs="Times New Roman"/>
          <w:lang w:val="en-GB"/>
        </w:rPr>
      </w:pPr>
      <w:r w:rsidRPr="0029231F">
        <w:rPr>
          <w:rFonts w:cs="Times New Roman"/>
          <w:b/>
          <w:lang w:val="en-GB"/>
        </w:rPr>
        <w:t>The meso level</w:t>
      </w:r>
      <w:r w:rsidRPr="0029231F">
        <w:rPr>
          <w:rFonts w:cs="Times New Roman"/>
          <w:lang w:val="en-GB"/>
        </w:rPr>
        <w:t xml:space="preserve"> is the middle ground; it is interested in the organizations that are on a mid-scale (like communities) compared to the macro structure. This section focuses on the adequacy and implementation of the nomadic education programmes currently in place. The scrutiny is realized in line with the ‘Rights- Based Approach’ (criteria set up by UNESCO and UNICEF without which a right to education cannot be fully realized). </w:t>
      </w:r>
    </w:p>
    <w:p w14:paraId="7B88C95C" w14:textId="77777777" w:rsidR="005A0B27" w:rsidRPr="0029231F" w:rsidRDefault="005A0B27" w:rsidP="00B71219">
      <w:pPr>
        <w:pStyle w:val="ListParagraph"/>
        <w:numPr>
          <w:ilvl w:val="0"/>
          <w:numId w:val="5"/>
        </w:numPr>
        <w:ind w:left="0" w:firstLine="0"/>
        <w:jc w:val="both"/>
        <w:rPr>
          <w:rFonts w:cs="Times New Roman"/>
          <w:lang w:val="en-GB"/>
        </w:rPr>
      </w:pPr>
      <w:r w:rsidRPr="0029231F">
        <w:rPr>
          <w:rFonts w:cs="Times New Roman"/>
          <w:b/>
          <w:lang w:val="en-GB"/>
        </w:rPr>
        <w:t>The micro level</w:t>
      </w:r>
      <w:r w:rsidRPr="0029231F">
        <w:rPr>
          <w:rFonts w:cs="Times New Roman"/>
          <w:lang w:val="en-GB"/>
        </w:rPr>
        <w:t xml:space="preserve"> deals with the daily actions and interactions of people in society; it integrates the definition of culture and socialization preserving a gender perspective; this section focuses on power relations and interactions between different individuals of the nomadic communities.</w:t>
      </w:r>
    </w:p>
    <w:p w14:paraId="0413F546" w14:textId="2E768ABE" w:rsidR="005A0B27" w:rsidRPr="0029231F" w:rsidRDefault="004760B8" w:rsidP="00B71219">
      <w:pPr>
        <w:pStyle w:val="Heading3"/>
      </w:pPr>
      <w:bookmarkStart w:id="136" w:name="_Toc297309802"/>
      <w:bookmarkStart w:id="137" w:name="_Toc297317865"/>
      <w:bookmarkStart w:id="138" w:name="_Toc307075325"/>
      <w:r>
        <w:t>3.2.3</w:t>
      </w:r>
      <w:r w:rsidR="005A0B27" w:rsidRPr="0029231F">
        <w:t xml:space="preserve"> The Macro level:  Discourses in Development</w:t>
      </w:r>
      <w:bookmarkEnd w:id="136"/>
      <w:bookmarkEnd w:id="137"/>
      <w:bookmarkEnd w:id="138"/>
      <w:r w:rsidR="005A0B27" w:rsidRPr="0029231F">
        <w:t xml:space="preserve"> </w:t>
      </w:r>
    </w:p>
    <w:p w14:paraId="0CB52D43" w14:textId="33B2F9D1"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concept of “Discourse in Development” is crucial for the scrutiny of the ‘top’, macro level pertaining to education of nomadic children. Before elaborating on the three major contemporary development discourses, it is indispensable to introduce the two terms </w:t>
      </w:r>
      <w:r w:rsidR="008079DE">
        <w:rPr>
          <w:rFonts w:cs="Times New Roman"/>
          <w:lang w:val="en-GB"/>
        </w:rPr>
        <w:t>used in</w:t>
      </w:r>
      <w:r w:rsidRPr="0029231F">
        <w:rPr>
          <w:rFonts w:cs="Times New Roman"/>
          <w:lang w:val="en-GB"/>
        </w:rPr>
        <w:t xml:space="preserve"> the concept: </w:t>
      </w:r>
    </w:p>
    <w:p w14:paraId="1D962AF9"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(1) “Development: the idea that deliberate action can be undertaken to change society in chosen directions considered desirable” (Youngman, 2000, p. 240 quoted by Rogers, 2004, p. 15)</w:t>
      </w:r>
    </w:p>
    <w:p w14:paraId="24FB5ED0"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lastRenderedPageBreak/>
        <w:t>(2) “A discourse (e.g. development) identifies appropriate and legitimate ways of practicing development as well as speaking and thinking about it” (</w:t>
      </w:r>
      <w:proofErr w:type="spellStart"/>
      <w:r w:rsidRPr="0029231F">
        <w:rPr>
          <w:rFonts w:cs="Times New Roman"/>
          <w:lang w:val="en-GB"/>
        </w:rPr>
        <w:t>Grillo</w:t>
      </w:r>
      <w:proofErr w:type="spellEnd"/>
      <w:r w:rsidRPr="0029231F">
        <w:rPr>
          <w:rFonts w:cs="Times New Roman"/>
          <w:lang w:val="en-GB"/>
        </w:rPr>
        <w:t xml:space="preserve"> &amp; </w:t>
      </w:r>
      <w:proofErr w:type="spellStart"/>
      <w:r w:rsidRPr="0029231F">
        <w:rPr>
          <w:rFonts w:cs="Times New Roman"/>
          <w:lang w:val="en-GB"/>
        </w:rPr>
        <w:t>Stirrat</w:t>
      </w:r>
      <w:proofErr w:type="spellEnd"/>
      <w:r w:rsidRPr="0029231F">
        <w:rPr>
          <w:rFonts w:cs="Times New Roman"/>
          <w:lang w:val="en-GB"/>
        </w:rPr>
        <w:t xml:space="preserve"> 1997, p. 13 quoted by ibid.)</w:t>
      </w:r>
    </w:p>
    <w:p w14:paraId="5A71088F" w14:textId="5AEE1070"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Alan Rogers (2004), </w:t>
      </w:r>
      <w:r w:rsidR="008079DE">
        <w:rPr>
          <w:rFonts w:cs="Times New Roman"/>
          <w:lang w:val="en-GB"/>
        </w:rPr>
        <w:t>a prominent figure in the field of education and particularly life-long learning,</w:t>
      </w:r>
      <w:r w:rsidR="008079DE" w:rsidRPr="00905DC7">
        <w:rPr>
          <w:rFonts w:cs="Times New Roman"/>
          <w:lang w:val="en-GB"/>
        </w:rPr>
        <w:t xml:space="preserve"> has undertaken exhaustive analysis of the predominant development discourses and identified three frames of reference </w:t>
      </w:r>
      <w:r w:rsidR="008079DE">
        <w:rPr>
          <w:rFonts w:cs="Times New Roman"/>
          <w:lang w:val="en-GB"/>
        </w:rPr>
        <w:t xml:space="preserve">that </w:t>
      </w:r>
      <w:r w:rsidR="008079DE" w:rsidRPr="00905DC7">
        <w:rPr>
          <w:rFonts w:cs="Times New Roman"/>
          <w:lang w:val="en-GB"/>
        </w:rPr>
        <w:t xml:space="preserve">can be discerned in discussion about development in general: Deficit; Deprivation and Difference. </w:t>
      </w:r>
      <w:r w:rsidR="008079DE">
        <w:rPr>
          <w:rFonts w:cs="Times New Roman"/>
          <w:lang w:val="en-GB"/>
        </w:rPr>
        <w:t xml:space="preserve">Understanding the differences between these frames of reference is vital for assessing the roles played by different stakeholders involved in educational provision for nomadic children. </w:t>
      </w:r>
      <w:r w:rsidRPr="0029231F">
        <w:rPr>
          <w:rFonts w:cs="Times New Roman"/>
          <w:lang w:val="en-GB"/>
        </w:rPr>
        <w:t xml:space="preserve"> </w:t>
      </w:r>
    </w:p>
    <w:p w14:paraId="3D623C3A" w14:textId="073FA8A0" w:rsidR="005A0B27" w:rsidRPr="0029231F" w:rsidRDefault="004760B8" w:rsidP="00B71219">
      <w:pPr>
        <w:widowControl w:val="0"/>
        <w:autoSpaceDE w:val="0"/>
        <w:autoSpaceDN w:val="0"/>
        <w:adjustRightInd w:val="0"/>
        <w:spacing w:after="240"/>
        <w:jc w:val="both"/>
        <w:outlineLvl w:val="0"/>
        <w:rPr>
          <w:rFonts w:cs="Times New Roman"/>
          <w:b/>
          <w:i/>
          <w:lang w:val="en-GB"/>
        </w:rPr>
      </w:pPr>
      <w:r>
        <w:rPr>
          <w:rFonts w:cs="Times New Roman"/>
          <w:b/>
          <w:i/>
          <w:lang w:val="en-GB"/>
        </w:rPr>
        <w:t xml:space="preserve">I) </w:t>
      </w:r>
      <w:r w:rsidR="005A0B27" w:rsidRPr="0029231F">
        <w:rPr>
          <w:rFonts w:cs="Times New Roman"/>
          <w:b/>
          <w:i/>
          <w:lang w:val="en-GB"/>
        </w:rPr>
        <w:t>Deficit</w:t>
      </w:r>
    </w:p>
    <w:p w14:paraId="7CAD5495" w14:textId="5D646C76"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As Rogers (2004) asserts, the deficit approach to development “ is still the paramount paradigm for most development today” (p. 18).  His premise is in accordance with Youngman’s observation about the underlying idea in this approach i.e. that “underdeveloped countries are lagging behind due to lack of skilled and educated people”.  In this paradigm, traditional patterns are seen in opposition to modernity and ‘not conducive to achiev</w:t>
      </w:r>
      <w:r w:rsidR="00124053" w:rsidRPr="0029231F">
        <w:rPr>
          <w:rFonts w:cs="Times New Roman"/>
          <w:lang w:val="en-GB"/>
        </w:rPr>
        <w:t>ement of development goals’</w:t>
      </w:r>
      <w:r w:rsidRPr="0029231F">
        <w:rPr>
          <w:rFonts w:cs="Times New Roman"/>
          <w:lang w:val="en-GB"/>
        </w:rPr>
        <w:t>. The poorer population of developing countries are perceived as a problem as they cannot contribute to the formal economic system due to their reluctance/ incapacity to adopt modern techniques. Learning is considered a key element of development (ibid)</w:t>
      </w:r>
      <w:r w:rsidR="004F4857" w:rsidRPr="0029231F">
        <w:rPr>
          <w:rFonts w:cs="Times New Roman"/>
          <w:lang w:val="en-GB"/>
        </w:rPr>
        <w:t xml:space="preserve">. </w:t>
      </w:r>
    </w:p>
    <w:p w14:paraId="07221DF1" w14:textId="77777777" w:rsidR="004254FD" w:rsidRPr="00905DC7" w:rsidRDefault="004254FD" w:rsidP="00B71219">
      <w:pPr>
        <w:widowControl w:val="0"/>
        <w:autoSpaceDE w:val="0"/>
        <w:autoSpaceDN w:val="0"/>
        <w:adjustRightInd w:val="0"/>
        <w:spacing w:after="240"/>
        <w:jc w:val="both"/>
        <w:rPr>
          <w:rFonts w:cs="Times New Roman"/>
          <w:lang w:val="en-GB"/>
        </w:rPr>
      </w:pPr>
      <w:r>
        <w:rPr>
          <w:rFonts w:cs="Times New Roman"/>
          <w:lang w:val="en-GB"/>
        </w:rPr>
        <w:t xml:space="preserve">Within this framework of understanding, highly influenced by the IMF, World Bank and the UN agencies, the ‘empowerment of women’ is measured according to their productive value and participation in the labour market (Warning 1988 in Grawert, 2007). However, neither the underlying power relations nor the direction of these development programmes are questioned. Women often remain bereft of legal rights to land, resources and do not partake in the decision-making process (Grawert, 2007). </w:t>
      </w:r>
    </w:p>
    <w:p w14:paraId="2092DE54" w14:textId="51361D69"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As Rogers observes, within this framework, new ‘Post-welfare’ discourse has recently emerged. According to Cooke &amp; Kothari</w:t>
      </w:r>
      <w:r w:rsidR="001F50BB" w:rsidRPr="0029231F">
        <w:rPr>
          <w:rFonts w:cs="Times New Roman"/>
          <w:lang w:val="en-GB"/>
        </w:rPr>
        <w:t xml:space="preserve"> (2001)</w:t>
      </w:r>
      <w:r w:rsidRPr="0029231F">
        <w:rPr>
          <w:rFonts w:cs="Times New Roman"/>
          <w:lang w:val="en-GB"/>
        </w:rPr>
        <w:t>, in order to reduce opposition to centrally planned programmes, community participation is requested in the form of cost or resource sharing (</w:t>
      </w:r>
      <w:r w:rsidR="00124053" w:rsidRPr="0029231F">
        <w:rPr>
          <w:rFonts w:cs="Times New Roman"/>
          <w:lang w:val="en-GB"/>
        </w:rPr>
        <w:t>in ibid.</w:t>
      </w:r>
      <w:r w:rsidRPr="0029231F">
        <w:rPr>
          <w:rFonts w:cs="Times New Roman"/>
          <w:lang w:val="en-GB"/>
        </w:rPr>
        <w:t xml:space="preserve">). In line with the rationale, NGOs are perceived as entities collaborating with the international agencies and reinforcing West- South power relations. </w:t>
      </w:r>
    </w:p>
    <w:p w14:paraId="3D67FC48" w14:textId="5329D791" w:rsidR="005A0B27" w:rsidRPr="0029231F" w:rsidRDefault="004760B8" w:rsidP="00B71219">
      <w:pPr>
        <w:widowControl w:val="0"/>
        <w:autoSpaceDE w:val="0"/>
        <w:autoSpaceDN w:val="0"/>
        <w:adjustRightInd w:val="0"/>
        <w:spacing w:after="240"/>
        <w:jc w:val="both"/>
        <w:outlineLvl w:val="0"/>
        <w:rPr>
          <w:rFonts w:cs="Times New Roman"/>
          <w:b/>
          <w:i/>
          <w:lang w:val="en-GB"/>
        </w:rPr>
      </w:pPr>
      <w:r>
        <w:rPr>
          <w:rFonts w:cs="Times New Roman"/>
          <w:b/>
          <w:i/>
          <w:lang w:val="en-GB"/>
        </w:rPr>
        <w:t xml:space="preserve">II) </w:t>
      </w:r>
      <w:r w:rsidR="005A0B27" w:rsidRPr="0029231F">
        <w:rPr>
          <w:rFonts w:cs="Times New Roman"/>
          <w:b/>
          <w:i/>
          <w:lang w:val="en-GB"/>
        </w:rPr>
        <w:t>Disadvantage</w:t>
      </w:r>
    </w:p>
    <w:p w14:paraId="59461FBC" w14:textId="4DCB496E"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disadvantage discourse (as the one of Frank, 1967 or </w:t>
      </w:r>
      <w:proofErr w:type="spellStart"/>
      <w:r w:rsidRPr="0029231F">
        <w:rPr>
          <w:rFonts w:cs="Times New Roman"/>
          <w:lang w:val="en-GB"/>
        </w:rPr>
        <w:t>Galtung</w:t>
      </w:r>
      <w:proofErr w:type="spellEnd"/>
      <w:r w:rsidRPr="0029231F">
        <w:rPr>
          <w:rFonts w:cs="Times New Roman"/>
          <w:lang w:val="en-GB"/>
        </w:rPr>
        <w:t xml:space="preserve">, 1971) emerged as a response to the preceding discourse of deficit. The main shift lies in the assumptions related to the underlying causes of underdevelopment in a country. It pointed to the role played by social, political and economic structures in impeding progress and escape from poverty. It is suggested that the poor remain poor because they are oppressed and marginalized by the dominant groups, and that the rich keep the poor in a state of </w:t>
      </w:r>
      <w:r w:rsidRPr="0029231F">
        <w:rPr>
          <w:rFonts w:cs="Times New Roman"/>
          <w:i/>
          <w:lang w:val="en-GB"/>
        </w:rPr>
        <w:lastRenderedPageBreak/>
        <w:t>dependency</w:t>
      </w:r>
      <w:r w:rsidRPr="0029231F">
        <w:rPr>
          <w:rFonts w:cs="Times New Roman"/>
          <w:lang w:val="en-GB"/>
        </w:rPr>
        <w:t xml:space="preserve"> (Youngman, 2000 in</w:t>
      </w:r>
      <w:r w:rsidRPr="0029231F">
        <w:rPr>
          <w:rFonts w:cs="Times New Roman"/>
          <w:i/>
          <w:lang w:val="en-GB"/>
        </w:rPr>
        <w:t xml:space="preserve"> </w:t>
      </w:r>
      <w:r w:rsidR="00124053" w:rsidRPr="0029231F">
        <w:rPr>
          <w:rFonts w:cs="Times New Roman"/>
          <w:lang w:val="en-GB"/>
        </w:rPr>
        <w:t>ibid.</w:t>
      </w:r>
      <w:r w:rsidRPr="0029231F">
        <w:rPr>
          <w:rFonts w:cs="Times New Roman"/>
          <w:lang w:val="en-GB"/>
        </w:rPr>
        <w:t xml:space="preserve">).  For this reason, some people perceived development programmes in terms of fulfilment of rights (by the poor) rather than an effort to provide services (by government/ NGOs or International Agencies). </w:t>
      </w:r>
    </w:p>
    <w:p w14:paraId="723C575F" w14:textId="33C28BB1"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dependency discourse, influenced by the diversity paradigm, gave birth to the </w:t>
      </w:r>
      <w:r w:rsidRPr="0029231F">
        <w:rPr>
          <w:rFonts w:cs="Times New Roman"/>
          <w:i/>
          <w:lang w:val="en-GB"/>
        </w:rPr>
        <w:t>social transformation</w:t>
      </w:r>
      <w:r w:rsidRPr="0029231F">
        <w:rPr>
          <w:rFonts w:cs="Times New Roman"/>
          <w:lang w:val="en-GB"/>
        </w:rPr>
        <w:t xml:space="preserve"> paradigm. It recognizes the lack of appropriate distribution of income in developing countries and the importance of informal sectors (ibid.). It is argued that people want development but are not able to achieve it until they are freed from constraints (</w:t>
      </w:r>
      <w:proofErr w:type="spellStart"/>
      <w:r w:rsidRPr="0029231F">
        <w:rPr>
          <w:rFonts w:cs="Times New Roman"/>
          <w:lang w:val="en-GB"/>
        </w:rPr>
        <w:t>Mohanty</w:t>
      </w:r>
      <w:proofErr w:type="spellEnd"/>
      <w:r w:rsidRPr="0029231F">
        <w:rPr>
          <w:rFonts w:cs="Times New Roman"/>
          <w:lang w:val="en-GB"/>
        </w:rPr>
        <w:t xml:space="preserve"> et al.</w:t>
      </w:r>
      <w:r w:rsidR="00124053" w:rsidRPr="0029231F">
        <w:rPr>
          <w:rFonts w:cs="Times New Roman"/>
          <w:lang w:val="en-GB"/>
        </w:rPr>
        <w:t>,</w:t>
      </w:r>
      <w:r w:rsidRPr="0029231F">
        <w:rPr>
          <w:rFonts w:cs="Times New Roman"/>
          <w:lang w:val="en-GB"/>
        </w:rPr>
        <w:t xml:space="preserve"> 1991). </w:t>
      </w:r>
    </w:p>
    <w:p w14:paraId="0FF0BCD1" w14:textId="5F0B64E0" w:rsidR="005A0B27" w:rsidRPr="0029231F" w:rsidRDefault="004760B8" w:rsidP="00B71219">
      <w:pPr>
        <w:widowControl w:val="0"/>
        <w:autoSpaceDE w:val="0"/>
        <w:autoSpaceDN w:val="0"/>
        <w:adjustRightInd w:val="0"/>
        <w:spacing w:after="240"/>
        <w:jc w:val="both"/>
        <w:outlineLvl w:val="0"/>
        <w:rPr>
          <w:rFonts w:cs="Times New Roman"/>
          <w:b/>
          <w:i/>
          <w:lang w:val="en-GB"/>
        </w:rPr>
      </w:pPr>
      <w:r>
        <w:rPr>
          <w:rFonts w:cs="Times New Roman"/>
          <w:b/>
          <w:i/>
          <w:lang w:val="en-GB"/>
        </w:rPr>
        <w:t xml:space="preserve">III) </w:t>
      </w:r>
      <w:r w:rsidR="005A0B27" w:rsidRPr="0029231F">
        <w:rPr>
          <w:rFonts w:cs="Times New Roman"/>
          <w:b/>
          <w:i/>
          <w:lang w:val="en-GB"/>
        </w:rPr>
        <w:t>Difference</w:t>
      </w:r>
    </w:p>
    <w:p w14:paraId="08FA87D0" w14:textId="5FF0E64E"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Within this frame</w:t>
      </w:r>
      <w:r w:rsidR="004254FD">
        <w:rPr>
          <w:rFonts w:cs="Times New Roman"/>
          <w:lang w:val="en-GB"/>
        </w:rPr>
        <w:t xml:space="preserve"> of reference</w:t>
      </w:r>
      <w:r w:rsidRPr="0029231F">
        <w:rPr>
          <w:rFonts w:cs="Times New Roman"/>
          <w:lang w:val="en-GB"/>
        </w:rPr>
        <w:t xml:space="preserve">, ‘development’ should not be understood as a cluster of benefits imposed on people, but rather as a process by which one can acquire mastership over one’s own destiny. As stated by </w:t>
      </w:r>
      <w:proofErr w:type="spellStart"/>
      <w:r w:rsidRPr="0029231F">
        <w:rPr>
          <w:rFonts w:cs="Times New Roman"/>
          <w:lang w:val="en-GB"/>
        </w:rPr>
        <w:t>Grillo</w:t>
      </w:r>
      <w:proofErr w:type="spellEnd"/>
      <w:r w:rsidRPr="0029231F">
        <w:rPr>
          <w:rFonts w:cs="Times New Roman"/>
          <w:lang w:val="en-GB"/>
        </w:rPr>
        <w:t xml:space="preserve"> (1998), there is no universal direction towards development (in Rogers, 2004) According to this stance, there is a “difference between being the agent of one’s own development as defined in one’s own terms and being a mere beneficiary of development as defined by someone else” (</w:t>
      </w:r>
      <w:proofErr w:type="spellStart"/>
      <w:r w:rsidRPr="0029231F">
        <w:rPr>
          <w:rFonts w:cs="Times New Roman"/>
          <w:lang w:val="en-GB"/>
        </w:rPr>
        <w:t>Crossley</w:t>
      </w:r>
      <w:proofErr w:type="spellEnd"/>
      <w:r w:rsidR="00124053" w:rsidRPr="0029231F">
        <w:rPr>
          <w:rFonts w:cs="Times New Roman"/>
          <w:lang w:val="en-GB"/>
        </w:rPr>
        <w:t xml:space="preserve"> and</w:t>
      </w:r>
      <w:r w:rsidRPr="0029231F">
        <w:rPr>
          <w:rFonts w:cs="Times New Roman"/>
          <w:lang w:val="en-GB"/>
        </w:rPr>
        <w:t xml:space="preserve"> Watson</w:t>
      </w:r>
      <w:r w:rsidR="00A158FC" w:rsidRPr="0029231F">
        <w:rPr>
          <w:rFonts w:cs="Times New Roman"/>
          <w:lang w:val="en-GB"/>
        </w:rPr>
        <w:t>, 2003</w:t>
      </w:r>
      <w:r w:rsidRPr="0029231F">
        <w:rPr>
          <w:rFonts w:cs="Times New Roman"/>
          <w:lang w:val="en-GB"/>
        </w:rPr>
        <w:t xml:space="preserve"> in Rogers, 2004, p. 27) In that sense, local self- determination and not the adoption of a generalized pattern brings about the process of development. This paradigm also stresses the multiple nature of society; in that sense it moves away from the concept of </w:t>
      </w:r>
      <w:r w:rsidRPr="0029231F">
        <w:rPr>
          <w:rFonts w:cs="Times New Roman"/>
          <w:i/>
          <w:lang w:val="en-GB"/>
        </w:rPr>
        <w:t>difference</w:t>
      </w:r>
      <w:r w:rsidRPr="0029231F">
        <w:rPr>
          <w:rFonts w:cs="Times New Roman"/>
          <w:lang w:val="en-GB"/>
        </w:rPr>
        <w:t xml:space="preserve"> to the one of </w:t>
      </w:r>
      <w:r w:rsidRPr="0029231F">
        <w:rPr>
          <w:rFonts w:cs="Times New Roman"/>
          <w:i/>
          <w:lang w:val="en-GB"/>
        </w:rPr>
        <w:t>diversity</w:t>
      </w:r>
      <w:r w:rsidRPr="0029231F">
        <w:rPr>
          <w:rFonts w:cs="Times New Roman"/>
          <w:lang w:val="en-GB"/>
        </w:rPr>
        <w:t>, and recognizes the existence of multiple identities within one society.  It highlights the importance of diversity</w:t>
      </w:r>
      <w:r w:rsidR="001B7E84">
        <w:rPr>
          <w:rFonts w:cs="Times New Roman"/>
          <w:lang w:val="en-GB"/>
        </w:rPr>
        <w:t xml:space="preserve"> </w:t>
      </w:r>
      <w:r w:rsidRPr="0029231F">
        <w:rPr>
          <w:rFonts w:cs="Times New Roman"/>
          <w:lang w:val="en-GB"/>
        </w:rPr>
        <w:t xml:space="preserve">and perceives the world as </w:t>
      </w:r>
      <w:r w:rsidR="004254FD">
        <w:rPr>
          <w:rFonts w:cs="Times New Roman"/>
          <w:lang w:val="en-GB"/>
        </w:rPr>
        <w:t>being composed of</w:t>
      </w:r>
      <w:r w:rsidRPr="0029231F">
        <w:rPr>
          <w:rFonts w:cs="Times New Roman"/>
          <w:lang w:val="en-GB"/>
        </w:rPr>
        <w:t xml:space="preserve"> different cultures, voices and interest interacting with each other (</w:t>
      </w:r>
      <w:proofErr w:type="spellStart"/>
      <w:r w:rsidRPr="0029231F">
        <w:rPr>
          <w:rFonts w:cs="Times New Roman"/>
          <w:lang w:val="en-GB"/>
        </w:rPr>
        <w:t>Stavenhagen</w:t>
      </w:r>
      <w:proofErr w:type="spellEnd"/>
      <w:r w:rsidRPr="0029231F">
        <w:rPr>
          <w:rFonts w:cs="Times New Roman"/>
          <w:lang w:val="en-GB"/>
        </w:rPr>
        <w:t xml:space="preserve"> 1986 in </w:t>
      </w:r>
      <w:r w:rsidR="00124053" w:rsidRPr="0029231F">
        <w:rPr>
          <w:rFonts w:cs="Times New Roman"/>
          <w:lang w:val="en-GB"/>
        </w:rPr>
        <w:t>ibid.</w:t>
      </w:r>
      <w:r w:rsidRPr="0029231F">
        <w:rPr>
          <w:rFonts w:cs="Times New Roman"/>
          <w:lang w:val="en-GB"/>
        </w:rPr>
        <w:t xml:space="preserve">). </w:t>
      </w:r>
    </w:p>
    <w:p w14:paraId="1770184B" w14:textId="3981386E" w:rsidR="004D55E8" w:rsidRDefault="004D55E8" w:rsidP="00B71219">
      <w:pPr>
        <w:widowControl w:val="0"/>
        <w:autoSpaceDE w:val="0"/>
        <w:autoSpaceDN w:val="0"/>
        <w:adjustRightInd w:val="0"/>
        <w:spacing w:after="240"/>
        <w:jc w:val="both"/>
        <w:rPr>
          <w:rFonts w:cs="Times New Roman"/>
          <w:lang w:val="en-GB"/>
        </w:rPr>
      </w:pPr>
      <w:bookmarkStart w:id="139" w:name="_Toc297309803"/>
      <w:bookmarkStart w:id="140" w:name="_Toc297317866"/>
      <w:r w:rsidRPr="00905DC7">
        <w:rPr>
          <w:rFonts w:cs="Times New Roman"/>
          <w:lang w:val="en-GB"/>
        </w:rPr>
        <w:t xml:space="preserve">The </w:t>
      </w:r>
      <w:r>
        <w:rPr>
          <w:rFonts w:cs="Times New Roman"/>
          <w:lang w:val="en-GB"/>
        </w:rPr>
        <w:t>‘D</w:t>
      </w:r>
      <w:r w:rsidRPr="00905DC7">
        <w:rPr>
          <w:rFonts w:cs="Times New Roman"/>
          <w:lang w:val="en-GB"/>
        </w:rPr>
        <w:t>ifference</w:t>
      </w:r>
      <w:r>
        <w:rPr>
          <w:rFonts w:cs="Times New Roman"/>
          <w:lang w:val="en-GB"/>
        </w:rPr>
        <w:t>’</w:t>
      </w:r>
      <w:r w:rsidRPr="00905DC7">
        <w:rPr>
          <w:rFonts w:cs="Times New Roman"/>
          <w:lang w:val="en-GB"/>
        </w:rPr>
        <w:t xml:space="preserve"> discourse might be confused with the </w:t>
      </w:r>
      <w:r>
        <w:rPr>
          <w:rFonts w:cs="Times New Roman"/>
          <w:lang w:val="en-GB"/>
        </w:rPr>
        <w:t>‘P</w:t>
      </w:r>
      <w:r w:rsidRPr="00905DC7">
        <w:rPr>
          <w:rFonts w:cs="Times New Roman"/>
          <w:lang w:val="en-GB"/>
        </w:rPr>
        <w:t>ost-welfare neo-liberal</w:t>
      </w:r>
      <w:r>
        <w:rPr>
          <w:rFonts w:cs="Times New Roman"/>
          <w:lang w:val="en-GB"/>
        </w:rPr>
        <w:t>’</w:t>
      </w:r>
      <w:r w:rsidRPr="00905DC7">
        <w:rPr>
          <w:rFonts w:cs="Times New Roman"/>
          <w:lang w:val="en-GB"/>
        </w:rPr>
        <w:t xml:space="preserve"> discourse. </w:t>
      </w:r>
      <w:r>
        <w:rPr>
          <w:rFonts w:cs="Times New Roman"/>
          <w:lang w:val="en-GB"/>
        </w:rPr>
        <w:t>However, a substantial difference between the two</w:t>
      </w:r>
      <w:r w:rsidRPr="00905DC7">
        <w:rPr>
          <w:rFonts w:cs="Times New Roman"/>
          <w:lang w:val="en-GB"/>
        </w:rPr>
        <w:t xml:space="preserve"> lies in the fact that</w:t>
      </w:r>
      <w:r>
        <w:rPr>
          <w:rFonts w:cs="Times New Roman"/>
          <w:lang w:val="en-GB"/>
        </w:rPr>
        <w:t xml:space="preserve"> according to the </w:t>
      </w:r>
      <w:r w:rsidRPr="000B17BD">
        <w:rPr>
          <w:rFonts w:cs="Times New Roman"/>
          <w:lang w:val="en-GB"/>
        </w:rPr>
        <w:t>‘Difference’</w:t>
      </w:r>
      <w:r w:rsidRPr="00E217B4">
        <w:rPr>
          <w:rFonts w:cs="Times New Roman"/>
          <w:i/>
          <w:lang w:val="en-GB"/>
        </w:rPr>
        <w:t xml:space="preserve"> </w:t>
      </w:r>
      <w:r>
        <w:rPr>
          <w:rFonts w:cs="Times New Roman"/>
          <w:lang w:val="en-GB"/>
        </w:rPr>
        <w:t>framework,</w:t>
      </w:r>
      <w:r w:rsidRPr="00905DC7">
        <w:rPr>
          <w:rFonts w:cs="Times New Roman"/>
          <w:lang w:val="en-GB"/>
        </w:rPr>
        <w:t xml:space="preserve"> the community determines what their needs and aspirations are</w:t>
      </w:r>
      <w:r>
        <w:rPr>
          <w:rFonts w:cs="Times New Roman"/>
          <w:lang w:val="en-GB"/>
        </w:rPr>
        <w:t xml:space="preserve">, </w:t>
      </w:r>
      <w:r w:rsidRPr="00905DC7">
        <w:rPr>
          <w:rFonts w:cs="Times New Roman"/>
          <w:lang w:val="en-GB"/>
        </w:rPr>
        <w:t xml:space="preserve">and </w:t>
      </w:r>
      <w:r>
        <w:rPr>
          <w:rFonts w:cs="Times New Roman"/>
          <w:lang w:val="en-GB"/>
        </w:rPr>
        <w:t xml:space="preserve">it is </w:t>
      </w:r>
      <w:r w:rsidRPr="00905DC7">
        <w:rPr>
          <w:rFonts w:cs="Times New Roman"/>
          <w:lang w:val="en-GB"/>
        </w:rPr>
        <w:t xml:space="preserve">the participants </w:t>
      </w:r>
      <w:r>
        <w:rPr>
          <w:rFonts w:cs="Times New Roman"/>
          <w:lang w:val="en-GB"/>
        </w:rPr>
        <w:t>rather than</w:t>
      </w:r>
      <w:r w:rsidRPr="00905DC7">
        <w:rPr>
          <w:rFonts w:cs="Times New Roman"/>
          <w:lang w:val="en-GB"/>
        </w:rPr>
        <w:t xml:space="preserve"> the aid agencies </w:t>
      </w:r>
      <w:r>
        <w:rPr>
          <w:rFonts w:cs="Times New Roman"/>
          <w:lang w:val="en-GB"/>
        </w:rPr>
        <w:t xml:space="preserve">that </w:t>
      </w:r>
      <w:r w:rsidRPr="00905DC7">
        <w:rPr>
          <w:rFonts w:cs="Times New Roman"/>
          <w:lang w:val="en-GB"/>
        </w:rPr>
        <w:t>undertake the evaluation of the project</w:t>
      </w:r>
      <w:r>
        <w:rPr>
          <w:rFonts w:cs="Times New Roman"/>
          <w:lang w:val="en-GB"/>
        </w:rPr>
        <w:t xml:space="preserve"> </w:t>
      </w:r>
      <w:r w:rsidRPr="00905DC7">
        <w:rPr>
          <w:rFonts w:cs="Times New Roman"/>
          <w:lang w:val="en-GB"/>
        </w:rPr>
        <w:t>(</w:t>
      </w:r>
      <w:r>
        <w:rPr>
          <w:rFonts w:cs="Times New Roman"/>
          <w:lang w:val="en-GB"/>
        </w:rPr>
        <w:t>ibid</w:t>
      </w:r>
      <w:r w:rsidRPr="00905DC7">
        <w:rPr>
          <w:rFonts w:cs="Times New Roman"/>
          <w:lang w:val="en-GB"/>
        </w:rPr>
        <w:t>).</w:t>
      </w:r>
      <w:r>
        <w:rPr>
          <w:rFonts w:cs="Times New Roman"/>
          <w:lang w:val="en-GB"/>
        </w:rPr>
        <w:t xml:space="preserve"> </w:t>
      </w:r>
      <w:r w:rsidRPr="00905DC7">
        <w:rPr>
          <w:rFonts w:cs="Times New Roman"/>
          <w:lang w:val="en-GB"/>
        </w:rPr>
        <w:t>These three paradigms can be seen in many areas of social activity</w:t>
      </w:r>
      <w:r>
        <w:rPr>
          <w:rFonts w:cs="Times New Roman"/>
          <w:lang w:val="en-GB"/>
        </w:rPr>
        <w:t xml:space="preserve">, including in </w:t>
      </w:r>
      <w:r w:rsidRPr="004D55E8">
        <w:rPr>
          <w:rFonts w:cs="Times New Roman"/>
          <w:i/>
          <w:lang w:val="en-GB"/>
        </w:rPr>
        <w:t>education</w:t>
      </w:r>
      <w:r>
        <w:rPr>
          <w:rFonts w:cs="Times New Roman"/>
          <w:lang w:val="en-GB"/>
        </w:rPr>
        <w:t xml:space="preserve"> and </w:t>
      </w:r>
      <w:r w:rsidRPr="004D55E8">
        <w:rPr>
          <w:rFonts w:cs="Times New Roman"/>
          <w:i/>
          <w:lang w:val="en-GB"/>
        </w:rPr>
        <w:t>gender</w:t>
      </w:r>
      <w:r>
        <w:rPr>
          <w:rFonts w:cs="Times New Roman"/>
          <w:lang w:val="en-GB"/>
        </w:rPr>
        <w:t xml:space="preserve"> (Fox 1996 in ibid.</w:t>
      </w:r>
      <w:r w:rsidRPr="00905DC7">
        <w:rPr>
          <w:rFonts w:cs="Times New Roman"/>
          <w:lang w:val="en-GB"/>
        </w:rPr>
        <w:t xml:space="preserve">). </w:t>
      </w:r>
      <w:r w:rsidR="00B163A9">
        <w:rPr>
          <w:rFonts w:cs="Times New Roman"/>
          <w:lang w:val="en-GB"/>
        </w:rPr>
        <w:t>Accordingly, t</w:t>
      </w:r>
      <w:r>
        <w:rPr>
          <w:rFonts w:cs="Times New Roman"/>
          <w:lang w:val="en-GB"/>
        </w:rPr>
        <w:t xml:space="preserve">hey can be also perceived within the field of pastoralist education.  </w:t>
      </w:r>
    </w:p>
    <w:p w14:paraId="37C018ED" w14:textId="77777777" w:rsidR="002D2F18" w:rsidRPr="00905DC7" w:rsidRDefault="002D2F18" w:rsidP="00B71219">
      <w:pPr>
        <w:widowControl w:val="0"/>
        <w:autoSpaceDE w:val="0"/>
        <w:autoSpaceDN w:val="0"/>
        <w:adjustRightInd w:val="0"/>
        <w:spacing w:after="240"/>
        <w:jc w:val="both"/>
        <w:rPr>
          <w:rFonts w:cs="Times New Roman"/>
          <w:lang w:val="en-GB"/>
        </w:rPr>
      </w:pPr>
    </w:p>
    <w:p w14:paraId="0BB83A04" w14:textId="0BA549C3" w:rsidR="005A0B27" w:rsidRPr="0029231F" w:rsidRDefault="004760B8" w:rsidP="00B71219">
      <w:pPr>
        <w:pStyle w:val="Heading3"/>
      </w:pPr>
      <w:bookmarkStart w:id="141" w:name="_Toc307075326"/>
      <w:r>
        <w:t>3.2.4</w:t>
      </w:r>
      <w:r w:rsidR="005A0B27" w:rsidRPr="0029231F">
        <w:t xml:space="preserve"> The Meso level:  A Rights Based Approach To Education for ALL</w:t>
      </w:r>
      <w:bookmarkEnd w:id="139"/>
      <w:bookmarkEnd w:id="140"/>
      <w:bookmarkEnd w:id="141"/>
    </w:p>
    <w:p w14:paraId="359651AB" w14:textId="738E63F7" w:rsidR="005A0B27" w:rsidRPr="0029231F" w:rsidRDefault="00941A20" w:rsidP="00B71219">
      <w:pPr>
        <w:widowControl w:val="0"/>
        <w:autoSpaceDE w:val="0"/>
        <w:autoSpaceDN w:val="0"/>
        <w:adjustRightInd w:val="0"/>
        <w:spacing w:after="240"/>
        <w:jc w:val="both"/>
        <w:rPr>
          <w:rFonts w:cs="Times New Roman"/>
          <w:lang w:val="en-GB"/>
        </w:rPr>
      </w:pPr>
      <w:r>
        <w:rPr>
          <w:rFonts w:cs="Times New Roman"/>
          <w:lang w:val="en-GB"/>
        </w:rPr>
        <w:t>As already indicated, the education</w:t>
      </w:r>
      <w:r w:rsidR="005A0B27" w:rsidRPr="0029231F">
        <w:rPr>
          <w:rFonts w:cs="Times New Roman"/>
          <w:lang w:val="en-GB"/>
        </w:rPr>
        <w:t xml:space="preserve"> of nomads worldwide, in Sudan, and in Gedaref state falls under the EFA initiative. A Rights-Based Approach to Education is the guiding reference of the programmes following this initiative. This approach encompasses access, quality and the environment in which education is provided, considering the three elements as essential for the realization of rights linked to educational process. It recognizes the fact that ensuring ‘access’ does not automatically entail ensuring </w:t>
      </w:r>
      <w:r w:rsidR="005A0B27" w:rsidRPr="0029231F">
        <w:rPr>
          <w:rFonts w:cs="Times New Roman"/>
          <w:lang w:val="en-GB"/>
        </w:rPr>
        <w:lastRenderedPageBreak/>
        <w:t>the ‘right’ to education (UNESCO&amp;UNICEF, 2007). The conceptual framework of this holistic vision is the following:</w:t>
      </w:r>
    </w:p>
    <w:p w14:paraId="62C7D906" w14:textId="1E6BBA91" w:rsidR="005A0B27" w:rsidRPr="0029231F" w:rsidRDefault="00750053" w:rsidP="00B71219">
      <w:pPr>
        <w:widowControl w:val="0"/>
        <w:autoSpaceDE w:val="0"/>
        <w:autoSpaceDN w:val="0"/>
        <w:adjustRightInd w:val="0"/>
        <w:spacing w:after="240"/>
        <w:jc w:val="both"/>
        <w:rPr>
          <w:rFonts w:cs="Times New Roman"/>
          <w:lang w:val="en-GB"/>
        </w:rPr>
      </w:pPr>
      <w:r w:rsidRPr="0029231F">
        <w:rPr>
          <w:rFonts w:cs="Times New Roman"/>
          <w:noProof/>
        </w:rPr>
        <w:drawing>
          <wp:anchor distT="0" distB="0" distL="114300" distR="114300" simplePos="0" relativeHeight="251664384" behindDoc="1" locked="0" layoutInCell="1" allowOverlap="1" wp14:anchorId="3B3761F2" wp14:editId="07E36A8F">
            <wp:simplePos x="0" y="0"/>
            <wp:positionH relativeFrom="column">
              <wp:posOffset>0</wp:posOffset>
            </wp:positionH>
            <wp:positionV relativeFrom="paragraph">
              <wp:posOffset>7620</wp:posOffset>
            </wp:positionV>
            <wp:extent cx="6298500" cy="3086100"/>
            <wp:effectExtent l="25400" t="25400" r="26670" b="12700"/>
            <wp:wrapNone/>
            <wp:docPr id="21" name="Picture 21" descr="Macintosh HD:Users:toku:Desktop:Screen Shot 2015-05-04 at 20.5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ku:Desktop:Screen Shot 2015-05-04 at 20.55.0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8850" cy="3086271"/>
                    </a:xfrm>
                    <a:prstGeom prst="rect">
                      <a:avLst/>
                    </a:prstGeom>
                    <a:noFill/>
                    <a:ln>
                      <a:solidFill>
                        <a:schemeClr val="tx2"/>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7DD9518" w14:textId="77777777" w:rsidR="005A0B27" w:rsidRPr="0029231F" w:rsidRDefault="005A0B27" w:rsidP="00B71219">
      <w:pPr>
        <w:widowControl w:val="0"/>
        <w:autoSpaceDE w:val="0"/>
        <w:autoSpaceDN w:val="0"/>
        <w:adjustRightInd w:val="0"/>
        <w:spacing w:after="240"/>
        <w:jc w:val="both"/>
        <w:rPr>
          <w:rFonts w:cs="Times New Roman"/>
          <w:lang w:val="en-GB"/>
        </w:rPr>
      </w:pPr>
    </w:p>
    <w:p w14:paraId="7AAD925B" w14:textId="0B5386EC" w:rsidR="005A0B27" w:rsidRPr="0029231F" w:rsidRDefault="005A0B27" w:rsidP="00B71219">
      <w:pPr>
        <w:widowControl w:val="0"/>
        <w:autoSpaceDE w:val="0"/>
        <w:autoSpaceDN w:val="0"/>
        <w:adjustRightInd w:val="0"/>
        <w:spacing w:after="240"/>
        <w:jc w:val="both"/>
        <w:rPr>
          <w:rFonts w:cs="Times New Roman"/>
          <w:lang w:val="en-GB"/>
        </w:rPr>
      </w:pPr>
    </w:p>
    <w:p w14:paraId="46D4E70D" w14:textId="77777777" w:rsidR="00750053" w:rsidRDefault="00750053" w:rsidP="00B71219">
      <w:pPr>
        <w:widowControl w:val="0"/>
        <w:autoSpaceDE w:val="0"/>
        <w:autoSpaceDN w:val="0"/>
        <w:adjustRightInd w:val="0"/>
        <w:spacing w:after="240"/>
        <w:jc w:val="both"/>
        <w:outlineLvl w:val="0"/>
        <w:rPr>
          <w:rFonts w:cs="Times New Roman"/>
          <w:sz w:val="18"/>
          <w:szCs w:val="18"/>
          <w:lang w:val="en-GB"/>
        </w:rPr>
      </w:pPr>
    </w:p>
    <w:p w14:paraId="19B63E20" w14:textId="77777777" w:rsidR="00750053" w:rsidRDefault="00750053" w:rsidP="00B71219">
      <w:pPr>
        <w:widowControl w:val="0"/>
        <w:autoSpaceDE w:val="0"/>
        <w:autoSpaceDN w:val="0"/>
        <w:adjustRightInd w:val="0"/>
        <w:spacing w:after="240"/>
        <w:jc w:val="both"/>
        <w:outlineLvl w:val="0"/>
        <w:rPr>
          <w:rFonts w:cs="Times New Roman"/>
          <w:sz w:val="18"/>
          <w:szCs w:val="18"/>
          <w:lang w:val="en-GB"/>
        </w:rPr>
      </w:pPr>
    </w:p>
    <w:p w14:paraId="7F7A13EF" w14:textId="77777777" w:rsidR="00750053" w:rsidRDefault="00750053" w:rsidP="00B71219">
      <w:pPr>
        <w:widowControl w:val="0"/>
        <w:autoSpaceDE w:val="0"/>
        <w:autoSpaceDN w:val="0"/>
        <w:adjustRightInd w:val="0"/>
        <w:spacing w:after="240"/>
        <w:jc w:val="both"/>
        <w:outlineLvl w:val="0"/>
        <w:rPr>
          <w:rFonts w:cs="Times New Roman"/>
          <w:sz w:val="18"/>
          <w:szCs w:val="18"/>
          <w:lang w:val="en-GB"/>
        </w:rPr>
      </w:pPr>
    </w:p>
    <w:p w14:paraId="70B0BB15" w14:textId="77777777" w:rsidR="00750053" w:rsidRDefault="00750053" w:rsidP="00B71219">
      <w:pPr>
        <w:widowControl w:val="0"/>
        <w:autoSpaceDE w:val="0"/>
        <w:autoSpaceDN w:val="0"/>
        <w:adjustRightInd w:val="0"/>
        <w:spacing w:after="240"/>
        <w:jc w:val="both"/>
        <w:outlineLvl w:val="0"/>
        <w:rPr>
          <w:rFonts w:cs="Times New Roman"/>
          <w:sz w:val="18"/>
          <w:szCs w:val="18"/>
          <w:lang w:val="en-GB"/>
        </w:rPr>
      </w:pPr>
    </w:p>
    <w:p w14:paraId="4705FAE8" w14:textId="77777777" w:rsidR="00750053" w:rsidRDefault="00750053" w:rsidP="00B71219">
      <w:pPr>
        <w:widowControl w:val="0"/>
        <w:autoSpaceDE w:val="0"/>
        <w:autoSpaceDN w:val="0"/>
        <w:adjustRightInd w:val="0"/>
        <w:spacing w:after="240"/>
        <w:jc w:val="both"/>
        <w:outlineLvl w:val="0"/>
        <w:rPr>
          <w:rFonts w:cs="Times New Roman"/>
          <w:sz w:val="18"/>
          <w:szCs w:val="18"/>
          <w:lang w:val="en-GB"/>
        </w:rPr>
      </w:pPr>
    </w:p>
    <w:p w14:paraId="662F112B" w14:textId="77777777" w:rsidR="00C073A9" w:rsidRDefault="00C073A9" w:rsidP="00B71219">
      <w:pPr>
        <w:widowControl w:val="0"/>
        <w:autoSpaceDE w:val="0"/>
        <w:autoSpaceDN w:val="0"/>
        <w:adjustRightInd w:val="0"/>
        <w:spacing w:after="240"/>
        <w:jc w:val="both"/>
        <w:outlineLvl w:val="0"/>
        <w:rPr>
          <w:rFonts w:cs="Times New Roman"/>
          <w:sz w:val="18"/>
          <w:szCs w:val="18"/>
          <w:lang w:val="en-GB"/>
        </w:rPr>
      </w:pPr>
    </w:p>
    <w:p w14:paraId="4B776DDF" w14:textId="095BAE84" w:rsidR="00750053" w:rsidRPr="0029231F" w:rsidRDefault="00750053" w:rsidP="00B71219">
      <w:pPr>
        <w:widowControl w:val="0"/>
        <w:autoSpaceDE w:val="0"/>
        <w:autoSpaceDN w:val="0"/>
        <w:adjustRightInd w:val="0"/>
        <w:spacing w:after="240"/>
        <w:jc w:val="both"/>
        <w:outlineLvl w:val="0"/>
        <w:rPr>
          <w:rFonts w:cs="Times New Roman"/>
          <w:sz w:val="18"/>
          <w:szCs w:val="18"/>
          <w:lang w:val="en-GB"/>
        </w:rPr>
      </w:pPr>
      <w:r w:rsidRPr="0029231F">
        <w:rPr>
          <w:rFonts w:cs="Times New Roman"/>
          <w:sz w:val="18"/>
          <w:szCs w:val="18"/>
          <w:lang w:val="en-GB"/>
        </w:rPr>
        <w:t>Source: UNESCO and UNICEF, 2007, p. 28</w:t>
      </w:r>
    </w:p>
    <w:p w14:paraId="4C585D0D"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b/>
          <w:lang w:val="en-GB"/>
        </w:rPr>
        <w:t>The right of access to education</w:t>
      </w:r>
      <w:r w:rsidRPr="0029231F">
        <w:rPr>
          <w:rFonts w:cs="Times New Roman"/>
          <w:lang w:val="en-GB"/>
        </w:rPr>
        <w:t xml:space="preserve"> refers to the right of every child to access education without any sort of discrimination and with equal opportunity. This implies that education should be available for, accessible to and inclusive of all children. </w:t>
      </w:r>
    </w:p>
    <w:p w14:paraId="74F691F6"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b/>
          <w:lang w:val="en-GB"/>
        </w:rPr>
        <w:t>The right to quality education</w:t>
      </w:r>
      <w:r w:rsidRPr="0029231F">
        <w:rPr>
          <w:rFonts w:cs="Times New Roman"/>
          <w:lang w:val="en-GB"/>
        </w:rPr>
        <w:t xml:space="preserve"> refers to the relevance of the curriculum, the role of teachers, and the nature and ethos of the learning environment. Through education a child should be able to fulfil his or her full potential in terms of skills and knowledge as well as realize opportunities for employment. For this reason, education should be child- centred and relevant. This component should be regularly monitored. </w:t>
      </w:r>
    </w:p>
    <w:p w14:paraId="324A8D31"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b/>
          <w:lang w:val="en-GB"/>
        </w:rPr>
        <w:t xml:space="preserve">The right to respect within the learning environment </w:t>
      </w:r>
      <w:r w:rsidRPr="0029231F">
        <w:rPr>
          <w:rFonts w:cs="Times New Roman"/>
          <w:lang w:val="en-GB"/>
        </w:rPr>
        <w:t>focuses on the respect of the universal human rights and of individual in the educational system. To achieve this goal education should be violence- free, ensuring equal respect of every child independently of his or her gender, language, culture and religion. Within this context, in order to ensure the realization of girls’ right to education, measures addressing their rights to freedom from discrimination, protection from exploitative labour, physical violence and sexual abuse should be taken into account.</w:t>
      </w:r>
    </w:p>
    <w:p w14:paraId="1802EBC2" w14:textId="77777777" w:rsidR="000278EC" w:rsidRDefault="000278EC" w:rsidP="00B71219">
      <w:pPr>
        <w:widowControl w:val="0"/>
        <w:autoSpaceDE w:val="0"/>
        <w:autoSpaceDN w:val="0"/>
        <w:adjustRightInd w:val="0"/>
        <w:spacing w:after="240"/>
        <w:jc w:val="both"/>
        <w:rPr>
          <w:rFonts w:cs="Times New Roman"/>
          <w:lang w:val="en-GB"/>
        </w:rPr>
      </w:pPr>
      <w:bookmarkStart w:id="142" w:name="_Toc297309804"/>
      <w:bookmarkStart w:id="143" w:name="_Toc297317867"/>
      <w:r w:rsidRPr="00257CD0">
        <w:rPr>
          <w:rFonts w:cs="Times New Roman"/>
          <w:lang w:val="en-GB"/>
        </w:rPr>
        <w:t xml:space="preserve">While the RBA framework is useful </w:t>
      </w:r>
      <w:r>
        <w:rPr>
          <w:rFonts w:cs="Times New Roman"/>
          <w:lang w:val="en-GB"/>
        </w:rPr>
        <w:t>for evaluating</w:t>
      </w:r>
      <w:r w:rsidRPr="00257CD0">
        <w:rPr>
          <w:rFonts w:cs="Times New Roman"/>
          <w:lang w:val="en-GB"/>
        </w:rPr>
        <w:t xml:space="preserve"> educational programmes delivered to pastoralist communities in Gedaref state, the </w:t>
      </w:r>
      <w:r>
        <w:rPr>
          <w:rFonts w:cs="Times New Roman"/>
          <w:lang w:val="en-GB"/>
        </w:rPr>
        <w:t>framework</w:t>
      </w:r>
      <w:r w:rsidRPr="00257CD0">
        <w:rPr>
          <w:rFonts w:cs="Times New Roman"/>
          <w:lang w:val="en-GB"/>
        </w:rPr>
        <w:t xml:space="preserve"> sketched </w:t>
      </w:r>
      <w:r>
        <w:rPr>
          <w:rFonts w:cs="Times New Roman"/>
          <w:lang w:val="en-GB"/>
        </w:rPr>
        <w:t>below</w:t>
      </w:r>
      <w:r w:rsidRPr="00257CD0">
        <w:rPr>
          <w:rFonts w:cs="Times New Roman"/>
          <w:lang w:val="en-GB"/>
        </w:rPr>
        <w:t xml:space="preserve"> serves as a reference for scrutiny of gender dynamics.</w:t>
      </w:r>
    </w:p>
    <w:p w14:paraId="36B27E61" w14:textId="77777777" w:rsidR="00C073A9" w:rsidRPr="00905DC7" w:rsidRDefault="00C073A9" w:rsidP="00B71219">
      <w:pPr>
        <w:widowControl w:val="0"/>
        <w:autoSpaceDE w:val="0"/>
        <w:autoSpaceDN w:val="0"/>
        <w:adjustRightInd w:val="0"/>
        <w:spacing w:after="240"/>
        <w:jc w:val="both"/>
        <w:rPr>
          <w:rFonts w:cs="Times New Roman"/>
          <w:lang w:val="en-GB"/>
        </w:rPr>
      </w:pPr>
    </w:p>
    <w:p w14:paraId="6C35CB7A" w14:textId="50F4D624" w:rsidR="005A0B27" w:rsidRPr="0029231F" w:rsidRDefault="00834BA8" w:rsidP="00B71219">
      <w:pPr>
        <w:pStyle w:val="Heading3"/>
      </w:pPr>
      <w:bookmarkStart w:id="144" w:name="_Toc307075327"/>
      <w:r w:rsidRPr="0029231F">
        <w:lastRenderedPageBreak/>
        <w:t>3.2.4</w:t>
      </w:r>
      <w:r w:rsidR="005A0B27" w:rsidRPr="0029231F">
        <w:t xml:space="preserve"> </w:t>
      </w:r>
      <w:proofErr w:type="gramStart"/>
      <w:r w:rsidR="005A0B27" w:rsidRPr="0029231F">
        <w:t>The</w:t>
      </w:r>
      <w:proofErr w:type="gramEnd"/>
      <w:r w:rsidR="005A0B27" w:rsidRPr="0029231F">
        <w:t xml:space="preserve"> micro level: Agency and diversity</w:t>
      </w:r>
      <w:bookmarkEnd w:id="142"/>
      <w:bookmarkEnd w:id="143"/>
      <w:bookmarkEnd w:id="144"/>
    </w:p>
    <w:p w14:paraId="66CBFFF4" w14:textId="540738EC"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Gender inequality and power relations have been the subjects of heated debates since the beginning of the 20</w:t>
      </w:r>
      <w:r w:rsidRPr="0029231F">
        <w:rPr>
          <w:rFonts w:cs="Times New Roman"/>
          <w:vertAlign w:val="superscript"/>
          <w:lang w:val="en-GB"/>
        </w:rPr>
        <w:t>th</w:t>
      </w:r>
      <w:r w:rsidRPr="0029231F">
        <w:rPr>
          <w:rFonts w:cs="Times New Roman"/>
          <w:lang w:val="en-GB"/>
        </w:rPr>
        <w:t xml:space="preserve"> century. Different frameworks, corresponding in great measure to the previously mentioned development trends, have been adopted focusing on women and the development process. Nevertheless, the two initially designed frameworks, namely Women in Development (WID) and Women and Development (WAD) presented many shortcomings due to their omission of other factors such as race, ethnicity, geographical location, ideology and culture (</w:t>
      </w:r>
      <w:proofErr w:type="spellStart"/>
      <w:r w:rsidRPr="0029231F">
        <w:rPr>
          <w:rFonts w:cs="Times New Roman"/>
          <w:lang w:val="en-GB"/>
        </w:rPr>
        <w:t>Unterlhalter</w:t>
      </w:r>
      <w:proofErr w:type="spellEnd"/>
      <w:r w:rsidRPr="0029231F">
        <w:rPr>
          <w:rFonts w:cs="Times New Roman"/>
          <w:lang w:val="en-GB"/>
        </w:rPr>
        <w:t xml:space="preserve">, 2008 </w:t>
      </w:r>
      <w:r w:rsidRPr="0029231F">
        <w:rPr>
          <w:rFonts w:cs="Times New Roman"/>
          <w:i/>
          <w:lang w:val="en-GB"/>
        </w:rPr>
        <w:t>in</w:t>
      </w:r>
      <w:r w:rsidRPr="0029231F">
        <w:rPr>
          <w:rFonts w:cs="Times New Roman"/>
          <w:lang w:val="en-GB"/>
        </w:rPr>
        <w:t xml:space="preserve"> Farag, 2013)</w:t>
      </w:r>
      <w:r w:rsidR="00782198" w:rsidRPr="0029231F">
        <w:rPr>
          <w:rFonts w:cs="Times New Roman"/>
          <w:lang w:val="en-GB"/>
        </w:rPr>
        <w:t>.</w:t>
      </w:r>
    </w:p>
    <w:p w14:paraId="3B271E90" w14:textId="2978FFE2"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concept of the ‘duality of structure’ developed by </w:t>
      </w:r>
      <w:proofErr w:type="spellStart"/>
      <w:r w:rsidRPr="0029231F">
        <w:rPr>
          <w:rFonts w:cs="Times New Roman"/>
          <w:lang w:val="en-GB"/>
        </w:rPr>
        <w:t>Giddens</w:t>
      </w:r>
      <w:proofErr w:type="spellEnd"/>
      <w:r w:rsidRPr="0029231F">
        <w:rPr>
          <w:rFonts w:cs="Times New Roman"/>
          <w:lang w:val="en-GB"/>
        </w:rPr>
        <w:t xml:space="preserve"> (1981- 1984) holds that, social practices constitute both the medium and the outcome of social systems (</w:t>
      </w:r>
      <w:proofErr w:type="spellStart"/>
      <w:r w:rsidRPr="0029231F">
        <w:rPr>
          <w:rFonts w:cs="Times New Roman"/>
          <w:lang w:val="en-GB"/>
        </w:rPr>
        <w:t>Giddens</w:t>
      </w:r>
      <w:proofErr w:type="spellEnd"/>
      <w:r w:rsidRPr="0029231F">
        <w:rPr>
          <w:rFonts w:cs="Times New Roman"/>
          <w:lang w:val="en-GB"/>
        </w:rPr>
        <w:t xml:space="preserve">, 1981 </w:t>
      </w:r>
      <w:r w:rsidRPr="0029231F">
        <w:rPr>
          <w:rFonts w:cs="Times New Roman"/>
          <w:i/>
          <w:lang w:val="en-GB"/>
        </w:rPr>
        <w:t>in</w:t>
      </w:r>
      <w:r w:rsidR="001412C2" w:rsidRPr="0029231F">
        <w:rPr>
          <w:rFonts w:cs="Times New Roman"/>
          <w:lang w:val="en-GB"/>
        </w:rPr>
        <w:t xml:space="preserve"> </w:t>
      </w:r>
      <w:proofErr w:type="spellStart"/>
      <w:r w:rsidR="001412C2" w:rsidRPr="0029231F">
        <w:rPr>
          <w:rFonts w:cs="Times New Roman"/>
          <w:lang w:val="en-GB"/>
        </w:rPr>
        <w:t>Tomei</w:t>
      </w:r>
      <w:proofErr w:type="spellEnd"/>
      <w:r w:rsidR="001412C2" w:rsidRPr="0029231F">
        <w:rPr>
          <w:rFonts w:cs="Times New Roman"/>
          <w:lang w:val="en-GB"/>
        </w:rPr>
        <w:t>, 2011</w:t>
      </w:r>
      <w:r w:rsidRPr="0029231F">
        <w:rPr>
          <w:rFonts w:cs="Times New Roman"/>
          <w:lang w:val="en-GB"/>
        </w:rPr>
        <w:t xml:space="preserve">). This standpoint involves recognition of the </w:t>
      </w:r>
      <w:r w:rsidRPr="0029231F">
        <w:rPr>
          <w:rFonts w:cs="Times New Roman"/>
          <w:i/>
          <w:lang w:val="en-GB"/>
        </w:rPr>
        <w:t>life perspective subjectivity</w:t>
      </w:r>
      <w:r w:rsidR="000278EC">
        <w:rPr>
          <w:rFonts w:cs="Times New Roman"/>
          <w:lang w:val="en-GB"/>
        </w:rPr>
        <w:t xml:space="preserve"> stemming from the</w:t>
      </w:r>
      <w:r w:rsidRPr="0029231F">
        <w:rPr>
          <w:rFonts w:cs="Times New Roman"/>
          <w:lang w:val="en-GB"/>
        </w:rPr>
        <w:t xml:space="preserve"> nature of socio-economical, political, and cultural structures in place. At the same time, it acknowledges </w:t>
      </w:r>
      <w:proofErr w:type="gramStart"/>
      <w:r w:rsidRPr="0029231F">
        <w:rPr>
          <w:rFonts w:cs="Times New Roman"/>
          <w:lang w:val="en-GB"/>
        </w:rPr>
        <w:t>that structures are formed by social actors equipped with reflexive competences giving them the power (agency) to fr</w:t>
      </w:r>
      <w:r w:rsidR="000278EC">
        <w:rPr>
          <w:rFonts w:cs="Times New Roman"/>
          <w:lang w:val="en-GB"/>
        </w:rPr>
        <w:t>ame and to transform the former</w:t>
      </w:r>
      <w:proofErr w:type="gramEnd"/>
      <w:r w:rsidR="000278EC">
        <w:rPr>
          <w:rFonts w:cs="Times New Roman"/>
          <w:lang w:val="en-GB"/>
        </w:rPr>
        <w:t xml:space="preserve"> </w:t>
      </w:r>
      <w:r w:rsidRPr="0029231F">
        <w:rPr>
          <w:rFonts w:cs="Times New Roman"/>
          <w:lang w:val="en-GB"/>
        </w:rPr>
        <w:t>(ibid.)</w:t>
      </w:r>
      <w:r w:rsidR="000278EC">
        <w:rPr>
          <w:rFonts w:cs="Times New Roman"/>
          <w:lang w:val="en-GB"/>
        </w:rPr>
        <w:t>.</w:t>
      </w:r>
    </w:p>
    <w:p w14:paraId="66CC5BDE"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For this reason, the most recent approach, named GAD (Gender and Development), appears to be the most adequate framework for the scrutiny of gender and women’s empowerment as it embraces several factors influencing power relations within communities. As nomadic women are often portrayed as deprived of their rights and freedom, this section is going to present several theoretical notions relevant to the issue. </w:t>
      </w:r>
    </w:p>
    <w:p w14:paraId="48ED4085" w14:textId="33718E29"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According to Rowland (1997), the roles played by women in a society are internalized through socialization processes. Owing to this dynamic, some women consider themselves as unable to improve their situation and reinforce </w:t>
      </w:r>
      <w:r w:rsidR="00A84741">
        <w:rPr>
          <w:rFonts w:cs="Times New Roman"/>
          <w:lang w:val="en-GB"/>
        </w:rPr>
        <w:t xml:space="preserve">the established </w:t>
      </w:r>
      <w:r w:rsidRPr="0029231F">
        <w:rPr>
          <w:rFonts w:cs="Times New Roman"/>
          <w:lang w:val="en-GB"/>
        </w:rPr>
        <w:t>gender roles. The empowerment can only be achieved if a sense of self- confidence and self- esteem is a priori developed. As he claims:</w:t>
      </w:r>
    </w:p>
    <w:p w14:paraId="50D1053C"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 </w:t>
      </w:r>
      <w:r w:rsidRPr="0029231F">
        <w:rPr>
          <w:rFonts w:cs="Times New Roman"/>
          <w:i/>
          <w:lang w:val="en-GB"/>
        </w:rPr>
        <w:t>Empowerment (…) must also include the processes that lead people to perceive themselves as able and entitled to make decision</w:t>
      </w:r>
      <w:r w:rsidRPr="0029231F">
        <w:rPr>
          <w:rFonts w:cs="Times New Roman"/>
          <w:lang w:val="en-GB"/>
        </w:rPr>
        <w:t>” (Rowland, 1997, p. 14).</w:t>
      </w:r>
    </w:p>
    <w:p w14:paraId="7DC29D3E"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Within this context it is important to stress that that individual autonomy within each community always exists, even if it varies in its degree (Philips, 2007).  The perception among many Western feminists of women from developing countries as mere victims of men oppression and domination is due to their lack of insight into the ideological and historical background of these countries (</w:t>
      </w:r>
      <w:proofErr w:type="spellStart"/>
      <w:r w:rsidRPr="0029231F">
        <w:rPr>
          <w:rFonts w:cs="Times New Roman"/>
          <w:lang w:val="en-GB"/>
        </w:rPr>
        <w:t>Mohanty</w:t>
      </w:r>
      <w:proofErr w:type="spellEnd"/>
      <w:r w:rsidRPr="0029231F">
        <w:rPr>
          <w:rFonts w:cs="Times New Roman"/>
          <w:lang w:val="en-GB"/>
        </w:rPr>
        <w:t xml:space="preserve">, 1991). To avoid such misconceptions, </w:t>
      </w:r>
      <w:r w:rsidRPr="0029231F">
        <w:rPr>
          <w:rFonts w:cs="Times New Roman"/>
          <w:i/>
          <w:lang w:val="en-GB"/>
        </w:rPr>
        <w:t xml:space="preserve">autonomy </w:t>
      </w:r>
      <w:r w:rsidRPr="0029231F">
        <w:rPr>
          <w:rFonts w:cs="Times New Roman"/>
          <w:lang w:val="en-GB"/>
        </w:rPr>
        <w:t xml:space="preserve">has to be defined in an unbiased way. Marilyn Friedman maintains that </w:t>
      </w:r>
    </w:p>
    <w:p w14:paraId="2E175A8C"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w:t>
      </w:r>
      <w:r w:rsidRPr="0029231F">
        <w:rPr>
          <w:rFonts w:cs="Times New Roman"/>
          <w:i/>
          <w:lang w:val="en-GB"/>
        </w:rPr>
        <w:t>Autonomy involves choosing and living according to standards or values that are, in some plausible sense, one's own</w:t>
      </w:r>
      <w:r w:rsidRPr="0029231F">
        <w:rPr>
          <w:rFonts w:cs="Times New Roman"/>
          <w:lang w:val="en-GB"/>
        </w:rPr>
        <w:t>.” (</w:t>
      </w:r>
      <w:proofErr w:type="gramStart"/>
      <w:r w:rsidRPr="0029231F">
        <w:rPr>
          <w:rFonts w:cs="Times New Roman"/>
          <w:lang w:val="en-GB"/>
        </w:rPr>
        <w:t>quoted</w:t>
      </w:r>
      <w:proofErr w:type="gramEnd"/>
      <w:r w:rsidRPr="0029231F">
        <w:rPr>
          <w:rFonts w:cs="Times New Roman"/>
          <w:lang w:val="en-GB"/>
        </w:rPr>
        <w:t xml:space="preserve"> in Phillips, 2007, p.101). </w:t>
      </w:r>
    </w:p>
    <w:p w14:paraId="3FC6F309" w14:textId="77777777" w:rsidR="00517735" w:rsidRPr="00905DC7" w:rsidRDefault="00517735" w:rsidP="00B71219">
      <w:pPr>
        <w:widowControl w:val="0"/>
        <w:autoSpaceDE w:val="0"/>
        <w:autoSpaceDN w:val="0"/>
        <w:adjustRightInd w:val="0"/>
        <w:spacing w:after="240"/>
        <w:jc w:val="both"/>
        <w:rPr>
          <w:rFonts w:cs="Times New Roman"/>
          <w:lang w:val="en-GB"/>
        </w:rPr>
      </w:pPr>
      <w:r>
        <w:rPr>
          <w:rFonts w:cs="Times New Roman"/>
          <w:lang w:val="en-GB"/>
        </w:rPr>
        <w:lastRenderedPageBreak/>
        <w:t xml:space="preserve">Shiva (1988), for instance, sees science as a tool of the dominant classes, which leads to depriving peasants of their livelihood, and which is detrimental to nature (in Grawert, 2007). </w:t>
      </w:r>
    </w:p>
    <w:p w14:paraId="50F96C9F"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This is a universal definition of the term, according to which understanding of autonomy varies depending on factors such as geography, history, ideology and culture (</w:t>
      </w:r>
      <w:proofErr w:type="spellStart"/>
      <w:r w:rsidRPr="0029231F">
        <w:rPr>
          <w:rFonts w:cs="Times New Roman"/>
          <w:lang w:val="en-GB"/>
        </w:rPr>
        <w:t>Mohanty</w:t>
      </w:r>
      <w:proofErr w:type="spellEnd"/>
      <w:r w:rsidRPr="0029231F">
        <w:rPr>
          <w:rFonts w:cs="Times New Roman"/>
          <w:lang w:val="en-GB"/>
        </w:rPr>
        <w:t xml:space="preserve">, 1991). Nevertheless, such a premise cannot be accurate if our conceptualization of culture is faulty. </w:t>
      </w:r>
    </w:p>
    <w:p w14:paraId="0BC8FFB5" w14:textId="77777777" w:rsidR="005A0B27" w:rsidRPr="0029231F" w:rsidRDefault="005A0B27" w:rsidP="00B71219">
      <w:pPr>
        <w:jc w:val="both"/>
        <w:rPr>
          <w:rFonts w:cs="Times New Roman"/>
          <w:lang w:val="en-GB"/>
        </w:rPr>
      </w:pPr>
      <w:r w:rsidRPr="0029231F">
        <w:rPr>
          <w:rFonts w:cs="Times New Roman"/>
          <w:i/>
          <w:lang w:val="en-GB"/>
        </w:rPr>
        <w:t>“People create culture continuously…No set of cultural understanding … provides a perfectly applicable solution to any problem people have to solve in the course of their day, and they therefore must remake those solutions, adapt their understandings to the new situation in the light of what is different about it.”</w:t>
      </w:r>
      <w:r w:rsidRPr="0029231F">
        <w:rPr>
          <w:rFonts w:cs="Times New Roman"/>
          <w:lang w:val="en-GB"/>
        </w:rPr>
        <w:t xml:space="preserve">  (Becker, 1982, p. 521)</w:t>
      </w:r>
    </w:p>
    <w:p w14:paraId="39068477" w14:textId="77777777" w:rsidR="005A0B27" w:rsidRPr="0029231F" w:rsidRDefault="005A0B27" w:rsidP="00B71219">
      <w:pPr>
        <w:widowControl w:val="0"/>
        <w:autoSpaceDE w:val="0"/>
        <w:autoSpaceDN w:val="0"/>
        <w:adjustRightInd w:val="0"/>
        <w:spacing w:after="240"/>
        <w:jc w:val="both"/>
        <w:rPr>
          <w:rFonts w:cs="Times New Roman"/>
          <w:lang w:val="en-GB"/>
        </w:rPr>
      </w:pPr>
    </w:p>
    <w:p w14:paraId="555FE1AA" w14:textId="77777777" w:rsidR="0044464F"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Anne Philips (2007) asserts that culture should not be perceived as something static with well-established demarcation lines; but as something dynamic, transgressive and requiring contextual understanding. According to her, the interests of the elites are the underlying cause of the representation of culture as a rigid construct. As a consequence, dialogue with the leaders of minority groups, in most of the cases constituted by men (</w:t>
      </w:r>
      <w:proofErr w:type="spellStart"/>
      <w:r w:rsidRPr="0029231F">
        <w:rPr>
          <w:rFonts w:cs="Times New Roman"/>
          <w:lang w:val="en-GB"/>
        </w:rPr>
        <w:t>Okin</w:t>
      </w:r>
      <w:proofErr w:type="spellEnd"/>
      <w:r w:rsidRPr="0029231F">
        <w:rPr>
          <w:rFonts w:cs="Times New Roman"/>
          <w:lang w:val="en-GB"/>
        </w:rPr>
        <w:t xml:space="preserve">, 1999), reinforces paternalistic hierarchy within the community and sustains vulnerability of </w:t>
      </w:r>
      <w:r w:rsidRPr="0029231F">
        <w:rPr>
          <w:rFonts w:cs="Times New Roman"/>
          <w:i/>
          <w:lang w:val="en-GB"/>
        </w:rPr>
        <w:t xml:space="preserve">a priori </w:t>
      </w:r>
      <w:r w:rsidRPr="0029231F">
        <w:rPr>
          <w:rFonts w:cs="Times New Roman"/>
          <w:lang w:val="en-GB"/>
        </w:rPr>
        <w:t>vulnerable individuals (Philips, 2007).</w:t>
      </w:r>
    </w:p>
    <w:p w14:paraId="4A14AE89" w14:textId="21579053" w:rsidR="005A0B27" w:rsidRPr="0029231F" w:rsidRDefault="0044464F" w:rsidP="00B71219">
      <w:pPr>
        <w:pStyle w:val="ListParagraph"/>
        <w:widowControl w:val="0"/>
        <w:autoSpaceDE w:val="0"/>
        <w:autoSpaceDN w:val="0"/>
        <w:adjustRightInd w:val="0"/>
        <w:spacing w:after="240"/>
        <w:ind w:left="0"/>
        <w:jc w:val="both"/>
        <w:rPr>
          <w:rFonts w:cs="Times New Roman"/>
          <w:lang w:val="en-GB"/>
        </w:rPr>
      </w:pPr>
      <w:proofErr w:type="spellStart"/>
      <w:r w:rsidRPr="00517735">
        <w:rPr>
          <w:rFonts w:cs="Times New Roman"/>
          <w:lang w:val="en-GB"/>
        </w:rPr>
        <w:t>Laudowicz</w:t>
      </w:r>
      <w:proofErr w:type="spellEnd"/>
      <w:r w:rsidRPr="00517735">
        <w:rPr>
          <w:rFonts w:cs="Times New Roman"/>
          <w:lang w:val="en-GB"/>
        </w:rPr>
        <w:t xml:space="preserve"> (1992) points out that in a number of African countries, the patriarchal leaders have adopted Islam as a state religion and used it as a tool for male power holders to justify the suppression of women. (</w:t>
      </w:r>
      <w:proofErr w:type="gramStart"/>
      <w:r w:rsidRPr="00517735">
        <w:rPr>
          <w:rFonts w:cs="Times New Roman"/>
          <w:lang w:val="en-GB"/>
        </w:rPr>
        <w:t>in</w:t>
      </w:r>
      <w:proofErr w:type="gramEnd"/>
      <w:r w:rsidRPr="00517735">
        <w:rPr>
          <w:rFonts w:cs="Times New Roman"/>
          <w:lang w:val="en-GB"/>
        </w:rPr>
        <w:t xml:space="preserve"> Grawert, 2007).</w:t>
      </w:r>
      <w:r w:rsidRPr="0029231F">
        <w:rPr>
          <w:rFonts w:cs="Times New Roman"/>
          <w:lang w:val="en-GB"/>
        </w:rPr>
        <w:t xml:space="preserve"> </w:t>
      </w:r>
    </w:p>
    <w:p w14:paraId="71FFFA1E" w14:textId="042B54C7" w:rsidR="00517735" w:rsidRPr="00905DC7" w:rsidRDefault="00517735" w:rsidP="00B71219">
      <w:pPr>
        <w:widowControl w:val="0"/>
        <w:autoSpaceDE w:val="0"/>
        <w:autoSpaceDN w:val="0"/>
        <w:adjustRightInd w:val="0"/>
        <w:spacing w:after="240"/>
        <w:jc w:val="both"/>
        <w:rPr>
          <w:rFonts w:cs="Times New Roman"/>
          <w:lang w:val="en-GB"/>
        </w:rPr>
      </w:pPr>
      <w:r>
        <w:rPr>
          <w:rFonts w:cs="Times New Roman"/>
          <w:lang w:val="en-GB"/>
        </w:rPr>
        <w:t>The analysis and interpretation of the data collected for this research is based on the theoretical framework set up above. In order to employ this multi-level approach to the issue of nomadic education in Gedaref, the methodology, as well as the research design, were developed in accordance with the macro, meso and micro level structure. In the next chapter, detailed information about the methodology and research design is provided. Firstly, however, the major elements of the aforementioned three theoretical conceptualisations are elaborated upon.</w:t>
      </w:r>
    </w:p>
    <w:p w14:paraId="1678876D" w14:textId="04B6C068"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w:t>
      </w:r>
    </w:p>
    <w:p w14:paraId="28F02948" w14:textId="77777777" w:rsidR="005A0B27" w:rsidRPr="0029231F" w:rsidRDefault="005A0B27" w:rsidP="00B71219">
      <w:pPr>
        <w:jc w:val="both"/>
        <w:rPr>
          <w:rFonts w:cs="Times New Roman"/>
          <w:lang w:val="en-GB"/>
        </w:rPr>
      </w:pPr>
    </w:p>
    <w:p w14:paraId="206C69FA" w14:textId="77777777" w:rsidR="005A0B27" w:rsidRPr="0029231F" w:rsidRDefault="005A0B27" w:rsidP="00B71219">
      <w:pPr>
        <w:jc w:val="both"/>
        <w:rPr>
          <w:rFonts w:cs="Times New Roman"/>
          <w:lang w:val="en-GB"/>
        </w:rPr>
      </w:pPr>
    </w:p>
    <w:p w14:paraId="7A2A65D9" w14:textId="77777777" w:rsidR="005A0B27" w:rsidRPr="0029231F" w:rsidRDefault="005A0B27" w:rsidP="00B71219">
      <w:pPr>
        <w:jc w:val="both"/>
        <w:rPr>
          <w:rFonts w:cs="Times New Roman"/>
          <w:lang w:val="en-GB"/>
        </w:rPr>
      </w:pPr>
    </w:p>
    <w:p w14:paraId="4792215B" w14:textId="77777777" w:rsidR="005A0B27" w:rsidRPr="0029231F" w:rsidRDefault="005A0B27" w:rsidP="00B71219">
      <w:pPr>
        <w:jc w:val="both"/>
        <w:rPr>
          <w:rFonts w:cs="Times New Roman"/>
          <w:lang w:val="en-GB"/>
        </w:rPr>
      </w:pPr>
    </w:p>
    <w:p w14:paraId="4C166CB6" w14:textId="77777777" w:rsidR="005A0B27" w:rsidRPr="0029231F" w:rsidRDefault="005A0B27" w:rsidP="00B71219">
      <w:pPr>
        <w:jc w:val="both"/>
        <w:rPr>
          <w:rFonts w:cs="Times New Roman"/>
          <w:lang w:val="en-GB"/>
        </w:rPr>
      </w:pPr>
    </w:p>
    <w:p w14:paraId="135554FE" w14:textId="77777777" w:rsidR="005A0B27" w:rsidRPr="0029231F" w:rsidRDefault="005A0B27" w:rsidP="00B71219">
      <w:pPr>
        <w:jc w:val="both"/>
        <w:rPr>
          <w:rFonts w:cs="Times New Roman"/>
          <w:lang w:val="en-GB"/>
        </w:rPr>
      </w:pPr>
    </w:p>
    <w:p w14:paraId="4BAA43B4" w14:textId="77777777" w:rsidR="005A0B27" w:rsidRPr="0029231F" w:rsidRDefault="005A0B27" w:rsidP="00B71219">
      <w:pPr>
        <w:jc w:val="both"/>
        <w:rPr>
          <w:rFonts w:cs="Times New Roman"/>
          <w:lang w:val="en-GB"/>
        </w:rPr>
        <w:sectPr w:rsidR="005A0B27" w:rsidRPr="0029231F" w:rsidSect="00DE6A84">
          <w:pgSz w:w="11900" w:h="16840"/>
          <w:pgMar w:top="709" w:right="1127" w:bottom="567" w:left="567" w:header="708" w:footer="708" w:gutter="0"/>
          <w:cols w:space="708"/>
          <w:docGrid w:linePitch="360"/>
        </w:sectPr>
      </w:pPr>
    </w:p>
    <w:p w14:paraId="5DF42967" w14:textId="69B44AA8" w:rsidR="005A0B27" w:rsidRPr="0029231F" w:rsidRDefault="008B118A" w:rsidP="00B71219">
      <w:pPr>
        <w:pStyle w:val="Heading2"/>
        <w:jc w:val="both"/>
      </w:pPr>
      <w:bookmarkStart w:id="145" w:name="_Toc297309805"/>
      <w:bookmarkStart w:id="146" w:name="_Toc297317868"/>
      <w:bookmarkStart w:id="147" w:name="_Toc307075328"/>
      <w:r>
        <w:lastRenderedPageBreak/>
        <w:t>3.3</w:t>
      </w:r>
      <w:r w:rsidR="005A0B27" w:rsidRPr="0029231F">
        <w:t xml:space="preserve"> Conceptual framework</w:t>
      </w:r>
      <w:bookmarkEnd w:id="145"/>
      <w:bookmarkEnd w:id="146"/>
      <w:bookmarkEnd w:id="147"/>
    </w:p>
    <w:p w14:paraId="7AE54C86" w14:textId="77777777" w:rsidR="005A0B27" w:rsidRPr="0029231F" w:rsidRDefault="005A0B27" w:rsidP="00B71219">
      <w:pPr>
        <w:jc w:val="both"/>
        <w:rPr>
          <w:rFonts w:cs="Times New Roman"/>
          <w:b/>
          <w:sz w:val="40"/>
          <w:szCs w:val="40"/>
          <w:lang w:val="en-GB"/>
        </w:rPr>
      </w:pPr>
      <w:r w:rsidRPr="0029231F">
        <w:rPr>
          <w:rFonts w:cs="Times New Roman"/>
          <w:noProof/>
        </w:rPr>
        <w:drawing>
          <wp:inline distT="0" distB="0" distL="0" distR="0" wp14:anchorId="510B1D7F" wp14:editId="327762CF">
            <wp:extent cx="5687671" cy="8229600"/>
            <wp:effectExtent l="0" t="0" r="2540" b="0"/>
            <wp:docPr id="19" name="Picture 2" descr="Macintosh HD:Users:toku:Desktop:thesis finals:proofread:concepu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ku:Desktop:thesis finals:proofread:conceputa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0389" cy="8233532"/>
                    </a:xfrm>
                    <a:prstGeom prst="rect">
                      <a:avLst/>
                    </a:prstGeom>
                    <a:noFill/>
                    <a:ln>
                      <a:noFill/>
                    </a:ln>
                  </pic:spPr>
                </pic:pic>
              </a:graphicData>
            </a:graphic>
          </wp:inline>
        </w:drawing>
      </w:r>
    </w:p>
    <w:p w14:paraId="49B5B767" w14:textId="77777777" w:rsidR="005A0B27" w:rsidRPr="0029231F" w:rsidRDefault="005A0B27" w:rsidP="00B71219">
      <w:pPr>
        <w:pStyle w:val="Heading1"/>
        <w:jc w:val="both"/>
      </w:pPr>
      <w:bookmarkStart w:id="148" w:name="_Toc297309806"/>
      <w:bookmarkStart w:id="149" w:name="_Toc297317869"/>
      <w:bookmarkStart w:id="150" w:name="_Toc297318541"/>
      <w:bookmarkStart w:id="151" w:name="_Toc297318926"/>
      <w:bookmarkStart w:id="152" w:name="_Toc307075329"/>
      <w:r w:rsidRPr="0029231F">
        <w:lastRenderedPageBreak/>
        <w:t>Chapter 4</w:t>
      </w:r>
      <w:bookmarkEnd w:id="148"/>
      <w:bookmarkEnd w:id="149"/>
      <w:bookmarkEnd w:id="150"/>
      <w:bookmarkEnd w:id="151"/>
      <w:bookmarkEnd w:id="152"/>
    </w:p>
    <w:p w14:paraId="35A5048D" w14:textId="77777777" w:rsidR="005A0B27" w:rsidRPr="0029231F" w:rsidRDefault="005A0B27" w:rsidP="00B71219">
      <w:pPr>
        <w:pStyle w:val="Heading1"/>
        <w:jc w:val="both"/>
      </w:pPr>
    </w:p>
    <w:p w14:paraId="7A4E473D" w14:textId="77777777" w:rsidR="00D54846" w:rsidRPr="0029231F" w:rsidRDefault="00D54846" w:rsidP="00B71219">
      <w:pPr>
        <w:jc w:val="both"/>
        <w:rPr>
          <w:lang w:val="en-GB"/>
        </w:rPr>
      </w:pPr>
    </w:p>
    <w:p w14:paraId="16AC5570" w14:textId="77777777" w:rsidR="005A0B27" w:rsidRPr="0029231F" w:rsidRDefault="005A0B27" w:rsidP="00B71219">
      <w:pPr>
        <w:pStyle w:val="Heading1"/>
        <w:jc w:val="both"/>
      </w:pPr>
      <w:bookmarkStart w:id="153" w:name="_Toc297309807"/>
      <w:bookmarkStart w:id="154" w:name="_Toc297317870"/>
      <w:bookmarkStart w:id="155" w:name="_Toc307075330"/>
      <w:r w:rsidRPr="0029231F">
        <w:t>Research design and Methodology</w:t>
      </w:r>
      <w:bookmarkEnd w:id="153"/>
      <w:bookmarkEnd w:id="154"/>
      <w:bookmarkEnd w:id="155"/>
    </w:p>
    <w:p w14:paraId="6C5676B6" w14:textId="77777777" w:rsidR="005A0B27" w:rsidRPr="0029231F" w:rsidRDefault="005A0B27" w:rsidP="00B71219">
      <w:pPr>
        <w:pStyle w:val="Heading1"/>
        <w:jc w:val="both"/>
        <w:rPr>
          <w:sz w:val="36"/>
          <w:szCs w:val="36"/>
        </w:rPr>
      </w:pPr>
    </w:p>
    <w:p w14:paraId="4C1519D4" w14:textId="77777777" w:rsidR="005A0B27" w:rsidRPr="0029231F" w:rsidRDefault="005A0B27" w:rsidP="00B71219">
      <w:pPr>
        <w:jc w:val="both"/>
        <w:rPr>
          <w:rFonts w:cs="Times New Roman"/>
          <w:lang w:val="en-GB"/>
        </w:rPr>
      </w:pPr>
    </w:p>
    <w:p w14:paraId="608CC1A4" w14:textId="77777777" w:rsidR="005A0B27" w:rsidRPr="0029231F" w:rsidRDefault="005A0B27" w:rsidP="00B71219">
      <w:pPr>
        <w:jc w:val="both"/>
        <w:rPr>
          <w:rFonts w:cs="Times New Roman"/>
          <w:lang w:val="en-GB"/>
        </w:rPr>
      </w:pPr>
    </w:p>
    <w:p w14:paraId="12ED9270" w14:textId="77777777" w:rsidR="005A0B27" w:rsidRPr="0029231F" w:rsidRDefault="005A0B27" w:rsidP="00B71219">
      <w:pPr>
        <w:jc w:val="both"/>
        <w:rPr>
          <w:rFonts w:cs="Times New Roman"/>
          <w:lang w:val="en-GB"/>
        </w:rPr>
      </w:pPr>
    </w:p>
    <w:p w14:paraId="3F178EB5" w14:textId="77777777" w:rsidR="005A0B27" w:rsidRPr="0029231F" w:rsidRDefault="005A0B27" w:rsidP="00B71219">
      <w:pPr>
        <w:jc w:val="both"/>
        <w:rPr>
          <w:rFonts w:cs="Times New Roman"/>
          <w:lang w:val="en-GB"/>
        </w:rPr>
      </w:pPr>
      <w:r w:rsidRPr="0029231F">
        <w:rPr>
          <w:rFonts w:cs="Times New Roman"/>
          <w:noProof/>
        </w:rPr>
        <w:drawing>
          <wp:inline distT="0" distB="0" distL="0" distR="0" wp14:anchorId="29167897" wp14:editId="5E1D0714">
            <wp:extent cx="5847080" cy="3902075"/>
            <wp:effectExtent l="0" t="0" r="0" b="9525"/>
            <wp:docPr id="15" name="Picture 2" descr="Macintosh HD:Users:toku:Desktop:music video:photos sudan:gedaref:IMG_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ku:Desktop:music video:photos sudan:gedaref:IMG_562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7080" cy="3902075"/>
                    </a:xfrm>
                    <a:prstGeom prst="rect">
                      <a:avLst/>
                    </a:prstGeom>
                    <a:noFill/>
                    <a:ln>
                      <a:noFill/>
                    </a:ln>
                  </pic:spPr>
                </pic:pic>
              </a:graphicData>
            </a:graphic>
          </wp:inline>
        </w:drawing>
      </w:r>
    </w:p>
    <w:p w14:paraId="05CA7C31" w14:textId="77777777" w:rsidR="005A0B27" w:rsidRPr="0029231F" w:rsidRDefault="005A0B27" w:rsidP="00B71219">
      <w:pPr>
        <w:jc w:val="both"/>
        <w:outlineLvl w:val="0"/>
        <w:rPr>
          <w:rFonts w:cs="Times New Roman"/>
          <w:sz w:val="20"/>
          <w:szCs w:val="20"/>
          <w:lang w:val="en-GB"/>
        </w:rPr>
      </w:pPr>
      <w:r w:rsidRPr="0029231F">
        <w:rPr>
          <w:rFonts w:cs="Times New Roman"/>
          <w:sz w:val="20"/>
          <w:szCs w:val="20"/>
          <w:lang w:val="en-GB"/>
        </w:rPr>
        <w:t xml:space="preserve">Pic. 5 Wad </w:t>
      </w:r>
      <w:proofErr w:type="spellStart"/>
      <w:r w:rsidRPr="0029231F">
        <w:rPr>
          <w:rFonts w:cs="Times New Roman"/>
          <w:sz w:val="20"/>
          <w:szCs w:val="20"/>
          <w:lang w:val="en-GB"/>
        </w:rPr>
        <w:t>Nourin</w:t>
      </w:r>
      <w:proofErr w:type="spellEnd"/>
      <w:r w:rsidRPr="0029231F">
        <w:rPr>
          <w:rFonts w:cs="Times New Roman"/>
          <w:sz w:val="20"/>
          <w:szCs w:val="20"/>
          <w:lang w:val="en-GB"/>
        </w:rPr>
        <w:t xml:space="preserve"> </w:t>
      </w:r>
      <w:proofErr w:type="gramStart"/>
      <w:r w:rsidRPr="0029231F">
        <w:rPr>
          <w:rFonts w:cs="Times New Roman"/>
          <w:sz w:val="20"/>
          <w:szCs w:val="20"/>
          <w:lang w:val="en-GB"/>
        </w:rPr>
        <w:t>community</w:t>
      </w:r>
      <w:proofErr w:type="gramEnd"/>
    </w:p>
    <w:p w14:paraId="440B0D63" w14:textId="77777777" w:rsidR="005A0B27" w:rsidRPr="0029231F" w:rsidRDefault="005A0B27" w:rsidP="00B71219">
      <w:pPr>
        <w:jc w:val="both"/>
        <w:rPr>
          <w:rFonts w:cs="Times New Roman"/>
          <w:lang w:val="en-GB"/>
        </w:rPr>
      </w:pPr>
    </w:p>
    <w:p w14:paraId="41EA7294" w14:textId="77777777" w:rsidR="003E2E9A" w:rsidRPr="0029231F" w:rsidRDefault="003E2E9A" w:rsidP="00B71219">
      <w:pPr>
        <w:jc w:val="both"/>
        <w:rPr>
          <w:rFonts w:cs="Times New Roman"/>
          <w:lang w:val="en-GB"/>
        </w:rPr>
      </w:pPr>
    </w:p>
    <w:p w14:paraId="5A3A7F17" w14:textId="77777777" w:rsidR="003E2E9A" w:rsidRPr="0029231F" w:rsidRDefault="003E2E9A" w:rsidP="00B71219">
      <w:pPr>
        <w:jc w:val="both"/>
        <w:rPr>
          <w:rFonts w:cs="Times New Roman"/>
          <w:lang w:val="en-GB"/>
        </w:rPr>
      </w:pPr>
    </w:p>
    <w:p w14:paraId="7A7BF01F" w14:textId="77777777" w:rsidR="003E2E9A" w:rsidRPr="0029231F" w:rsidRDefault="003E2E9A" w:rsidP="00B71219">
      <w:pPr>
        <w:jc w:val="both"/>
        <w:rPr>
          <w:rFonts w:cs="Times New Roman"/>
          <w:lang w:val="en-GB"/>
        </w:rPr>
      </w:pPr>
    </w:p>
    <w:p w14:paraId="770D6188" w14:textId="77777777" w:rsidR="005A0B27" w:rsidRPr="0029231F" w:rsidRDefault="005A0B27" w:rsidP="00B71219">
      <w:pPr>
        <w:pStyle w:val="Heading2"/>
        <w:jc w:val="both"/>
      </w:pPr>
      <w:bookmarkStart w:id="156" w:name="_Toc297309808"/>
      <w:bookmarkStart w:id="157" w:name="_Toc297317871"/>
      <w:bookmarkStart w:id="158" w:name="_Toc307075331"/>
      <w:r w:rsidRPr="0029231F">
        <w:lastRenderedPageBreak/>
        <w:t>4. Approaches and Methodology</w:t>
      </w:r>
      <w:bookmarkEnd w:id="156"/>
      <w:bookmarkEnd w:id="157"/>
      <w:bookmarkEnd w:id="158"/>
    </w:p>
    <w:p w14:paraId="5763A50D" w14:textId="77777777" w:rsidR="005A0B27" w:rsidRPr="0029231F" w:rsidRDefault="005A0B27" w:rsidP="00B71219">
      <w:pPr>
        <w:jc w:val="both"/>
        <w:rPr>
          <w:rFonts w:cs="Times New Roman"/>
          <w:b/>
          <w:sz w:val="28"/>
          <w:szCs w:val="28"/>
          <w:lang w:val="en-GB"/>
        </w:rPr>
      </w:pPr>
    </w:p>
    <w:p w14:paraId="6D33B3D3" w14:textId="3E5FC312"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social sciences discipline has witnessed the development of different perspectives and approaches to ontological (existence of a real and objective world), epistemological (possibility of knowing this world) and methodological (tools used in order to acquire knowledge) dimensions </w:t>
      </w:r>
      <w:r w:rsidR="003E2E9A" w:rsidRPr="0029231F">
        <w:rPr>
          <w:rFonts w:cs="Times New Roman"/>
          <w:lang w:val="en-GB"/>
        </w:rPr>
        <w:t>of research (</w:t>
      </w:r>
      <w:proofErr w:type="spellStart"/>
      <w:r w:rsidR="003E2E9A" w:rsidRPr="0029231F">
        <w:rPr>
          <w:rFonts w:cs="Times New Roman"/>
          <w:lang w:val="en-GB"/>
        </w:rPr>
        <w:t>Corbetta</w:t>
      </w:r>
      <w:proofErr w:type="spellEnd"/>
      <w:r w:rsidR="003E2E9A" w:rsidRPr="0029231F">
        <w:rPr>
          <w:rFonts w:cs="Times New Roman"/>
          <w:lang w:val="en-GB"/>
        </w:rPr>
        <w:t>, 2003 in D</w:t>
      </w:r>
      <w:r w:rsidRPr="0029231F">
        <w:rPr>
          <w:rFonts w:cs="Times New Roman"/>
          <w:lang w:val="en-GB"/>
        </w:rPr>
        <w:t xml:space="preserve">ella </w:t>
      </w:r>
      <w:proofErr w:type="spellStart"/>
      <w:r w:rsidRPr="0029231F">
        <w:rPr>
          <w:rFonts w:cs="Times New Roman"/>
          <w:lang w:val="en-GB"/>
        </w:rPr>
        <w:t>Porta</w:t>
      </w:r>
      <w:proofErr w:type="spellEnd"/>
      <w:r w:rsidRPr="0029231F">
        <w:rPr>
          <w:rFonts w:cs="Times New Roman"/>
          <w:lang w:val="en-GB"/>
        </w:rPr>
        <w:t xml:space="preserve"> and Keating, 2008). This chapter addresses all of these aspects in relation to the research conducted. </w:t>
      </w:r>
    </w:p>
    <w:p w14:paraId="73868FF9" w14:textId="77777777" w:rsidR="005A0B27" w:rsidRPr="0029231F" w:rsidRDefault="005A0B27" w:rsidP="00917A23">
      <w:pPr>
        <w:pStyle w:val="Heading3"/>
      </w:pPr>
      <w:bookmarkStart w:id="159" w:name="_Toc297309809"/>
      <w:bookmarkStart w:id="160" w:name="_Toc297317872"/>
      <w:bookmarkStart w:id="161" w:name="_Toc307075332"/>
      <w:r w:rsidRPr="0029231F">
        <w:t>4.1 Philosophical Approaches</w:t>
      </w:r>
      <w:bookmarkEnd w:id="159"/>
      <w:bookmarkEnd w:id="160"/>
      <w:bookmarkEnd w:id="161"/>
    </w:p>
    <w:p w14:paraId="0C4E3A12" w14:textId="77777777" w:rsidR="005A0B27" w:rsidRPr="0029231F" w:rsidRDefault="005A0B27" w:rsidP="00B71219">
      <w:pPr>
        <w:jc w:val="both"/>
        <w:rPr>
          <w:rFonts w:cs="Times New Roman"/>
          <w:lang w:val="en-GB"/>
        </w:rPr>
      </w:pPr>
      <w:r w:rsidRPr="0029231F">
        <w:rPr>
          <w:rFonts w:cs="Times New Roman"/>
          <w:lang w:val="en-GB"/>
        </w:rPr>
        <w:t xml:space="preserve">In the field of social sciences, many discrepancies have arisen in relation to the categorization of various phenomena that we observe as well as the validity of knowledge that is produced. The combination of these two dimensions has led to the emergence of an array of broad approaches, such as for instance positivist, post-positivist, constructionist, interpretivist and humanist approaches (ibid.). </w:t>
      </w:r>
    </w:p>
    <w:p w14:paraId="30168CB2" w14:textId="4624973B" w:rsidR="005A0B27" w:rsidRPr="0029231F" w:rsidRDefault="005A0B27" w:rsidP="00B71219">
      <w:pPr>
        <w:jc w:val="both"/>
        <w:rPr>
          <w:rFonts w:cs="Times New Roman"/>
          <w:lang w:val="en-GB"/>
        </w:rPr>
      </w:pPr>
      <w:r w:rsidRPr="0029231F">
        <w:rPr>
          <w:rFonts w:cs="Times New Roman"/>
          <w:lang w:val="en-GB"/>
        </w:rPr>
        <w:t xml:space="preserve">The main objective of this research is to broaden our perspective on problems linked to the education of children belonging to </w:t>
      </w:r>
      <w:r w:rsidR="001B6EA6">
        <w:rPr>
          <w:rFonts w:cs="Times New Roman"/>
          <w:lang w:val="en-GB"/>
        </w:rPr>
        <w:t xml:space="preserve">the </w:t>
      </w:r>
      <w:proofErr w:type="spellStart"/>
      <w:r w:rsidRPr="0029231F">
        <w:rPr>
          <w:rFonts w:cs="Times New Roman"/>
          <w:lang w:val="en-GB"/>
        </w:rPr>
        <w:t>Lahawin</w:t>
      </w:r>
      <w:proofErr w:type="spellEnd"/>
      <w:r w:rsidRPr="0029231F">
        <w:rPr>
          <w:rFonts w:cs="Times New Roman"/>
          <w:lang w:val="en-GB"/>
        </w:rPr>
        <w:t xml:space="preserve">, </w:t>
      </w:r>
      <w:proofErr w:type="spellStart"/>
      <w:r w:rsidRPr="0029231F">
        <w:rPr>
          <w:rFonts w:cs="Times New Roman"/>
          <w:lang w:val="en-GB"/>
        </w:rPr>
        <w:t>Shukri</w:t>
      </w:r>
      <w:r w:rsidR="00F30259">
        <w:rPr>
          <w:rFonts w:cs="Times New Roman"/>
          <w:lang w:val="en-GB"/>
        </w:rPr>
        <w:t>yy</w:t>
      </w:r>
      <w:r w:rsidRPr="0029231F">
        <w:rPr>
          <w:rFonts w:cs="Times New Roman"/>
          <w:lang w:val="en-GB"/>
        </w:rPr>
        <w:t>a</w:t>
      </w:r>
      <w:proofErr w:type="spellEnd"/>
      <w:r w:rsidRPr="0029231F">
        <w:rPr>
          <w:rFonts w:cs="Times New Roman"/>
          <w:lang w:val="en-GB"/>
        </w:rPr>
        <w:t xml:space="preserve">, and </w:t>
      </w:r>
      <w:proofErr w:type="spellStart"/>
      <w:r w:rsidRPr="0029231F">
        <w:rPr>
          <w:rFonts w:cs="Times New Roman"/>
          <w:lang w:val="en-GB"/>
        </w:rPr>
        <w:t>Kenana</w:t>
      </w:r>
      <w:proofErr w:type="spellEnd"/>
      <w:r w:rsidRPr="0029231F">
        <w:rPr>
          <w:rFonts w:cs="Times New Roman"/>
          <w:lang w:val="en-GB"/>
        </w:rPr>
        <w:t xml:space="preserve"> tribes in the three visited communities (see Chapter 1) of the Gedaref state in Sudan. My endeavour was to find out more about the perspectives on and state of the current provision of education to pastoralist communities and contrast them with the opinions of and strategies used by mainstream society and international stakeholders in relation to the interests of pastoralist children in educational programmes. </w:t>
      </w:r>
    </w:p>
    <w:p w14:paraId="6C205F6E" w14:textId="35AA4681" w:rsidR="005A0B27" w:rsidRPr="0029231F" w:rsidRDefault="005A0B27" w:rsidP="00B71219">
      <w:pPr>
        <w:jc w:val="both"/>
        <w:rPr>
          <w:rFonts w:cs="Times New Roman"/>
          <w:lang w:val="en-GB"/>
        </w:rPr>
      </w:pPr>
      <w:r w:rsidRPr="0029231F">
        <w:rPr>
          <w:rFonts w:cs="Times New Roman"/>
          <w:lang w:val="en-GB"/>
        </w:rPr>
        <w:t xml:space="preserve">Issues linked to the cultural representation of minority groups are of </w:t>
      </w:r>
      <w:r w:rsidRPr="0029231F">
        <w:rPr>
          <w:rFonts w:cs="Times New Roman"/>
          <w:i/>
          <w:lang w:val="en-GB"/>
        </w:rPr>
        <w:t>constructionism</w:t>
      </w:r>
      <w:r w:rsidRPr="0029231F">
        <w:rPr>
          <w:rFonts w:cs="Times New Roman"/>
          <w:lang w:val="en-GB"/>
        </w:rPr>
        <w:t xml:space="preserve"> concern (</w:t>
      </w:r>
      <w:proofErr w:type="spellStart"/>
      <w:r w:rsidRPr="0029231F">
        <w:rPr>
          <w:rFonts w:cs="Times New Roman"/>
          <w:lang w:val="en-GB"/>
        </w:rPr>
        <w:t>Bryman</w:t>
      </w:r>
      <w:proofErr w:type="spellEnd"/>
      <w:r w:rsidRPr="0029231F">
        <w:rPr>
          <w:rFonts w:cs="Times New Roman"/>
          <w:lang w:val="en-GB"/>
        </w:rPr>
        <w:t>, 2012). Therefore, the part of the research concerning the representation of pastoralist needs in educational projects uses the constructionist ontological stance as a paradigm. Constructionism contends</w:t>
      </w:r>
      <w:r w:rsidRPr="0029231F">
        <w:rPr>
          <w:rStyle w:val="FootnoteReference"/>
          <w:rFonts w:cs="Times New Roman"/>
          <w:lang w:val="en-GB"/>
        </w:rPr>
        <w:footnoteReference w:id="53"/>
      </w:r>
      <w:r w:rsidR="005523E2">
        <w:rPr>
          <w:rFonts w:cs="Times New Roman"/>
          <w:lang w:val="en-GB"/>
        </w:rPr>
        <w:t xml:space="preserve"> that “s</w:t>
      </w:r>
      <w:r w:rsidRPr="0029231F">
        <w:rPr>
          <w:rFonts w:cs="Times New Roman"/>
          <w:lang w:val="en-GB"/>
        </w:rPr>
        <w:t xml:space="preserve">ocial phenomena and their meanings are continually being accomplished by social actors.” As such, “it implies that social phenomena and categories are not only produced through social interaction but that they are in constant state of revision.” </w:t>
      </w:r>
      <w:proofErr w:type="gramStart"/>
      <w:r w:rsidRPr="0029231F">
        <w:rPr>
          <w:rFonts w:cs="Times New Roman"/>
          <w:lang w:val="en-GB"/>
        </w:rPr>
        <w:t>(</w:t>
      </w:r>
      <w:proofErr w:type="spellStart"/>
      <w:r w:rsidRPr="0029231F">
        <w:rPr>
          <w:rFonts w:cs="Times New Roman"/>
          <w:lang w:val="en-GB"/>
        </w:rPr>
        <w:t>Bryman</w:t>
      </w:r>
      <w:proofErr w:type="spellEnd"/>
      <w:r w:rsidRPr="0029231F">
        <w:rPr>
          <w:rFonts w:cs="Times New Roman"/>
          <w:lang w:val="en-GB"/>
        </w:rPr>
        <w:t>, 2012, p.33).</w:t>
      </w:r>
      <w:proofErr w:type="gramEnd"/>
      <w:r w:rsidRPr="0029231F">
        <w:rPr>
          <w:rFonts w:cs="Times New Roman"/>
          <w:lang w:val="en-GB"/>
        </w:rPr>
        <w:t xml:space="preserve"> Political agenda a</w:t>
      </w:r>
      <w:r w:rsidR="003E2E9A" w:rsidRPr="0029231F">
        <w:rPr>
          <w:rFonts w:cs="Times New Roman"/>
          <w:lang w:val="en-GB"/>
        </w:rPr>
        <w:t>lso influences interpretation (D</w:t>
      </w:r>
      <w:r w:rsidRPr="0029231F">
        <w:rPr>
          <w:rFonts w:cs="Times New Roman"/>
          <w:lang w:val="en-GB"/>
        </w:rPr>
        <w:t xml:space="preserve">ella </w:t>
      </w:r>
      <w:proofErr w:type="spellStart"/>
      <w:r w:rsidRPr="0029231F">
        <w:rPr>
          <w:rFonts w:cs="Times New Roman"/>
          <w:lang w:val="en-GB"/>
        </w:rPr>
        <w:t>Porta</w:t>
      </w:r>
      <w:proofErr w:type="spellEnd"/>
      <w:r w:rsidRPr="0029231F">
        <w:rPr>
          <w:rFonts w:cs="Times New Roman"/>
          <w:lang w:val="en-GB"/>
        </w:rPr>
        <w:t xml:space="preserve"> and Keating, 2008).</w:t>
      </w:r>
    </w:p>
    <w:p w14:paraId="30F9E5D7" w14:textId="77777777" w:rsidR="005A0B27" w:rsidRPr="0029231F" w:rsidRDefault="005A0B27" w:rsidP="00B71219">
      <w:pPr>
        <w:jc w:val="both"/>
        <w:rPr>
          <w:rFonts w:cs="Times New Roman"/>
          <w:lang w:val="en-GB"/>
        </w:rPr>
      </w:pPr>
    </w:p>
    <w:p w14:paraId="35211F00" w14:textId="1F999C52" w:rsidR="001B6EA6" w:rsidRDefault="005A0B27" w:rsidP="00B71219">
      <w:pPr>
        <w:jc w:val="both"/>
        <w:rPr>
          <w:rFonts w:cs="Times New Roman"/>
          <w:lang w:val="en-GB"/>
        </w:rPr>
      </w:pPr>
      <w:r w:rsidRPr="0029231F">
        <w:rPr>
          <w:rFonts w:cs="Times New Roman"/>
          <w:lang w:val="en-GB"/>
        </w:rPr>
        <w:t xml:space="preserve">At the same time, as far as the epistemological position is concerned, the nature of this research is </w:t>
      </w:r>
      <w:r w:rsidRPr="0029231F">
        <w:rPr>
          <w:rFonts w:cs="Times New Roman"/>
          <w:i/>
          <w:lang w:val="en-GB"/>
        </w:rPr>
        <w:t>interpretivist,</w:t>
      </w:r>
      <w:r w:rsidRPr="0029231F">
        <w:rPr>
          <w:rFonts w:cs="Times New Roman"/>
          <w:lang w:val="en-GB"/>
        </w:rPr>
        <w:t xml:space="preserve"> as it aims at examining the views that participa</w:t>
      </w:r>
      <w:r w:rsidR="001B6EA6">
        <w:rPr>
          <w:rFonts w:cs="Times New Roman"/>
          <w:lang w:val="en-GB"/>
        </w:rPr>
        <w:t xml:space="preserve">nts held about the social world; i.e. the mind-set of various individuals concerned with the education of pastoralist children in Gedaref. </w:t>
      </w:r>
    </w:p>
    <w:p w14:paraId="74E0F7AD" w14:textId="7002C3DE" w:rsidR="005A0B27" w:rsidRPr="0029231F" w:rsidRDefault="005A0B27" w:rsidP="00B71219">
      <w:pPr>
        <w:jc w:val="both"/>
        <w:rPr>
          <w:rFonts w:cs="Times New Roman"/>
          <w:lang w:val="en-GB"/>
        </w:rPr>
      </w:pPr>
    </w:p>
    <w:p w14:paraId="758A8CC6" w14:textId="169A1E2C" w:rsidR="005A0B27" w:rsidRPr="0029231F" w:rsidRDefault="005A0B27" w:rsidP="00B71219">
      <w:pPr>
        <w:jc w:val="both"/>
        <w:rPr>
          <w:rFonts w:cs="Times New Roman"/>
          <w:lang w:val="en-GB"/>
        </w:rPr>
      </w:pPr>
      <w:proofErr w:type="spellStart"/>
      <w:r w:rsidRPr="0029231F">
        <w:rPr>
          <w:rFonts w:cs="Times New Roman"/>
          <w:lang w:val="en-GB"/>
        </w:rPr>
        <w:t>Bryman</w:t>
      </w:r>
      <w:proofErr w:type="spellEnd"/>
      <w:r w:rsidRPr="0029231F">
        <w:rPr>
          <w:rFonts w:cs="Times New Roman"/>
          <w:lang w:val="en-GB"/>
        </w:rPr>
        <w:t xml:space="preserve"> (2012) explains that although each of the broad approaches may entail the use of a particular research method, the links between the approaches and the methodology are not rigid. As many examples have proved, these should be perceived as tendencies rather </w:t>
      </w:r>
      <w:r w:rsidR="003E2E9A" w:rsidRPr="0029231F">
        <w:rPr>
          <w:rFonts w:cs="Times New Roman"/>
          <w:lang w:val="en-GB"/>
        </w:rPr>
        <w:t xml:space="preserve">than ‘definitive connections’. </w:t>
      </w:r>
      <w:r w:rsidRPr="0029231F">
        <w:rPr>
          <w:rFonts w:cs="Times New Roman"/>
          <w:lang w:val="en-GB"/>
        </w:rPr>
        <w:t xml:space="preserve"> </w:t>
      </w:r>
    </w:p>
    <w:p w14:paraId="51AAEBCF" w14:textId="77777777" w:rsidR="005A0B27" w:rsidRPr="00917A23" w:rsidRDefault="005A0B27" w:rsidP="00917A23">
      <w:pPr>
        <w:pStyle w:val="Heading3"/>
      </w:pPr>
      <w:bookmarkStart w:id="162" w:name="_Toc297309810"/>
      <w:bookmarkStart w:id="163" w:name="_Toc297317873"/>
      <w:bookmarkStart w:id="164" w:name="_Toc307075333"/>
      <w:r w:rsidRPr="00917A23">
        <w:t>4.2 The research design</w:t>
      </w:r>
      <w:bookmarkEnd w:id="162"/>
      <w:bookmarkEnd w:id="163"/>
      <w:bookmarkEnd w:id="164"/>
    </w:p>
    <w:p w14:paraId="207F1AAB" w14:textId="44806760" w:rsidR="005A0B27" w:rsidRPr="0029231F" w:rsidRDefault="005A0B27" w:rsidP="00B71219">
      <w:pPr>
        <w:jc w:val="both"/>
        <w:rPr>
          <w:rFonts w:cs="Times New Roman"/>
          <w:lang w:val="en-GB"/>
        </w:rPr>
      </w:pPr>
      <w:r w:rsidRPr="0029231F">
        <w:rPr>
          <w:rFonts w:cs="Times New Roman"/>
          <w:lang w:val="en-GB"/>
        </w:rPr>
        <w:t>A research design provides a framework for the collection and analysis of data (</w:t>
      </w:r>
      <w:proofErr w:type="spellStart"/>
      <w:r w:rsidRPr="0029231F">
        <w:rPr>
          <w:rFonts w:cs="Times New Roman"/>
          <w:lang w:val="en-GB"/>
        </w:rPr>
        <w:t>Bryman</w:t>
      </w:r>
      <w:proofErr w:type="spellEnd"/>
      <w:r w:rsidRPr="0029231F">
        <w:rPr>
          <w:rFonts w:cs="Times New Roman"/>
          <w:lang w:val="en-GB"/>
        </w:rPr>
        <w:t>, 2012). This research has been conducted in accordance with accessibility to the field and possibility of valid data collection. Cross- sectional design for this study appeared as the most adequate, due to its capacity to embrace various cases, variables and mixed data</w:t>
      </w:r>
      <w:r w:rsidRPr="0029231F">
        <w:rPr>
          <w:rStyle w:val="FootnoteReference"/>
          <w:rFonts w:cs="Times New Roman"/>
          <w:lang w:val="en-GB"/>
        </w:rPr>
        <w:footnoteReference w:id="54"/>
      </w:r>
      <w:r w:rsidRPr="0029231F">
        <w:rPr>
          <w:rFonts w:cs="Times New Roman"/>
          <w:lang w:val="en-GB"/>
        </w:rPr>
        <w:t xml:space="preserve"> (both qualitative and quantitative). According to </w:t>
      </w:r>
      <w:proofErr w:type="spellStart"/>
      <w:r w:rsidRPr="0029231F">
        <w:rPr>
          <w:rFonts w:cs="Times New Roman"/>
          <w:lang w:val="en-GB"/>
        </w:rPr>
        <w:t>Bryman</w:t>
      </w:r>
      <w:proofErr w:type="spellEnd"/>
      <w:r w:rsidRPr="0029231F">
        <w:rPr>
          <w:rFonts w:cs="Times New Roman"/>
          <w:lang w:val="en-GB"/>
        </w:rPr>
        <w:t xml:space="preserve"> (2012) cross-sectional design entails </w:t>
      </w:r>
      <w:r w:rsidR="001B6EA6">
        <w:rPr>
          <w:rFonts w:cs="Times New Roman"/>
          <w:lang w:val="en-GB"/>
        </w:rPr>
        <w:t xml:space="preserve">the </w:t>
      </w:r>
      <w:r w:rsidRPr="0029231F">
        <w:rPr>
          <w:rFonts w:cs="Times New Roman"/>
          <w:lang w:val="en-GB"/>
        </w:rPr>
        <w:t xml:space="preserve">collection of data related to several variables from more than one case study at a single point in time in order to trace patterns of association. This approach allowed me to overcome limitations associated with </w:t>
      </w:r>
      <w:r w:rsidR="001B6EA6">
        <w:rPr>
          <w:rFonts w:cs="Times New Roman"/>
          <w:lang w:val="en-GB"/>
        </w:rPr>
        <w:t xml:space="preserve">having a </w:t>
      </w:r>
      <w:r w:rsidRPr="0029231F">
        <w:rPr>
          <w:rFonts w:cs="Times New Roman"/>
          <w:lang w:val="en-GB"/>
        </w:rPr>
        <w:t>small sample group and little time in the field. It was contingent on the fact that access to the field in Sudan is generally restricted</w:t>
      </w:r>
      <w:proofErr w:type="gramStart"/>
      <w:r w:rsidRPr="0029231F">
        <w:rPr>
          <w:rFonts w:cs="Times New Roman"/>
          <w:lang w:val="en-GB"/>
        </w:rPr>
        <w:t>;</w:t>
      </w:r>
      <w:proofErr w:type="gramEnd"/>
      <w:r w:rsidRPr="0029231F">
        <w:rPr>
          <w:rFonts w:cs="Times New Roman"/>
          <w:lang w:val="en-GB"/>
        </w:rPr>
        <w:t xml:space="preserve"> a matter that became even more difficult in the light of the upcoming presidential elections in April 2015. Under the circumstances, other forms of research design such as experimental, case studies or longitudinal were axiomatically ruled out. </w:t>
      </w:r>
    </w:p>
    <w:p w14:paraId="472EE391" w14:textId="77777777" w:rsidR="005A0B27" w:rsidRPr="0029231F" w:rsidRDefault="005A0B27" w:rsidP="00B71219">
      <w:pPr>
        <w:jc w:val="both"/>
        <w:rPr>
          <w:rFonts w:cs="Times New Roman"/>
          <w:lang w:val="en-GB"/>
        </w:rPr>
      </w:pPr>
      <w:r w:rsidRPr="0029231F">
        <w:rPr>
          <w:rFonts w:cs="Times New Roman"/>
          <w:lang w:val="en-GB"/>
        </w:rPr>
        <w:t xml:space="preserve">Different members from nomadic communities, teachers and MoE officials in addition to NGO employees constituted subsamples. The diversity of profiles and positions held among participants was deliberate and conducive to gaining multi- perspective. </w:t>
      </w:r>
    </w:p>
    <w:p w14:paraId="6CDD1C85" w14:textId="3A52CC0B" w:rsidR="005A0B27" w:rsidRPr="0029231F" w:rsidRDefault="005A0B27" w:rsidP="00B71219">
      <w:pPr>
        <w:jc w:val="both"/>
        <w:rPr>
          <w:rFonts w:eastAsia="Times New Roman" w:cs="Times New Roman"/>
          <w:lang w:val="en-GB"/>
        </w:rPr>
      </w:pPr>
      <w:r w:rsidRPr="0029231F">
        <w:rPr>
          <w:rFonts w:eastAsia="Times New Roman" w:cs="Times New Roman"/>
          <w:lang w:val="en-GB"/>
        </w:rPr>
        <w:t>As data were collected simultaneously the time ordering is absent in the research. Subsequently, the differences between the case studies are crucial for variation measuring and coming up with patterns of association (</w:t>
      </w:r>
      <w:r w:rsidR="003E2E9A" w:rsidRPr="0029231F">
        <w:rPr>
          <w:rFonts w:eastAsia="Times New Roman" w:cs="Times New Roman"/>
          <w:lang w:val="en-GB"/>
        </w:rPr>
        <w:t>ibid.</w:t>
      </w:r>
      <w:r w:rsidRPr="0029231F">
        <w:rPr>
          <w:rFonts w:eastAsia="Times New Roman" w:cs="Times New Roman"/>
          <w:lang w:val="en-GB"/>
        </w:rPr>
        <w:t xml:space="preserve">) guiding the study implementation. </w:t>
      </w:r>
    </w:p>
    <w:p w14:paraId="799C1B44" w14:textId="77777777" w:rsidR="005A0B27" w:rsidRPr="0029231F" w:rsidRDefault="005A0B27" w:rsidP="00B71219">
      <w:pPr>
        <w:jc w:val="both"/>
        <w:rPr>
          <w:rFonts w:cs="Times New Roman"/>
          <w:lang w:val="en-GB"/>
        </w:rPr>
      </w:pPr>
    </w:p>
    <w:p w14:paraId="29C4EA83" w14:textId="6CBFA9ED" w:rsidR="009D7455" w:rsidRPr="0029231F" w:rsidRDefault="001B6EA6" w:rsidP="00B71219">
      <w:pPr>
        <w:widowControl w:val="0"/>
        <w:autoSpaceDE w:val="0"/>
        <w:autoSpaceDN w:val="0"/>
        <w:adjustRightInd w:val="0"/>
        <w:spacing w:after="240"/>
        <w:jc w:val="both"/>
        <w:rPr>
          <w:rFonts w:eastAsia="Times New Roman" w:cs="Times New Roman"/>
          <w:lang w:val="en-GB"/>
        </w:rPr>
      </w:pPr>
      <w:r>
        <w:rPr>
          <w:rFonts w:eastAsia="Times New Roman" w:cs="Times New Roman"/>
          <w:lang w:val="en-GB"/>
        </w:rPr>
        <w:t>The documents</w:t>
      </w:r>
      <w:r w:rsidR="005A0B27" w:rsidRPr="0029231F">
        <w:rPr>
          <w:rFonts w:eastAsia="Times New Roman" w:cs="Times New Roman"/>
          <w:lang w:val="en-GB"/>
        </w:rPr>
        <w:t xml:space="preserve"> review and interviews or informal conversation with researchers concerned with the historical background or current situation and projects of the nomadic community go beyond the snapshot. </w:t>
      </w:r>
    </w:p>
    <w:p w14:paraId="766F7BEE" w14:textId="02657378" w:rsidR="005A0B27" w:rsidRPr="0029231F" w:rsidRDefault="005A0B27" w:rsidP="00B71219">
      <w:pPr>
        <w:pStyle w:val="Heading3"/>
        <w:rPr>
          <w:rFonts w:eastAsia="Times New Roman" w:cs="Times New Roman"/>
        </w:rPr>
      </w:pPr>
      <w:bookmarkStart w:id="165" w:name="_Toc307075334"/>
      <w:r w:rsidRPr="0029231F">
        <w:t>4.3 Data collection</w:t>
      </w:r>
      <w:bookmarkEnd w:id="165"/>
    </w:p>
    <w:p w14:paraId="7CDD4B61" w14:textId="77777777" w:rsidR="001B6EA6" w:rsidRDefault="001B6EA6" w:rsidP="00B71219">
      <w:pPr>
        <w:widowControl w:val="0"/>
        <w:autoSpaceDE w:val="0"/>
        <w:autoSpaceDN w:val="0"/>
        <w:adjustRightInd w:val="0"/>
        <w:spacing w:after="240"/>
        <w:jc w:val="both"/>
        <w:rPr>
          <w:rFonts w:cs="Times New Roman"/>
          <w:lang w:val="en-GB"/>
        </w:rPr>
      </w:pPr>
      <w:r w:rsidRPr="00905DC7">
        <w:rPr>
          <w:rFonts w:cs="Times New Roman"/>
          <w:lang w:val="en-GB"/>
        </w:rPr>
        <w:t xml:space="preserve">As mentioned previously, </w:t>
      </w:r>
      <w:r>
        <w:rPr>
          <w:rFonts w:cs="Times New Roman"/>
          <w:lang w:val="en-GB"/>
        </w:rPr>
        <w:t>a</w:t>
      </w:r>
      <w:r w:rsidRPr="00905DC7">
        <w:rPr>
          <w:rFonts w:cs="Times New Roman"/>
          <w:lang w:val="en-GB"/>
        </w:rPr>
        <w:t xml:space="preserve"> qualitative data collection</w:t>
      </w:r>
      <w:r>
        <w:rPr>
          <w:rFonts w:cs="Times New Roman"/>
          <w:lang w:val="en-GB"/>
        </w:rPr>
        <w:t xml:space="preserve"> method</w:t>
      </w:r>
      <w:r w:rsidRPr="00905DC7">
        <w:rPr>
          <w:rFonts w:cs="Times New Roman"/>
          <w:lang w:val="en-GB"/>
        </w:rPr>
        <w:t xml:space="preserve"> </w:t>
      </w:r>
      <w:r>
        <w:rPr>
          <w:rFonts w:cs="Times New Roman"/>
          <w:lang w:val="en-GB"/>
        </w:rPr>
        <w:t xml:space="preserve">was </w:t>
      </w:r>
      <w:r w:rsidRPr="00905DC7">
        <w:rPr>
          <w:rFonts w:cs="Times New Roman"/>
          <w:lang w:val="en-GB"/>
        </w:rPr>
        <w:t>used when carrying out the study</w:t>
      </w:r>
      <w:r>
        <w:rPr>
          <w:rFonts w:cs="Times New Roman"/>
          <w:lang w:val="en-GB"/>
        </w:rPr>
        <w:t xml:space="preserve"> </w:t>
      </w:r>
      <w:r>
        <w:rPr>
          <w:rFonts w:cs="Times New Roman"/>
          <w:lang w:val="en-GB"/>
        </w:rPr>
        <w:lastRenderedPageBreak/>
        <w:t xml:space="preserve">(Burke et al 2007). However, some information was gleaned from a </w:t>
      </w:r>
      <w:r w:rsidRPr="00905DC7">
        <w:rPr>
          <w:rFonts w:cs="Times New Roman"/>
          <w:lang w:val="en-GB"/>
        </w:rPr>
        <w:t>quantitative</w:t>
      </w:r>
      <w:r>
        <w:rPr>
          <w:rFonts w:cs="Times New Roman"/>
          <w:lang w:val="en-GB"/>
        </w:rPr>
        <w:t xml:space="preserve"> secondary</w:t>
      </w:r>
      <w:r>
        <w:rPr>
          <w:rStyle w:val="FootnoteReference"/>
          <w:rFonts w:cs="Times New Roman"/>
          <w:lang w:val="en-GB"/>
        </w:rPr>
        <w:footnoteReference w:id="55"/>
      </w:r>
      <w:r w:rsidRPr="00905DC7">
        <w:rPr>
          <w:rFonts w:cs="Times New Roman"/>
          <w:lang w:val="en-GB"/>
        </w:rPr>
        <w:t xml:space="preserve"> data</w:t>
      </w:r>
      <w:r>
        <w:rPr>
          <w:rFonts w:cs="Times New Roman"/>
          <w:lang w:val="en-GB"/>
        </w:rPr>
        <w:t xml:space="preserve"> set (statistics). The way data are blended and analysed in this research is purely from a qualitative standpoint.</w:t>
      </w:r>
    </w:p>
    <w:p w14:paraId="45D99B55" w14:textId="691AAE3A"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The qualitative component is significantly predominant in the study as it aims at describing the social reality of pastoralist groups. Therefore, the main focus is placed on words and observation. The examinations of perceptions of the participants (interpretivism) combined with the conviction that social phenomena are outcomes of interaction between individuals (constructionism) underpin the research. Qualitative methods carry the great advantage of enabling insights into people’s perspectives and phenomena. The qualitative data included in this dissertation were mostly primary</w:t>
      </w:r>
      <w:r w:rsidR="001B6EA6">
        <w:rPr>
          <w:rFonts w:cs="Times New Roman"/>
          <w:lang w:val="en-GB"/>
        </w:rPr>
        <w:t>,</w:t>
      </w:r>
      <w:r w:rsidRPr="0029231F">
        <w:rPr>
          <w:rFonts w:cs="Times New Roman"/>
          <w:lang w:val="en-GB"/>
        </w:rPr>
        <w:t xml:space="preserve"> i.e. gathered for the purpose of this research. </w:t>
      </w:r>
    </w:p>
    <w:p w14:paraId="4828E0D9" w14:textId="77777777" w:rsidR="005A0B27" w:rsidRPr="0029231F" w:rsidRDefault="005A0B27" w:rsidP="00B71219">
      <w:pPr>
        <w:widowControl w:val="0"/>
        <w:autoSpaceDE w:val="0"/>
        <w:autoSpaceDN w:val="0"/>
        <w:adjustRightInd w:val="0"/>
        <w:spacing w:after="240"/>
        <w:jc w:val="both"/>
        <w:rPr>
          <w:rFonts w:eastAsia="Times New Roman" w:cs="Times New Roman"/>
          <w:lang w:val="en-GB"/>
        </w:rPr>
      </w:pPr>
      <w:r w:rsidRPr="0029231F">
        <w:rPr>
          <w:rFonts w:cs="Times New Roman"/>
          <w:lang w:val="en-GB"/>
        </w:rPr>
        <w:t xml:space="preserve">However, the quantitative element was also indispensable for this study and was introduced in order to convey a </w:t>
      </w:r>
      <w:r w:rsidRPr="0029231F">
        <w:rPr>
          <w:rFonts w:eastAsia="Times New Roman" w:cs="Times New Roman"/>
          <w:lang w:val="en-GB"/>
        </w:rPr>
        <w:t>clearer understanding of the context in which the study is embedded (</w:t>
      </w:r>
      <w:proofErr w:type="spellStart"/>
      <w:r w:rsidRPr="0029231F">
        <w:rPr>
          <w:rFonts w:eastAsia="Times New Roman" w:cs="Times New Roman"/>
          <w:lang w:val="en-GB"/>
        </w:rPr>
        <w:t>Bryman</w:t>
      </w:r>
      <w:proofErr w:type="spellEnd"/>
      <w:r w:rsidRPr="0029231F">
        <w:rPr>
          <w:rFonts w:eastAsia="Times New Roman" w:cs="Times New Roman"/>
          <w:lang w:val="en-GB"/>
        </w:rPr>
        <w:t xml:space="preserve">, 2012). Statistics and figures, pertaining to social, economic and educational situation of people in Sudan, both in terms of nomadic peoples and more generally, were evaluated and provided information about the scale and magnitude of the problem. Obtaining a full picture reflecting the particularity of the problem linked to pastoralist educational would not be possible without, for instance, contrasting GER among nomadic groups with the rest of the society. Due to practical reasons, such as time, funding limitations and lack of capacity, the quantified part of the research was made up of secondary sources. </w:t>
      </w:r>
    </w:p>
    <w:p w14:paraId="7F67F30F" w14:textId="48E5F134" w:rsidR="001B6EA6" w:rsidRDefault="001B6EA6" w:rsidP="00B71219">
      <w:pPr>
        <w:widowControl w:val="0"/>
        <w:autoSpaceDE w:val="0"/>
        <w:autoSpaceDN w:val="0"/>
        <w:adjustRightInd w:val="0"/>
        <w:spacing w:after="240"/>
        <w:jc w:val="both"/>
        <w:rPr>
          <w:rFonts w:cs="Times New Roman"/>
          <w:lang w:val="en-GB"/>
        </w:rPr>
      </w:pPr>
      <w:r w:rsidRPr="00905DC7">
        <w:rPr>
          <w:rFonts w:eastAsia="Times New Roman" w:cs="Times New Roman"/>
          <w:lang w:val="en-GB"/>
        </w:rPr>
        <w:t xml:space="preserve">The complexity </w:t>
      </w:r>
      <w:r>
        <w:rPr>
          <w:rFonts w:eastAsia="Times New Roman" w:cs="Times New Roman"/>
          <w:lang w:val="en-GB"/>
        </w:rPr>
        <w:t>and challenges associated with nomadic education provision</w:t>
      </w:r>
      <w:r w:rsidRPr="00905DC7">
        <w:rPr>
          <w:rFonts w:eastAsia="Times New Roman" w:cs="Times New Roman"/>
          <w:lang w:val="en-GB"/>
        </w:rPr>
        <w:t xml:space="preserve"> </w:t>
      </w:r>
      <w:r>
        <w:rPr>
          <w:rFonts w:eastAsia="Times New Roman" w:cs="Times New Roman"/>
          <w:lang w:val="en-GB"/>
        </w:rPr>
        <w:t>means that the matter requires a</w:t>
      </w:r>
      <w:r w:rsidRPr="00905DC7">
        <w:rPr>
          <w:rFonts w:eastAsia="Times New Roman" w:cs="Times New Roman"/>
          <w:lang w:val="en-GB"/>
        </w:rPr>
        <w:t xml:space="preserve"> holistic </w:t>
      </w:r>
      <w:r>
        <w:rPr>
          <w:rFonts w:eastAsia="Times New Roman" w:cs="Times New Roman"/>
          <w:lang w:val="en-GB"/>
        </w:rPr>
        <w:t xml:space="preserve">approach. The </w:t>
      </w:r>
      <w:r>
        <w:rPr>
          <w:rFonts w:cs="Times New Roman"/>
          <w:lang w:val="en-GB"/>
        </w:rPr>
        <w:t>adoption of a multi-method</w:t>
      </w:r>
      <w:r>
        <w:rPr>
          <w:rStyle w:val="FootnoteReference"/>
          <w:rFonts w:cs="Times New Roman"/>
          <w:lang w:val="en-GB"/>
        </w:rPr>
        <w:footnoteReference w:id="56"/>
      </w:r>
      <w:r>
        <w:rPr>
          <w:rFonts w:cs="Times New Roman"/>
          <w:lang w:val="en-GB"/>
        </w:rPr>
        <w:t xml:space="preserve"> qualitative paradigm and data mixing </w:t>
      </w:r>
      <w:r w:rsidRPr="00905DC7">
        <w:rPr>
          <w:rFonts w:eastAsia="Times New Roman" w:cs="Times New Roman"/>
          <w:lang w:val="en-GB"/>
        </w:rPr>
        <w:t xml:space="preserve">allowed me </w:t>
      </w:r>
      <w:r>
        <w:rPr>
          <w:rFonts w:eastAsia="Times New Roman" w:cs="Times New Roman"/>
          <w:lang w:val="en-GB"/>
        </w:rPr>
        <w:t>to create</w:t>
      </w:r>
      <w:r w:rsidRPr="00905DC7">
        <w:rPr>
          <w:rFonts w:eastAsia="Times New Roman" w:cs="Times New Roman"/>
          <w:lang w:val="en-GB"/>
        </w:rPr>
        <w:t xml:space="preserve"> a comprehensive account </w:t>
      </w:r>
      <w:r>
        <w:rPr>
          <w:rFonts w:eastAsia="Times New Roman" w:cs="Times New Roman"/>
          <w:lang w:val="en-GB"/>
        </w:rPr>
        <w:t>of</w:t>
      </w:r>
      <w:r w:rsidRPr="00905DC7">
        <w:rPr>
          <w:rFonts w:eastAsia="Times New Roman" w:cs="Times New Roman"/>
          <w:lang w:val="en-GB"/>
        </w:rPr>
        <w:t xml:space="preserve"> the issues linked to the</w:t>
      </w:r>
      <w:r>
        <w:rPr>
          <w:rFonts w:eastAsia="Times New Roman" w:cs="Times New Roman"/>
          <w:lang w:val="en-GB"/>
        </w:rPr>
        <w:t xml:space="preserve"> area</w:t>
      </w:r>
      <w:r w:rsidRPr="00905DC7">
        <w:rPr>
          <w:rFonts w:eastAsia="Times New Roman" w:cs="Times New Roman"/>
          <w:lang w:val="en-GB"/>
        </w:rPr>
        <w:t xml:space="preserve"> of my inquiry.</w:t>
      </w:r>
      <w:r w:rsidRPr="009D7455">
        <w:rPr>
          <w:rFonts w:cs="Times New Roman"/>
          <w:lang w:val="en-GB"/>
        </w:rPr>
        <w:t xml:space="preserve"> </w:t>
      </w:r>
    </w:p>
    <w:p w14:paraId="2D4FF7C3" w14:textId="51E492F0" w:rsidR="009D7455" w:rsidRPr="0029231F" w:rsidRDefault="009D7455" w:rsidP="00B71219">
      <w:pPr>
        <w:widowControl w:val="0"/>
        <w:autoSpaceDE w:val="0"/>
        <w:autoSpaceDN w:val="0"/>
        <w:adjustRightInd w:val="0"/>
        <w:spacing w:after="240"/>
        <w:jc w:val="both"/>
        <w:rPr>
          <w:rFonts w:eastAsia="Times New Roman" w:cs="Times New Roman"/>
          <w:lang w:val="en-GB"/>
        </w:rPr>
      </w:pPr>
      <w:r w:rsidRPr="0029231F">
        <w:rPr>
          <w:rFonts w:cs="Times New Roman"/>
          <w:lang w:val="en-GB"/>
        </w:rPr>
        <w:t xml:space="preserve">Due to time, financial and access constraints, 3 methods of primary data collection were practiced when carrying out the research in the field, namely, (1) direct observation, also known as participants’ observation; (2) key informants interviews and (3) community group discussions. </w:t>
      </w:r>
    </w:p>
    <w:p w14:paraId="2BF0DF73" w14:textId="77777777" w:rsidR="005A0B27" w:rsidRPr="0029231F" w:rsidRDefault="005A0B27" w:rsidP="00B71219">
      <w:pPr>
        <w:widowControl w:val="0"/>
        <w:autoSpaceDE w:val="0"/>
        <w:autoSpaceDN w:val="0"/>
        <w:adjustRightInd w:val="0"/>
        <w:spacing w:after="240"/>
        <w:jc w:val="both"/>
        <w:rPr>
          <w:rFonts w:eastAsia="Times New Roman" w:cs="Times New Roman"/>
          <w:lang w:val="en-GB"/>
        </w:rPr>
      </w:pPr>
    </w:p>
    <w:p w14:paraId="2D04C36E" w14:textId="00C9B6C3"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lastRenderedPageBreak/>
        <w:t xml:space="preserve">The mixing of these three methods was mandatory as some of the issues, especially pertaining to social structure within the community, were too sensitive to be addressed directly. </w:t>
      </w:r>
      <w:r w:rsidR="001B6EA6">
        <w:rPr>
          <w:rFonts w:cs="Times New Roman"/>
          <w:lang w:val="en-GB"/>
        </w:rPr>
        <w:t>This</w:t>
      </w:r>
      <w:r w:rsidRPr="0029231F">
        <w:rPr>
          <w:rFonts w:cs="Times New Roman"/>
          <w:lang w:val="en-GB"/>
        </w:rPr>
        <w:t xml:space="preserve"> research relies mostly on the direct observation method.  Semi- structured interviews were conducted with key informants that in this research ranged from nomadic children to the Director of the Nomadic Department in the Federal Ministry of Education.  Community group discussions turned out to be a very useful tool of data collection from different individuals in </w:t>
      </w:r>
      <w:r w:rsidR="001B6EA6">
        <w:rPr>
          <w:rFonts w:cs="Times New Roman"/>
          <w:lang w:val="en-GB"/>
        </w:rPr>
        <w:t xml:space="preserve">a </w:t>
      </w:r>
      <w:r w:rsidRPr="0029231F">
        <w:rPr>
          <w:rFonts w:cs="Times New Roman"/>
          <w:lang w:val="en-GB"/>
        </w:rPr>
        <w:t xml:space="preserve">severely limited time span.   </w:t>
      </w:r>
    </w:p>
    <w:p w14:paraId="2ACA2D2D" w14:textId="77777777" w:rsidR="005A0B27" w:rsidRPr="0029231F" w:rsidRDefault="005A0B27" w:rsidP="00B71219">
      <w:pPr>
        <w:pStyle w:val="Heading3"/>
      </w:pPr>
      <w:bookmarkStart w:id="166" w:name="_Toc297309811"/>
      <w:bookmarkStart w:id="167" w:name="_Toc297317874"/>
      <w:bookmarkStart w:id="168" w:name="_Toc307075335"/>
      <w:r w:rsidRPr="0029231F">
        <w:t>4.4 Sample and sampling procedures</w:t>
      </w:r>
      <w:bookmarkEnd w:id="166"/>
      <w:bookmarkEnd w:id="167"/>
      <w:bookmarkEnd w:id="168"/>
      <w:r w:rsidRPr="0029231F">
        <w:t xml:space="preserve"> </w:t>
      </w:r>
    </w:p>
    <w:p w14:paraId="2933E580"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One of the main objectives of this research is to gain a holistic vision of different aspects linked to the provision of educational services among pastoralist groups in Sudan.  However, the size and dispersion of most of them impedes study of this population in its entirety. Even a study restricted to the nomadic population in one state would be impossible in practical terms for a researcher in my position. In order to overcome this problem, qualitative study is usually carried out on a section of the population that is deemed as corresponding to the characteristics stemming from the research questions. A chosen portion of population that is embraced by a study is called </w:t>
      </w:r>
      <w:r w:rsidRPr="0029231F">
        <w:rPr>
          <w:rFonts w:cs="Times New Roman"/>
          <w:i/>
          <w:lang w:val="en-GB"/>
        </w:rPr>
        <w:t>sample</w:t>
      </w:r>
      <w:r w:rsidRPr="0029231F">
        <w:rPr>
          <w:rFonts w:cs="Times New Roman"/>
          <w:lang w:val="en-GB"/>
        </w:rPr>
        <w:t xml:space="preserve"> (</w:t>
      </w:r>
      <w:proofErr w:type="spellStart"/>
      <w:r w:rsidRPr="0029231F">
        <w:rPr>
          <w:rFonts w:cs="Times New Roman"/>
          <w:lang w:val="en-GB"/>
        </w:rPr>
        <w:t>Bryman</w:t>
      </w:r>
      <w:proofErr w:type="spellEnd"/>
      <w:r w:rsidRPr="0029231F">
        <w:rPr>
          <w:rFonts w:cs="Times New Roman"/>
          <w:lang w:val="en-GB"/>
        </w:rPr>
        <w:t>, 2012).</w:t>
      </w:r>
    </w:p>
    <w:p w14:paraId="46F82449" w14:textId="31B74D88" w:rsidR="005A0B27" w:rsidRPr="0029231F" w:rsidRDefault="005A0B27" w:rsidP="00B71219">
      <w:pPr>
        <w:jc w:val="both"/>
        <w:rPr>
          <w:rFonts w:cs="Times New Roman"/>
          <w:lang w:val="en-GB"/>
        </w:rPr>
      </w:pPr>
      <w:r w:rsidRPr="0029231F">
        <w:rPr>
          <w:rFonts w:cs="Times New Roman"/>
          <w:lang w:val="en-GB"/>
        </w:rPr>
        <w:t xml:space="preserve">Sampling is linked with the external validity and plausible generalization of the research findings.  The strategy deployed in sampling should allow collection of relevant data and generation of results answering the questions.  In general, two sampling methods can be distinguished, namely, </w:t>
      </w:r>
      <w:r w:rsidRPr="0029231F">
        <w:rPr>
          <w:rFonts w:cs="Times New Roman"/>
          <w:i/>
          <w:lang w:val="en-GB"/>
        </w:rPr>
        <w:t>probability</w:t>
      </w:r>
      <w:r w:rsidRPr="0029231F">
        <w:rPr>
          <w:rFonts w:cs="Times New Roman"/>
          <w:lang w:val="en-GB"/>
        </w:rPr>
        <w:t xml:space="preserve"> and </w:t>
      </w:r>
      <w:r w:rsidRPr="0029231F">
        <w:rPr>
          <w:rFonts w:cs="Times New Roman"/>
          <w:i/>
          <w:lang w:val="en-GB"/>
        </w:rPr>
        <w:t>non-probability</w:t>
      </w:r>
      <w:r w:rsidRPr="0029231F">
        <w:rPr>
          <w:rFonts w:cs="Times New Roman"/>
          <w:lang w:val="en-GB"/>
        </w:rPr>
        <w:t xml:space="preserve">. The former means that the “probability of an element being selected is known in advance” while in case of the latter such likelihood is absent (Grinnell and </w:t>
      </w:r>
      <w:proofErr w:type="spellStart"/>
      <w:r w:rsidRPr="0029231F">
        <w:rPr>
          <w:rFonts w:cs="Times New Roman"/>
          <w:lang w:val="en-GB"/>
        </w:rPr>
        <w:t>Urnau</w:t>
      </w:r>
      <w:proofErr w:type="spellEnd"/>
      <w:r w:rsidRPr="0029231F">
        <w:rPr>
          <w:rFonts w:cs="Times New Roman"/>
          <w:lang w:val="en-GB"/>
        </w:rPr>
        <w:t>,</w:t>
      </w:r>
      <w:r w:rsidR="003E2E9A" w:rsidRPr="0029231F">
        <w:rPr>
          <w:rFonts w:cs="Times New Roman"/>
          <w:lang w:val="en-GB"/>
        </w:rPr>
        <w:t xml:space="preserve"> 2013</w:t>
      </w:r>
      <w:r w:rsidRPr="0029231F">
        <w:rPr>
          <w:rFonts w:cs="Times New Roman"/>
          <w:lang w:val="en-GB"/>
        </w:rPr>
        <w:t xml:space="preserve"> p. 226) Probability sampling methods are used when the study aims at generalizing the findings and is highly relevant for quantitative research. Qualitative studies usually opt for non-probability (purposive) sampling methods, as they are concerned with in-depth understanding of the issue, nevertheless sometimes seeking generalizability (ibid.) Overall, purposive sampling involves in- depth information collection from a limited number of carefully selected cases, whereas probability sampling implies a larger scope of information from a larger number of units. </w:t>
      </w:r>
    </w:p>
    <w:p w14:paraId="3894D49E"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Apart from these two methods, a third type of sampling should be differentiated: </w:t>
      </w:r>
      <w:r w:rsidRPr="0029231F">
        <w:rPr>
          <w:rFonts w:cs="Times New Roman"/>
          <w:i/>
          <w:lang w:val="en-GB"/>
        </w:rPr>
        <w:t>convenience sampling</w:t>
      </w:r>
      <w:r w:rsidRPr="0029231F">
        <w:rPr>
          <w:rFonts w:cs="Times New Roman"/>
          <w:lang w:val="en-GB"/>
        </w:rPr>
        <w:t>. This technique involves drawing samples that are easily accessible and willing to participate in a study (</w:t>
      </w:r>
      <w:proofErr w:type="spellStart"/>
      <w:r w:rsidRPr="0029231F">
        <w:rPr>
          <w:rFonts w:cs="Times New Roman"/>
          <w:lang w:val="en-GB"/>
        </w:rPr>
        <w:t>Teddlie</w:t>
      </w:r>
      <w:proofErr w:type="spellEnd"/>
      <w:r w:rsidRPr="0029231F">
        <w:rPr>
          <w:rFonts w:cs="Times New Roman"/>
          <w:lang w:val="en-GB"/>
        </w:rPr>
        <w:t xml:space="preserve"> and Yu, 2007). The combination of two or more methods is referred to as mixed methods sampling. </w:t>
      </w:r>
    </w:p>
    <w:p w14:paraId="40AD91E8" w14:textId="77777777" w:rsidR="005A0B27" w:rsidRPr="0029231F" w:rsidRDefault="005A0B27" w:rsidP="00B71219">
      <w:pPr>
        <w:jc w:val="both"/>
        <w:rPr>
          <w:rFonts w:cs="Times New Roman"/>
          <w:lang w:val="en-GB"/>
        </w:rPr>
      </w:pPr>
      <w:r w:rsidRPr="0029231F">
        <w:rPr>
          <w:rFonts w:cs="Times New Roman"/>
          <w:lang w:val="en-GB"/>
        </w:rPr>
        <w:t xml:space="preserve">Multilevel Mixed Methods sampling strategies are often used to research structures in which different units of analysis are intertwined and interlinked with each other (ibid). For instance, sampling of </w:t>
      </w:r>
      <w:r w:rsidRPr="0029231F">
        <w:rPr>
          <w:rFonts w:cs="Times New Roman"/>
          <w:lang w:val="en-GB"/>
        </w:rPr>
        <w:lastRenderedPageBreak/>
        <w:t xml:space="preserve">educational settings usually involves sampling at 5 different levels: state school systems, school districts, schools, teachers and classrooms, and students (ibid.) The final overall sampling strategy quite often employs multiple sampling techniques, each one used to address one of more of the research questions. This research was carried out with the help of a Multilevel Mixed Method sampling strategy. </w:t>
      </w:r>
    </w:p>
    <w:p w14:paraId="5DC34952" w14:textId="77777777" w:rsidR="005A0B27" w:rsidRPr="0029231F" w:rsidRDefault="005A0B27" w:rsidP="00B71219">
      <w:pPr>
        <w:jc w:val="both"/>
        <w:rPr>
          <w:rFonts w:cs="Times New Roman"/>
          <w:lang w:val="en-GB"/>
        </w:rPr>
      </w:pPr>
    </w:p>
    <w:p w14:paraId="27E0B90A"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Firstly, when the selection of a particular state in Sudan was carried out, a convenience strategy was utilized. As mentioned previously, travelling out of Khartoum state for foreigners is subject to many regulations and restrictions. Therefore, accessibility and willingness to participate determined my choice of Gedaref state as the eventual study site. </w:t>
      </w:r>
    </w:p>
    <w:p w14:paraId="73277DD6"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Once in Gedaref, a </w:t>
      </w:r>
      <w:r w:rsidRPr="0029231F">
        <w:rPr>
          <w:rFonts w:cs="Times New Roman"/>
          <w:i/>
          <w:lang w:val="en-GB"/>
        </w:rPr>
        <w:t>purposive sampling</w:t>
      </w:r>
      <w:r w:rsidRPr="0029231F">
        <w:rPr>
          <w:rFonts w:cs="Times New Roman"/>
          <w:lang w:val="en-GB"/>
        </w:rPr>
        <w:t xml:space="preserve"> method, consisting of the deliberate seeking out of participants with particular characteristics according to the needs of the developing analysis and emerging theory, (</w:t>
      </w:r>
      <w:proofErr w:type="spellStart"/>
      <w:r w:rsidRPr="0029231F">
        <w:rPr>
          <w:rFonts w:cs="Times New Roman"/>
          <w:lang w:val="en-GB"/>
        </w:rPr>
        <w:t>Bryman</w:t>
      </w:r>
      <w:proofErr w:type="spellEnd"/>
      <w:r w:rsidRPr="0029231F">
        <w:rPr>
          <w:rFonts w:cs="Times New Roman"/>
          <w:lang w:val="en-GB"/>
        </w:rPr>
        <w:t xml:space="preserve">, 2012) was utilized at all levels of the study. Specific communities and settings were chosen in line with their potential to provide information about my precise inquiries. The adapted procedure of the purposive sampling in the research was </w:t>
      </w:r>
      <w:r w:rsidRPr="0029231F">
        <w:rPr>
          <w:rFonts w:cs="Times New Roman"/>
          <w:i/>
          <w:lang w:val="en-GB"/>
        </w:rPr>
        <w:t xml:space="preserve">typical case type, </w:t>
      </w:r>
      <w:r w:rsidRPr="0029231F">
        <w:rPr>
          <w:rFonts w:cs="Times New Roman"/>
          <w:lang w:val="en-GB"/>
        </w:rPr>
        <w:t>aiming at achieving representativeness and comparability at the same time (</w:t>
      </w:r>
      <w:proofErr w:type="spellStart"/>
      <w:r w:rsidRPr="0029231F">
        <w:rPr>
          <w:rFonts w:cs="Times New Roman"/>
          <w:lang w:val="en-GB"/>
        </w:rPr>
        <w:t>Teddlie</w:t>
      </w:r>
      <w:proofErr w:type="spellEnd"/>
      <w:r w:rsidRPr="0029231F">
        <w:rPr>
          <w:rFonts w:cs="Times New Roman"/>
          <w:lang w:val="en-GB"/>
        </w:rPr>
        <w:t xml:space="preserve"> and Yu, 2007). Semi- nomadic and fully pastoralist communities constituted sampling elements at this level of aggregation. At the community level purposive sampling was further employed amongst different units.</w:t>
      </w:r>
    </w:p>
    <w:p w14:paraId="4D136657" w14:textId="795B131D"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L</w:t>
      </w:r>
      <w:r w:rsidR="00E42F3E">
        <w:rPr>
          <w:rFonts w:cs="Times New Roman"/>
          <w:lang w:val="en-GB"/>
        </w:rPr>
        <w:t xml:space="preserve">ogically, the larger the sample </w:t>
      </w:r>
      <w:r w:rsidRPr="0029231F">
        <w:rPr>
          <w:rFonts w:cs="Times New Roman"/>
          <w:lang w:val="en-GB"/>
        </w:rPr>
        <w:t xml:space="preserve">size the more complex and multi-layered the analysis can be. Nevertheless, study of a large group is very time consuming and, therefore, not suitable for small-scale research such as mine. Thus, I aimed at ensuring that the sample would be big enough to address specific purposes related to the research questions and fit into my very limited time frame in the field. A multilevel purposive sampling technique was indispensable for achieving this goal. </w:t>
      </w:r>
    </w:p>
    <w:p w14:paraId="7C49EB26"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study sample of this research at the community level was </w:t>
      </w:r>
      <w:r w:rsidRPr="0029231F">
        <w:rPr>
          <w:rFonts w:cs="Times New Roman"/>
          <w:i/>
          <w:lang w:val="en-GB"/>
        </w:rPr>
        <w:t>de facto</w:t>
      </w:r>
      <w:r w:rsidRPr="0029231F">
        <w:rPr>
          <w:rFonts w:cs="Times New Roman"/>
          <w:lang w:val="en-GB"/>
        </w:rPr>
        <w:t xml:space="preserve"> defined once I found myself in the field.  This state of affairs was a result of many intertwined factors. Firstly, before reaching the field, my knowledge about the communities, their current social situation and historical background was very limited. This sort of information in Sudan is often transmitted orally and its reach is restricted to the surrounding area. In addition, it is almost impossible to know when and which communities are going to be easily accessible beforehand. For instance, in order to visit any of the three communities, MoE officials had to accompany me. Their availability had a significant impact on my sample size. Moreover, the sample of my study was partly dictated by my affiliation to UNICEF and the mission I was carrying out as an employee.</w:t>
      </w:r>
    </w:p>
    <w:p w14:paraId="3ACEFEF3"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i/>
          <w:lang w:val="en-GB"/>
        </w:rPr>
        <w:lastRenderedPageBreak/>
        <w:t>Expert judgment</w:t>
      </w:r>
      <w:r w:rsidRPr="0029231F">
        <w:rPr>
          <w:rFonts w:cs="Times New Roman"/>
          <w:lang w:val="en-GB"/>
        </w:rPr>
        <w:t xml:space="preserve"> is often utilized within this sampling method for the selection purposes (ibid). The sampling frame of the communities in this study was based on the information provided to me by one MoE official. Without the knowledge and judgment that this person shared with me, I would not have been able to establish the sample properly. </w:t>
      </w:r>
    </w:p>
    <w:p w14:paraId="32178AB8"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this research, the stakeholders can be categorized into three clusters: (1) relevant researchers and Education sector officials in Khartoum; (2) ministry of Education officials in Gedaref state; and (3) teachers/ facilitators and members of the three pastoralists communities. Variation in the units’ characteristics was used in order to obtain multiple perspectives on the pastoralist education situation. </w:t>
      </w:r>
    </w:p>
    <w:p w14:paraId="4C317189" w14:textId="5CF4F332"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Ministry people were contacted and informed about my arrival and purpose a couple of days before the departure from Khartoum. </w:t>
      </w:r>
      <w:r w:rsidR="001B6EA6">
        <w:rPr>
          <w:rFonts w:cs="Times New Roman"/>
          <w:lang w:val="en-GB"/>
        </w:rPr>
        <w:t>In total, t</w:t>
      </w:r>
      <w:r w:rsidR="001B6EA6" w:rsidRPr="00905DC7">
        <w:rPr>
          <w:rFonts w:cs="Times New Roman"/>
          <w:lang w:val="en-GB"/>
        </w:rPr>
        <w:t>hree communities</w:t>
      </w:r>
      <w:r w:rsidR="001B6EA6" w:rsidRPr="00905DC7">
        <w:rPr>
          <w:rStyle w:val="FootnoteReference"/>
          <w:rFonts w:cs="Times New Roman"/>
          <w:lang w:val="en-GB"/>
        </w:rPr>
        <w:footnoteReference w:id="57"/>
      </w:r>
      <w:r w:rsidR="001B6EA6" w:rsidRPr="00905DC7">
        <w:rPr>
          <w:rFonts w:cs="Times New Roman"/>
          <w:lang w:val="en-GB"/>
        </w:rPr>
        <w:t xml:space="preserve"> were visited.</w:t>
      </w:r>
      <w:r w:rsidR="001B6EA6">
        <w:rPr>
          <w:rFonts w:cs="Times New Roman"/>
          <w:lang w:val="en-GB"/>
        </w:rPr>
        <w:t xml:space="preserve"> Two out of three semi-nomadic communities were participating in the e-learning programme</w:t>
      </w:r>
      <w:r w:rsidR="001B6EA6" w:rsidRPr="00905DC7">
        <w:rPr>
          <w:rFonts w:cs="Times New Roman"/>
          <w:lang w:val="en-GB"/>
        </w:rPr>
        <w:t xml:space="preserve"> </w:t>
      </w:r>
      <w:r w:rsidR="001B6EA6">
        <w:rPr>
          <w:rFonts w:cs="Times New Roman"/>
          <w:lang w:val="en-GB"/>
        </w:rPr>
        <w:t>and</w:t>
      </w:r>
      <w:r w:rsidR="001B6EA6" w:rsidRPr="00905DC7">
        <w:rPr>
          <w:rFonts w:cs="Times New Roman"/>
          <w:lang w:val="en-GB"/>
        </w:rPr>
        <w:t xml:space="preserve"> </w:t>
      </w:r>
      <w:r w:rsidR="001B6EA6">
        <w:rPr>
          <w:rFonts w:cs="Times New Roman"/>
          <w:lang w:val="en-GB"/>
        </w:rPr>
        <w:t xml:space="preserve">were thus </w:t>
      </w:r>
      <w:r w:rsidR="001B6EA6" w:rsidRPr="00905DC7">
        <w:rPr>
          <w:rFonts w:cs="Times New Roman"/>
          <w:lang w:val="en-GB"/>
        </w:rPr>
        <w:t xml:space="preserve">influenced by the itinerary of my work assignment as a UNICEF employee. The third </w:t>
      </w:r>
      <w:r w:rsidR="001B6EA6">
        <w:rPr>
          <w:rFonts w:cs="Times New Roman"/>
          <w:lang w:val="en-GB"/>
        </w:rPr>
        <w:t>community</w:t>
      </w:r>
      <w:r w:rsidR="001B6EA6" w:rsidRPr="00905DC7">
        <w:rPr>
          <w:rFonts w:cs="Times New Roman"/>
          <w:lang w:val="en-GB"/>
        </w:rPr>
        <w:t xml:space="preserve"> was chosen taking into account the mobility pattern of pastoralist groups. Therefore, one fully nomadic community was selected</w:t>
      </w:r>
      <w:r w:rsidR="001B6EA6">
        <w:rPr>
          <w:rFonts w:cs="Times New Roman"/>
          <w:lang w:val="en-GB"/>
        </w:rPr>
        <w:t xml:space="preserve"> implying visit in one out of two mobile schools in Gedaref state.</w:t>
      </w:r>
      <w:r w:rsidR="001B6EA6" w:rsidRPr="00905DC7">
        <w:rPr>
          <w:rFonts w:cs="Times New Roman"/>
          <w:lang w:val="en-GB"/>
        </w:rPr>
        <w:t xml:space="preserve"> In addition, the three communities were chosen because they had children that for a very long time did not have access to education.  </w:t>
      </w:r>
    </w:p>
    <w:p w14:paraId="6894D999" w14:textId="316CAB8F" w:rsidR="003C026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The study directly involved a sample of 73</w:t>
      </w:r>
      <w:r w:rsidRPr="0029231F">
        <w:rPr>
          <w:rStyle w:val="FootnoteReference"/>
          <w:rFonts w:cs="Times New Roman"/>
          <w:lang w:val="en-GB"/>
        </w:rPr>
        <w:footnoteReference w:id="58"/>
      </w:r>
      <w:r w:rsidRPr="0029231F">
        <w:rPr>
          <w:rFonts w:cs="Times New Roman"/>
          <w:lang w:val="en-GB"/>
        </w:rPr>
        <w:t xml:space="preserve"> people comprising 5 education sector officials and employees in Gedaref state. The study sample in each community was as follows: (1) </w:t>
      </w:r>
      <w:proofErr w:type="spellStart"/>
      <w:r w:rsidRPr="0029231F">
        <w:rPr>
          <w:rFonts w:cs="Times New Roman"/>
          <w:lang w:val="en-GB"/>
        </w:rPr>
        <w:t>WadNourin</w:t>
      </w:r>
      <w:proofErr w:type="spellEnd"/>
      <w:r w:rsidRPr="0029231F">
        <w:rPr>
          <w:rFonts w:cs="Times New Roman"/>
          <w:lang w:val="en-GB"/>
        </w:rPr>
        <w:t xml:space="preserve">: 18 community members (the community leader, 1 facilitator, 2 men, 13 women, 4 boys and 3 girls); (2) </w:t>
      </w:r>
      <w:proofErr w:type="spellStart"/>
      <w:r w:rsidRPr="0029231F">
        <w:rPr>
          <w:rFonts w:cs="Times New Roman"/>
          <w:lang w:val="en-GB"/>
        </w:rPr>
        <w:t>Tayba</w:t>
      </w:r>
      <w:proofErr w:type="spellEnd"/>
      <w:r w:rsidRPr="0029231F">
        <w:rPr>
          <w:rFonts w:cs="Times New Roman"/>
          <w:lang w:val="en-GB"/>
        </w:rPr>
        <w:t xml:space="preserve">: 3 facilitators and 15 community members (the community leader, 2 men, 6 women and 5 girls) and (3) </w:t>
      </w:r>
      <w:proofErr w:type="spellStart"/>
      <w:r w:rsidRPr="0029231F">
        <w:rPr>
          <w:rFonts w:cs="Times New Roman"/>
          <w:lang w:val="en-GB"/>
        </w:rPr>
        <w:t>WadAlKhasheet</w:t>
      </w:r>
      <w:proofErr w:type="spellEnd"/>
      <w:r w:rsidRPr="0029231F">
        <w:rPr>
          <w:rFonts w:cs="Times New Roman"/>
          <w:lang w:val="en-GB"/>
        </w:rPr>
        <w:t>: 3 teachers and 32 community members (the community leader, 5 community members (men only), 18 girls and 10 boys)</w:t>
      </w:r>
    </w:p>
    <w:p w14:paraId="55E4DE24" w14:textId="3334A6B4"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One community was visited per day. The ministry officials had previously informed the community members and teachers about our arrival. In </w:t>
      </w:r>
      <w:proofErr w:type="spellStart"/>
      <w:r w:rsidRPr="0029231F">
        <w:rPr>
          <w:rFonts w:cs="Times New Roman"/>
          <w:lang w:val="en-GB"/>
        </w:rPr>
        <w:t>Tayba</w:t>
      </w:r>
      <w:proofErr w:type="spellEnd"/>
      <w:r w:rsidRPr="0029231F">
        <w:rPr>
          <w:rFonts w:cs="Times New Roman"/>
          <w:lang w:val="en-GB"/>
        </w:rPr>
        <w:t xml:space="preserve"> and Wad </w:t>
      </w:r>
      <w:proofErr w:type="spellStart"/>
      <w:r w:rsidRPr="0029231F">
        <w:rPr>
          <w:rFonts w:cs="Times New Roman"/>
          <w:lang w:val="en-GB"/>
        </w:rPr>
        <w:t>Nourin</w:t>
      </w:r>
      <w:proofErr w:type="spellEnd"/>
      <w:r w:rsidRPr="0029231F">
        <w:rPr>
          <w:rFonts w:cs="Times New Roman"/>
          <w:lang w:val="en-GB"/>
        </w:rPr>
        <w:t xml:space="preserve"> </w:t>
      </w:r>
      <w:r w:rsidR="00D4302B" w:rsidRPr="0029231F">
        <w:rPr>
          <w:rFonts w:cs="Times New Roman"/>
          <w:lang w:val="en-GB"/>
        </w:rPr>
        <w:t>communities</w:t>
      </w:r>
      <w:r w:rsidRPr="0029231F">
        <w:rPr>
          <w:rFonts w:cs="Times New Roman"/>
          <w:lang w:val="en-GB"/>
        </w:rPr>
        <w:t xml:space="preserve"> data collection for this research was undertaken simultaneously with the work mission. In all three cases, the visit started with a discussion with the community leader/ representative, teachers (facilitator) and other accompanying community members. Children with whom discussion took place were gathered in the learning spaces others were present in the surroundings. </w:t>
      </w:r>
    </w:p>
    <w:p w14:paraId="3293E669" w14:textId="30FE69C9" w:rsidR="005A0B27" w:rsidRPr="0029231F" w:rsidRDefault="005A0B27" w:rsidP="00B71219">
      <w:pPr>
        <w:jc w:val="both"/>
        <w:rPr>
          <w:rFonts w:cs="Times New Roman"/>
          <w:lang w:val="en-GB"/>
        </w:rPr>
      </w:pPr>
      <w:r w:rsidRPr="0029231F">
        <w:rPr>
          <w:rFonts w:cs="Times New Roman"/>
          <w:lang w:val="en-GB"/>
        </w:rPr>
        <w:lastRenderedPageBreak/>
        <w:t>As far as informal conversations/ interviews with researches working with pastoralists groups are concerned, these were conducted applying a snowball sampling technique consisting in gathering research subjects through the identification of an initial subject who is used to provide the names of other actors/participants (</w:t>
      </w:r>
      <w:proofErr w:type="spellStart"/>
      <w:r w:rsidRPr="0029231F">
        <w:rPr>
          <w:rFonts w:cs="Times New Roman"/>
          <w:lang w:val="en-GB"/>
        </w:rPr>
        <w:t>Bryman</w:t>
      </w:r>
      <w:proofErr w:type="spellEnd"/>
      <w:r w:rsidRPr="0029231F">
        <w:rPr>
          <w:rFonts w:cs="Times New Roman"/>
          <w:lang w:val="en-GB"/>
        </w:rPr>
        <w:t xml:space="preserve">, 2006). </w:t>
      </w:r>
    </w:p>
    <w:p w14:paraId="2B2D1FE2" w14:textId="77777777" w:rsidR="003C0267" w:rsidRPr="0029231F" w:rsidRDefault="003C0267" w:rsidP="00B71219">
      <w:pPr>
        <w:jc w:val="both"/>
        <w:rPr>
          <w:rFonts w:cs="Times New Roman"/>
          <w:lang w:val="en-GB"/>
        </w:rPr>
      </w:pPr>
    </w:p>
    <w:p w14:paraId="34B71FAD" w14:textId="7D2CEF19"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general, this research is underpinned by triangulation. This term usually signifies using more than one method or source of data in the study of social phenomenon; however, it has sometimes been employed more broadly. For instance, </w:t>
      </w:r>
      <w:proofErr w:type="spellStart"/>
      <w:r w:rsidRPr="0029231F">
        <w:rPr>
          <w:rFonts w:cs="Times New Roman"/>
          <w:lang w:val="en-GB"/>
        </w:rPr>
        <w:t>Dezin</w:t>
      </w:r>
      <w:proofErr w:type="spellEnd"/>
      <w:r w:rsidRPr="0029231F">
        <w:rPr>
          <w:rFonts w:cs="Times New Roman"/>
          <w:lang w:val="en-GB"/>
        </w:rPr>
        <w:t xml:space="preserve"> (1978) used it when referring to an approach that uses ‘multiple observers, theoretical perspectives, sources of data and methodologies’ (</w:t>
      </w:r>
      <w:r w:rsidR="003E2E9A" w:rsidRPr="0029231F">
        <w:rPr>
          <w:rFonts w:cs="Times New Roman"/>
          <w:lang w:val="en-GB"/>
        </w:rPr>
        <w:t>Burke</w:t>
      </w:r>
      <w:r w:rsidRPr="0029231F">
        <w:rPr>
          <w:rFonts w:cs="Times New Roman"/>
          <w:lang w:val="en-GB"/>
        </w:rPr>
        <w:t xml:space="preserve"> et al. 2007). In this research triangulation is present under multiple forms, namely: data triangulation (use of variety of sources in a study), theory triangulation (use of multiple theories to interpret the results), and within methods triangulation (multi-methods to study research problem). </w:t>
      </w:r>
    </w:p>
    <w:p w14:paraId="7046F933" w14:textId="77777777" w:rsidR="005A0B27" w:rsidRPr="0029231F" w:rsidRDefault="005A0B27" w:rsidP="00B71219">
      <w:pPr>
        <w:pStyle w:val="Heading3"/>
      </w:pPr>
      <w:bookmarkStart w:id="169" w:name="_Toc297309812"/>
      <w:bookmarkStart w:id="170" w:name="_Toc297317875"/>
      <w:bookmarkStart w:id="171" w:name="_Toc307075336"/>
      <w:r w:rsidRPr="0029231F">
        <w:t>4.5 Data collection instruments</w:t>
      </w:r>
      <w:bookmarkEnd w:id="169"/>
      <w:bookmarkEnd w:id="170"/>
      <w:bookmarkEnd w:id="171"/>
    </w:p>
    <w:p w14:paraId="558F1844" w14:textId="3FDD95A8"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this study, semi-structured interviews with education officials and teachers, diverse community members, community focus group discussions, and participant observation were used for the collection of primary data. The choice of these three instruments is in line with the nature and characteristics of the sample. Document analysis was used for secondary data collection. </w:t>
      </w:r>
    </w:p>
    <w:p w14:paraId="6DA2BF3E" w14:textId="77777777" w:rsidR="005A0B27" w:rsidRPr="0029231F" w:rsidRDefault="005A0B27" w:rsidP="00B71219">
      <w:pPr>
        <w:widowControl w:val="0"/>
        <w:autoSpaceDE w:val="0"/>
        <w:autoSpaceDN w:val="0"/>
        <w:adjustRightInd w:val="0"/>
        <w:spacing w:after="240"/>
        <w:jc w:val="both"/>
        <w:outlineLvl w:val="0"/>
        <w:rPr>
          <w:rFonts w:cs="Times New Roman"/>
          <w:b/>
          <w:lang w:val="en-GB"/>
        </w:rPr>
      </w:pPr>
      <w:r w:rsidRPr="0029231F">
        <w:rPr>
          <w:rFonts w:cs="Times New Roman"/>
          <w:b/>
          <w:lang w:val="en-GB"/>
        </w:rPr>
        <w:t xml:space="preserve">4.5.1 Design of instruments </w:t>
      </w:r>
    </w:p>
    <w:p w14:paraId="7CDAB7F8" w14:textId="08C04961"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The research instruments were designed prior to my visit to the field. However, not all of them were used during my study. Questionnaires initially developed in order to cross- check qualitative and quantitatively obtained data could not be used. In order to compensate, more emphasis was placed on community group discussion and participant observation methods. In addition, many of the interview guides</w:t>
      </w:r>
      <w:r w:rsidR="00AC015A" w:rsidRPr="0029231F">
        <w:rPr>
          <w:rStyle w:val="FootnoteReference"/>
          <w:rFonts w:cs="Times New Roman"/>
          <w:lang w:val="en-GB"/>
        </w:rPr>
        <w:footnoteReference w:id="59"/>
      </w:r>
      <w:r w:rsidRPr="0029231F">
        <w:rPr>
          <w:rFonts w:cs="Times New Roman"/>
          <w:lang w:val="en-GB"/>
        </w:rPr>
        <w:t xml:space="preserve"> were adjusted once I found myself in the community due to limited timing and the social setting. </w:t>
      </w:r>
    </w:p>
    <w:p w14:paraId="6DD09722" w14:textId="77777777" w:rsidR="005A0B27" w:rsidRPr="0029231F" w:rsidRDefault="005A0B27" w:rsidP="00B71219">
      <w:pPr>
        <w:widowControl w:val="0"/>
        <w:autoSpaceDE w:val="0"/>
        <w:autoSpaceDN w:val="0"/>
        <w:adjustRightInd w:val="0"/>
        <w:spacing w:after="240"/>
        <w:jc w:val="both"/>
        <w:outlineLvl w:val="0"/>
        <w:rPr>
          <w:rFonts w:cs="Times New Roman"/>
          <w:b/>
          <w:lang w:val="en-GB"/>
        </w:rPr>
      </w:pPr>
      <w:r w:rsidRPr="0029231F">
        <w:rPr>
          <w:rFonts w:cs="Times New Roman"/>
          <w:b/>
          <w:lang w:val="en-GB"/>
        </w:rPr>
        <w:t xml:space="preserve">4.5.2 Semi structured interviews </w:t>
      </w:r>
    </w:p>
    <w:p w14:paraId="7642DEDF"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This instrument was purposely designed for the nomadic community leaders, parents, children, teachers as well as researchers, NGOs and the ministry officials.</w:t>
      </w:r>
    </w:p>
    <w:p w14:paraId="7E6D0406"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 The semi-structured guides for the community members were designed to cover the main themes </w:t>
      </w:r>
      <w:r w:rsidRPr="0029231F">
        <w:rPr>
          <w:rFonts w:cs="Times New Roman"/>
          <w:lang w:val="en-GB"/>
        </w:rPr>
        <w:lastRenderedPageBreak/>
        <w:t xml:space="preserve">contained in the research questions, which were: the challenges in accessing education, the perception of the current educational system (structure and curriculum), expectations of education of girls and boys (gender breakdown) and attitude towards formal/ non-formal education. </w:t>
      </w:r>
    </w:p>
    <w:p w14:paraId="3740537D" w14:textId="77777777" w:rsidR="005A0B27" w:rsidRPr="0029231F" w:rsidRDefault="005A0B27" w:rsidP="00B71219">
      <w:pPr>
        <w:tabs>
          <w:tab w:val="left" w:pos="0"/>
        </w:tabs>
        <w:jc w:val="both"/>
        <w:rPr>
          <w:rFonts w:cs="Times New Roman"/>
          <w:lang w:val="en-GB"/>
        </w:rPr>
      </w:pPr>
      <w:r w:rsidRPr="0029231F">
        <w:rPr>
          <w:rFonts w:cs="Times New Roman"/>
          <w:lang w:val="en-GB"/>
        </w:rPr>
        <w:t xml:space="preserve">The semi- structured schedules for teachers/ ALP facilitators were developed in order to gain an insight into their perception of the adequacy of the current curricula, challenges linked to teaching pastoralist children, sufficiency of materials and learning spaces, their qualifications and opinion about the mechanism in place to report on needs, obstacles and desires of pupils in relation to education. </w:t>
      </w:r>
    </w:p>
    <w:p w14:paraId="39CFBF3F" w14:textId="77777777" w:rsidR="005A0B27" w:rsidRPr="0029231F" w:rsidRDefault="005A0B27" w:rsidP="00B71219">
      <w:pPr>
        <w:tabs>
          <w:tab w:val="left" w:pos="0"/>
        </w:tabs>
        <w:jc w:val="both"/>
        <w:rPr>
          <w:rFonts w:cs="Times New Roman"/>
          <w:lang w:val="en-GB"/>
        </w:rPr>
      </w:pPr>
    </w:p>
    <w:p w14:paraId="71E8AFBF" w14:textId="77777777" w:rsidR="005A0B27" w:rsidRPr="0029231F" w:rsidRDefault="005A0B27" w:rsidP="00B71219">
      <w:pPr>
        <w:tabs>
          <w:tab w:val="left" w:pos="0"/>
        </w:tabs>
        <w:jc w:val="both"/>
        <w:rPr>
          <w:rFonts w:cs="Times New Roman"/>
          <w:sz w:val="32"/>
          <w:szCs w:val="32"/>
          <w:lang w:val="en-GB"/>
        </w:rPr>
      </w:pPr>
      <w:r w:rsidRPr="0029231F">
        <w:rPr>
          <w:rFonts w:cs="Times New Roman"/>
          <w:lang w:val="en-GB"/>
        </w:rPr>
        <w:t>The pastoralist population in the field is rather accustomed to open discussions. Several times it was difficult to interview individuals alone. Other community members would just join in the process, so I had to conduct a group interview or change the method to community group discussion.</w:t>
      </w:r>
      <w:r w:rsidRPr="0029231F">
        <w:rPr>
          <w:rFonts w:cs="Times New Roman"/>
          <w:sz w:val="32"/>
          <w:szCs w:val="32"/>
          <w:lang w:val="en-GB"/>
        </w:rPr>
        <w:t xml:space="preserve"> </w:t>
      </w:r>
    </w:p>
    <w:p w14:paraId="06AB26C1" w14:textId="77777777" w:rsidR="005A0B27" w:rsidRPr="0029231F" w:rsidRDefault="005A0B27" w:rsidP="00B71219">
      <w:pPr>
        <w:tabs>
          <w:tab w:val="left" w:pos="0"/>
        </w:tabs>
        <w:jc w:val="both"/>
        <w:rPr>
          <w:rFonts w:cs="Times New Roman"/>
          <w:sz w:val="32"/>
          <w:szCs w:val="32"/>
          <w:lang w:val="en-GB"/>
        </w:rPr>
      </w:pPr>
    </w:p>
    <w:p w14:paraId="18CF4595" w14:textId="425F3827" w:rsidR="005A0B27" w:rsidRPr="0029231F" w:rsidRDefault="005A0B27" w:rsidP="00B71219">
      <w:pPr>
        <w:tabs>
          <w:tab w:val="left" w:pos="0"/>
        </w:tabs>
        <w:jc w:val="both"/>
        <w:rPr>
          <w:rFonts w:cs="Times New Roman"/>
          <w:lang w:val="en-GB"/>
        </w:rPr>
      </w:pPr>
      <w:r w:rsidRPr="0029231F">
        <w:rPr>
          <w:rFonts w:cs="Times New Roman"/>
          <w:lang w:val="en-GB"/>
        </w:rPr>
        <w:t xml:space="preserve">All of the community leaders were interviewed though in some cases, the discussion took the form of a monologue. As far as parents are concerned, only two participated in an individual manner. The same results can be noted for children. The number of teachers targeted for the individual/ group interview was 5 but I was only able to interview 4. This significant decrease in sample size was because my time and language communication capacity were very limited in the field. </w:t>
      </w:r>
    </w:p>
    <w:p w14:paraId="62AD1A67"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This technique was preferred for nomadic communities because they are usually illiterate and used to oral communication. Moreover, interaction with community members had the advantage of eliciting complete, complex and deep information that could otherwise be missed with other methods (Cohen et al., 2007).  In addition, interviewing allowed me parallel collection of essential non- verbal data by the participant observation method (Robson, 2002). </w:t>
      </w:r>
    </w:p>
    <w:p w14:paraId="25DAC0E1" w14:textId="46A8AB89"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semi-structure interviews were carried out with the help of a translator and noted down. Data resulting from the narrative responses were coded and sectioned into areas of interest in line with the research questions and research objectives. Emerging themes were identified and grouped together to compose the final analysis and discussions given in </w:t>
      </w:r>
      <w:r w:rsidR="00E81DA0" w:rsidRPr="0029231F">
        <w:rPr>
          <w:rFonts w:cs="Times New Roman"/>
          <w:lang w:val="en-GB"/>
        </w:rPr>
        <w:t xml:space="preserve">the </w:t>
      </w:r>
      <w:r w:rsidR="00A96DEB" w:rsidRPr="0029231F">
        <w:rPr>
          <w:rFonts w:cs="Times New Roman"/>
          <w:lang w:val="en-GB"/>
        </w:rPr>
        <w:t>chapter five</w:t>
      </w:r>
      <w:r w:rsidRPr="0029231F">
        <w:rPr>
          <w:rFonts w:cs="Times New Roman"/>
          <w:lang w:val="en-GB"/>
        </w:rPr>
        <w:t>.</w:t>
      </w:r>
    </w:p>
    <w:p w14:paraId="59B0537E" w14:textId="03A3EA46" w:rsidR="005A0B27"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interview guides for the researchers, NGOs and ministry people were devised in order to get an overview of approaches, programmes and perspectives of these stakeholders concerning nomadic education. </w:t>
      </w:r>
    </w:p>
    <w:p w14:paraId="00EAFC8E" w14:textId="77777777" w:rsidR="00F30259" w:rsidRPr="0029231F" w:rsidRDefault="00F30259" w:rsidP="00B71219">
      <w:pPr>
        <w:widowControl w:val="0"/>
        <w:autoSpaceDE w:val="0"/>
        <w:autoSpaceDN w:val="0"/>
        <w:adjustRightInd w:val="0"/>
        <w:spacing w:after="240"/>
        <w:jc w:val="both"/>
        <w:rPr>
          <w:rFonts w:cs="Times New Roman"/>
          <w:lang w:val="en-GB"/>
        </w:rPr>
      </w:pPr>
    </w:p>
    <w:p w14:paraId="5C7FF318" w14:textId="77777777" w:rsidR="005A0B27" w:rsidRPr="0029231F" w:rsidRDefault="005A0B27" w:rsidP="00B71219">
      <w:pPr>
        <w:widowControl w:val="0"/>
        <w:autoSpaceDE w:val="0"/>
        <w:autoSpaceDN w:val="0"/>
        <w:adjustRightInd w:val="0"/>
        <w:spacing w:after="240"/>
        <w:jc w:val="both"/>
        <w:outlineLvl w:val="0"/>
        <w:rPr>
          <w:rFonts w:cs="Times New Roman"/>
          <w:b/>
          <w:lang w:val="en-GB"/>
        </w:rPr>
      </w:pPr>
      <w:r w:rsidRPr="0029231F">
        <w:rPr>
          <w:rFonts w:cs="Times New Roman"/>
          <w:b/>
          <w:lang w:val="en-GB"/>
        </w:rPr>
        <w:lastRenderedPageBreak/>
        <w:t>4.5.3 Community group discussions</w:t>
      </w:r>
    </w:p>
    <w:p w14:paraId="339DD642" w14:textId="77777777" w:rsidR="005A0B27" w:rsidRPr="0029231F" w:rsidRDefault="005A0B27" w:rsidP="00B71219">
      <w:pPr>
        <w:widowControl w:val="0"/>
        <w:tabs>
          <w:tab w:val="left" w:pos="220"/>
          <w:tab w:val="left" w:pos="720"/>
        </w:tabs>
        <w:autoSpaceDE w:val="0"/>
        <w:autoSpaceDN w:val="0"/>
        <w:adjustRightInd w:val="0"/>
        <w:spacing w:after="240"/>
        <w:jc w:val="both"/>
        <w:rPr>
          <w:rFonts w:cs="Times New Roman"/>
          <w:lang w:val="en-GB"/>
        </w:rPr>
      </w:pPr>
      <w:r w:rsidRPr="0029231F">
        <w:rPr>
          <w:rFonts w:cs="Times New Roman"/>
          <w:lang w:val="en-GB"/>
        </w:rPr>
        <w:t>Community group discussions are a more general group discussion with persons located at a specific site. A community group has less homogeneity than a Focus group discussion (FDG)(ACAPS, 2012). FGD is a type of group interview where the participants interact, argue and make joint elaboration on the topic of concern (</w:t>
      </w:r>
      <w:proofErr w:type="spellStart"/>
      <w:r w:rsidRPr="0029231F">
        <w:rPr>
          <w:rFonts w:cs="Times New Roman"/>
          <w:lang w:val="en-GB"/>
        </w:rPr>
        <w:t>Bryman</w:t>
      </w:r>
      <w:proofErr w:type="spellEnd"/>
      <w:r w:rsidRPr="0029231F">
        <w:rPr>
          <w:rFonts w:cs="Times New Roman"/>
          <w:lang w:val="en-GB"/>
        </w:rPr>
        <w:t xml:space="preserve">, 2012). The FGD is based on the basic strategy of involving people who have shared experiences. Focus group discussions can be effective in identifying the cultural norms and understanding the issues of concern within groups in an affected population (ACAPS, 2012). </w:t>
      </w:r>
    </w:p>
    <w:p w14:paraId="49316317" w14:textId="55976BC2"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Characteristics of the social setting coupled with time, money and language limitations made me opt for this method. The CGD emerged spontaneously as a result of my attempt to interview</w:t>
      </w:r>
      <w:r w:rsidR="00F30259">
        <w:rPr>
          <w:rStyle w:val="FootnoteReference"/>
          <w:rFonts w:cs="Times New Roman"/>
          <w:lang w:val="en-GB"/>
        </w:rPr>
        <w:footnoteReference w:id="60"/>
      </w:r>
      <w:r w:rsidRPr="0029231F">
        <w:rPr>
          <w:rFonts w:cs="Times New Roman"/>
          <w:lang w:val="en-GB"/>
        </w:rPr>
        <w:t xml:space="preserve"> one particular person. In the process, all the discussions were written down and incorporate them into their respective sections in the data. </w:t>
      </w:r>
    </w:p>
    <w:p w14:paraId="06B33D47"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Four community group discussions (CGD) took place during this study. At least, one group discussion was held in each community. In </w:t>
      </w:r>
      <w:proofErr w:type="spellStart"/>
      <w:r w:rsidRPr="0029231F">
        <w:rPr>
          <w:rFonts w:cs="Times New Roman"/>
          <w:lang w:val="en-GB"/>
        </w:rPr>
        <w:t>WadNourin</w:t>
      </w:r>
      <w:proofErr w:type="spellEnd"/>
      <w:r w:rsidRPr="0029231F">
        <w:rPr>
          <w:rFonts w:cs="Times New Roman"/>
          <w:lang w:val="en-GB"/>
        </w:rPr>
        <w:t xml:space="preserve"> the discussion was with men (exceptional was the presence of the female facilitator), in </w:t>
      </w:r>
      <w:proofErr w:type="spellStart"/>
      <w:r w:rsidRPr="0029231F">
        <w:rPr>
          <w:rFonts w:cs="Times New Roman"/>
          <w:lang w:val="en-GB"/>
        </w:rPr>
        <w:t>Tayba</w:t>
      </w:r>
      <w:proofErr w:type="spellEnd"/>
      <w:r w:rsidRPr="0029231F">
        <w:rPr>
          <w:rFonts w:cs="Times New Roman"/>
          <w:lang w:val="en-GB"/>
        </w:rPr>
        <w:t xml:space="preserve"> with men and women separately, while in </w:t>
      </w:r>
      <w:proofErr w:type="spellStart"/>
      <w:r w:rsidRPr="0029231F">
        <w:rPr>
          <w:rFonts w:cs="Times New Roman"/>
          <w:lang w:val="en-GB"/>
        </w:rPr>
        <w:t>WadAlKhaseet</w:t>
      </w:r>
      <w:proofErr w:type="spellEnd"/>
      <w:r w:rsidRPr="0029231F">
        <w:rPr>
          <w:rFonts w:cs="Times New Roman"/>
          <w:lang w:val="en-GB"/>
        </w:rPr>
        <w:t xml:space="preserve"> with men only. The main advantage of using this method was the possibility of capturing how people respond to each other’s views and building up a view out of the interactions (</w:t>
      </w:r>
      <w:proofErr w:type="spellStart"/>
      <w:r w:rsidRPr="0029231F">
        <w:rPr>
          <w:rFonts w:cs="Times New Roman"/>
          <w:lang w:val="en-GB"/>
        </w:rPr>
        <w:t>Bryman</w:t>
      </w:r>
      <w:proofErr w:type="spellEnd"/>
      <w:r w:rsidRPr="0029231F">
        <w:rPr>
          <w:rFonts w:cs="Times New Roman"/>
          <w:lang w:val="en-GB"/>
        </w:rPr>
        <w:t xml:space="preserve">, 2012). </w:t>
      </w:r>
    </w:p>
    <w:p w14:paraId="2542910E" w14:textId="77777777" w:rsidR="005A0B27" w:rsidRPr="0029231F" w:rsidRDefault="005A0B27" w:rsidP="00B71219">
      <w:pPr>
        <w:widowControl w:val="0"/>
        <w:autoSpaceDE w:val="0"/>
        <w:autoSpaceDN w:val="0"/>
        <w:adjustRightInd w:val="0"/>
        <w:spacing w:after="240"/>
        <w:jc w:val="both"/>
        <w:outlineLvl w:val="0"/>
        <w:rPr>
          <w:rFonts w:cs="Times New Roman"/>
          <w:b/>
          <w:bCs/>
          <w:lang w:val="en-GB"/>
        </w:rPr>
      </w:pPr>
      <w:r w:rsidRPr="0029231F">
        <w:rPr>
          <w:rFonts w:cs="Times New Roman"/>
          <w:b/>
          <w:bCs/>
          <w:lang w:val="en-GB"/>
        </w:rPr>
        <w:t>4.5.4 Direct Observation and informal conversations</w:t>
      </w:r>
    </w:p>
    <w:p w14:paraId="05C38BC6" w14:textId="77777777" w:rsidR="005A0B27" w:rsidRPr="0029231F" w:rsidRDefault="005A0B27" w:rsidP="00B71219">
      <w:pPr>
        <w:widowControl w:val="0"/>
        <w:autoSpaceDE w:val="0"/>
        <w:autoSpaceDN w:val="0"/>
        <w:adjustRightInd w:val="0"/>
        <w:spacing w:after="240"/>
        <w:jc w:val="both"/>
        <w:outlineLvl w:val="0"/>
        <w:rPr>
          <w:rFonts w:cs="Times New Roman"/>
          <w:b/>
          <w:bCs/>
          <w:lang w:val="en-GB"/>
        </w:rPr>
      </w:pPr>
      <w:r w:rsidRPr="0029231F">
        <w:rPr>
          <w:rFonts w:cs="Times New Roman"/>
          <w:b/>
          <w:bCs/>
          <w:lang w:val="en-GB"/>
        </w:rPr>
        <w:t>Direct observation</w:t>
      </w:r>
    </w:p>
    <w:p w14:paraId="39D5DB8F"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Direct observation, also known as participant observation, is a process of data collection by observation of naturally occurring behaviour within a usual context. This is achieved by focusing on conditions and specific features of a site from a range of viewpoints and locations (ACAPS, 2012). It allows one to contrast and complement the data gathered through interviews, community group discussions or informal conversations.</w:t>
      </w:r>
    </w:p>
    <w:p w14:paraId="5C54D25E"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Throughout my stay in the field, participant observations were made continuously. This proved very helpful in understanding the way of life in the various places and in getting an additional insight into interactions between various actors concerned by the study. </w:t>
      </w:r>
    </w:p>
    <w:p w14:paraId="3D173CAF" w14:textId="77777777" w:rsidR="005A0B27" w:rsidRPr="0029231F" w:rsidRDefault="005A0B27" w:rsidP="00B71219">
      <w:pPr>
        <w:jc w:val="both"/>
        <w:rPr>
          <w:rFonts w:cs="Times New Roman"/>
          <w:lang w:val="en-GB"/>
        </w:rPr>
      </w:pPr>
      <w:r w:rsidRPr="0029231F">
        <w:rPr>
          <w:rFonts w:cs="Times New Roman"/>
          <w:lang w:val="en-GB"/>
        </w:rPr>
        <w:lastRenderedPageBreak/>
        <w:t xml:space="preserve">The observation was undertaken at diverse levels and in various settings. It served to find out about: (Ministry and Education Sector) interest in nomadic education issues; the design, implementation and monitoring of programmes; the coordination of activities; (Communities and teachers) interaction between the teacher and the community; male / female power relations; (learning spaces) the physical condition of the learning spaces; teacher-pupil interaction; gender parity index (GPI); learning materials; and school environment: availability of drinking water, toilets, food and practices of punishment. </w:t>
      </w:r>
    </w:p>
    <w:p w14:paraId="3F7FEBED" w14:textId="77777777" w:rsidR="005A0B27" w:rsidRPr="0029231F" w:rsidRDefault="005A0B27" w:rsidP="00B71219">
      <w:pPr>
        <w:jc w:val="both"/>
        <w:rPr>
          <w:rFonts w:cs="Times New Roman"/>
          <w:lang w:val="en-GB"/>
        </w:rPr>
      </w:pPr>
    </w:p>
    <w:p w14:paraId="298AC195" w14:textId="77777777" w:rsidR="005A0B27" w:rsidRPr="0029231F" w:rsidRDefault="005A0B27" w:rsidP="00B71219">
      <w:pPr>
        <w:widowControl w:val="0"/>
        <w:autoSpaceDE w:val="0"/>
        <w:autoSpaceDN w:val="0"/>
        <w:adjustRightInd w:val="0"/>
        <w:spacing w:after="240"/>
        <w:jc w:val="both"/>
        <w:outlineLvl w:val="0"/>
        <w:rPr>
          <w:rFonts w:cs="Times New Roman"/>
          <w:b/>
          <w:bCs/>
          <w:lang w:val="en-GB"/>
        </w:rPr>
      </w:pPr>
      <w:r w:rsidRPr="0029231F">
        <w:rPr>
          <w:rFonts w:cs="Times New Roman"/>
          <w:b/>
          <w:bCs/>
          <w:lang w:val="en-GB"/>
        </w:rPr>
        <w:t>Informal Conversations</w:t>
      </w:r>
    </w:p>
    <w:p w14:paraId="4B314CD7"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Besides the semi-structured interviews, community group discussions and direct observation, informal talks proved to be clarifying and highly informative. These talks took place in various settings, including professional, over a six-month period equivalent to my stay in Sudan</w:t>
      </w:r>
      <w:r w:rsidRPr="0029231F">
        <w:rPr>
          <w:rFonts w:cs="Times New Roman"/>
          <w:sz w:val="32"/>
          <w:szCs w:val="32"/>
          <w:lang w:val="en-GB"/>
        </w:rPr>
        <w:t xml:space="preserve">. </w:t>
      </w:r>
      <w:r w:rsidRPr="0029231F">
        <w:rPr>
          <w:rFonts w:cs="Times New Roman"/>
          <w:lang w:val="en-GB"/>
        </w:rPr>
        <w:t xml:space="preserve">Clarifications and rectifications, obtained while having discussions, lead me to a greater understanding of the gap between theory and praxis in the field of pastoral education.  </w:t>
      </w:r>
    </w:p>
    <w:p w14:paraId="3D5DBA88"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Both informal conversation and participant observation were indispensable for the validation of my research findings. </w:t>
      </w:r>
    </w:p>
    <w:p w14:paraId="4FC9D8DC" w14:textId="77777777" w:rsidR="005A0B27" w:rsidRPr="0029231F" w:rsidRDefault="005A0B27" w:rsidP="00B71219">
      <w:pPr>
        <w:widowControl w:val="0"/>
        <w:autoSpaceDE w:val="0"/>
        <w:autoSpaceDN w:val="0"/>
        <w:adjustRightInd w:val="0"/>
        <w:spacing w:after="240"/>
        <w:jc w:val="both"/>
        <w:outlineLvl w:val="0"/>
        <w:rPr>
          <w:rFonts w:cs="Times New Roman"/>
          <w:b/>
          <w:bCs/>
          <w:lang w:val="en-GB"/>
        </w:rPr>
      </w:pPr>
      <w:r w:rsidRPr="0029231F">
        <w:rPr>
          <w:rFonts w:cs="Times New Roman"/>
          <w:b/>
          <w:bCs/>
          <w:lang w:val="en-GB"/>
        </w:rPr>
        <w:t>4.5.5 Document Analysis</w:t>
      </w:r>
    </w:p>
    <w:p w14:paraId="0D914784" w14:textId="59F9F6E6"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last method of data collection I used was literature analysis. The secondary data included project and policy documents, </w:t>
      </w:r>
      <w:r w:rsidR="003C0267" w:rsidRPr="0029231F">
        <w:rPr>
          <w:rFonts w:cs="Times New Roman"/>
          <w:lang w:val="en-GB"/>
        </w:rPr>
        <w:t xml:space="preserve">proposals, </w:t>
      </w:r>
      <w:r w:rsidRPr="0029231F">
        <w:rPr>
          <w:rFonts w:cs="Times New Roman"/>
          <w:lang w:val="en-GB"/>
        </w:rPr>
        <w:t xml:space="preserve">publications, reports, presentations, short documentaries and brochures addressing the nomadic education in Sudan. These documents, published and unpublished, were obtained from various people willing to support me in my research. Their analysis permitted me a diachronic insight into understandings of pastoralist education/culture by the state apparatus and other stakeholders. </w:t>
      </w:r>
    </w:p>
    <w:p w14:paraId="2B990543" w14:textId="6581C160"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Moreover, statistical data from official sources - mainly the Ministry of General Education &amp; State Ministries of Education and UN agencies - were used.</w:t>
      </w:r>
    </w:p>
    <w:p w14:paraId="286B9E54" w14:textId="77777777" w:rsidR="005A0B27" w:rsidRPr="0029231F" w:rsidRDefault="005A0B27" w:rsidP="00B71219">
      <w:pPr>
        <w:pStyle w:val="Heading3"/>
      </w:pPr>
      <w:bookmarkStart w:id="172" w:name="_Toc297309813"/>
      <w:bookmarkStart w:id="173" w:name="_Toc297317876"/>
      <w:bookmarkStart w:id="174" w:name="_Toc307075337"/>
      <w:r w:rsidRPr="0029231F">
        <w:t>4.6 Validity of the research instruments</w:t>
      </w:r>
      <w:bookmarkEnd w:id="172"/>
      <w:bookmarkEnd w:id="173"/>
      <w:bookmarkEnd w:id="174"/>
      <w:r w:rsidRPr="0029231F">
        <w:t xml:space="preserve"> </w:t>
      </w:r>
    </w:p>
    <w:p w14:paraId="43A5BED4"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this research, triangulation was applied throughout the whole study in order to obtain an illustrative and complete picture of the situation. This approach to the study helped strengthen the validity of the research as a whole. </w:t>
      </w:r>
    </w:p>
    <w:p w14:paraId="54D227A7" w14:textId="3DE46853"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triangulation was reflected in the multi-level design of the study and the multi-level theoretical </w:t>
      </w:r>
      <w:r w:rsidRPr="0029231F">
        <w:rPr>
          <w:rFonts w:cs="Times New Roman"/>
          <w:lang w:val="en-GB"/>
        </w:rPr>
        <w:lastRenderedPageBreak/>
        <w:t xml:space="preserve">framework. In addition, triangulation was used for the sampling purposes, enabling me to obtain a representative sample. The triangulation of diverse research tools helped in strengthening and validating the findings. Robson (2002) argues that triangulation ‘enhances the rigour of the research’. This process enables me to claim that findings of this study are valid and as objective as possible. </w:t>
      </w:r>
    </w:p>
    <w:p w14:paraId="1D4823B6" w14:textId="77777777" w:rsidR="005A0B27" w:rsidRPr="0029231F" w:rsidRDefault="005A0B27" w:rsidP="00B71219">
      <w:pPr>
        <w:pStyle w:val="Heading3"/>
      </w:pPr>
      <w:bookmarkStart w:id="175" w:name="_Toc297309814"/>
      <w:bookmarkStart w:id="176" w:name="_Toc297317877"/>
      <w:bookmarkStart w:id="177" w:name="_Toc307075338"/>
      <w:r w:rsidRPr="0029231F">
        <w:t>4.7 Research ethics</w:t>
      </w:r>
      <w:bookmarkEnd w:id="175"/>
      <w:bookmarkEnd w:id="176"/>
      <w:bookmarkEnd w:id="177"/>
      <w:r w:rsidRPr="0029231F">
        <w:t xml:space="preserve"> </w:t>
      </w:r>
    </w:p>
    <w:p w14:paraId="738EC220"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All social research has to consider ethical issues. According to Spencer et al.  (2003) </w:t>
      </w:r>
      <w:proofErr w:type="gramStart"/>
      <w:r w:rsidRPr="0029231F">
        <w:rPr>
          <w:rFonts w:cs="Times New Roman"/>
          <w:lang w:val="en-GB"/>
        </w:rPr>
        <w:t>ethical</w:t>
      </w:r>
      <w:proofErr w:type="gramEnd"/>
      <w:r w:rsidRPr="0029231F">
        <w:rPr>
          <w:rFonts w:cs="Times New Roman"/>
          <w:lang w:val="en-GB"/>
        </w:rPr>
        <w:t xml:space="preserve"> concerns determine the quality of qualitative research (</w:t>
      </w:r>
      <w:proofErr w:type="spellStart"/>
      <w:r w:rsidRPr="0029231F">
        <w:rPr>
          <w:rFonts w:cs="Times New Roman"/>
          <w:lang w:val="en-GB"/>
        </w:rPr>
        <w:t>Bryman</w:t>
      </w:r>
      <w:proofErr w:type="spellEnd"/>
      <w:r w:rsidRPr="0029231F">
        <w:rPr>
          <w:rFonts w:cs="Times New Roman"/>
          <w:lang w:val="en-GB"/>
        </w:rPr>
        <w:t xml:space="preserve">, 2012). In order to be able to conduct my study I had first to get an ethical approval from </w:t>
      </w:r>
      <w:proofErr w:type="spellStart"/>
      <w:r w:rsidRPr="0029231F">
        <w:rPr>
          <w:rFonts w:cs="Times New Roman"/>
          <w:lang w:val="en-GB"/>
        </w:rPr>
        <w:t>Ahfad</w:t>
      </w:r>
      <w:proofErr w:type="spellEnd"/>
      <w:r w:rsidRPr="0029231F">
        <w:rPr>
          <w:rFonts w:cs="Times New Roman"/>
          <w:lang w:val="en-GB"/>
        </w:rPr>
        <w:t xml:space="preserve"> University for Women in Sudan. In the presented proposal, I had to explain how the data would be collected and for what purposes. I was granted a written permit and a letter of introduction addressed to whomever was concerned by the research. </w:t>
      </w:r>
    </w:p>
    <w:p w14:paraId="46BA2AA1"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Both UNICEF and </w:t>
      </w:r>
      <w:proofErr w:type="spellStart"/>
      <w:r w:rsidRPr="0029231F">
        <w:rPr>
          <w:rFonts w:cs="Times New Roman"/>
          <w:lang w:val="en-GB"/>
        </w:rPr>
        <w:t>SMoE</w:t>
      </w:r>
      <w:proofErr w:type="spellEnd"/>
      <w:r w:rsidRPr="0029231F">
        <w:rPr>
          <w:rFonts w:cs="Times New Roman"/>
          <w:lang w:val="en-GB"/>
        </w:rPr>
        <w:t xml:space="preserve"> were informed about the double character of my field visit. Similarly, all informants had been familiarized with the nature of my trip. Although I favourably disposed to hand out written consents, none of them was utilized during this research because oral consent seemed to be culturally more suitable. In addition, the majority of people interviewed in the field were illiterate.  </w:t>
      </w:r>
    </w:p>
    <w:p w14:paraId="6F0236A1"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the three study sites, I also took an account of the moral climate within which the community operates. As Robson (2002) defined, ethics signifies respect and sensitivity for the rights of others and their moral standards and codes of conduct; therefore I always took an account of these three elements with which the community operates. For this reason, for instance, I avoided mixing men and women and asked permission to interview women from the community leader. </w:t>
      </w:r>
    </w:p>
    <w:p w14:paraId="42F6BE04" w14:textId="7E1A918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The anonymity and confidentiality of information given by all participants was maintained and guaranteed as recommended by Cohen et al</w:t>
      </w:r>
      <w:r w:rsidR="00514295" w:rsidRPr="0029231F">
        <w:rPr>
          <w:rFonts w:cs="Times New Roman"/>
          <w:lang w:val="en-GB"/>
        </w:rPr>
        <w:t>.</w:t>
      </w:r>
      <w:r w:rsidRPr="0029231F">
        <w:rPr>
          <w:rFonts w:cs="Times New Roman"/>
          <w:lang w:val="en-GB"/>
        </w:rPr>
        <w:t xml:space="preserve"> (2007) during collection of data.  In the process of the research, participants were given the freedom to participate or withdraw. </w:t>
      </w:r>
    </w:p>
    <w:p w14:paraId="0EE47F4A" w14:textId="77777777" w:rsidR="005A0B27" w:rsidRPr="0029231F" w:rsidRDefault="005A0B27" w:rsidP="00B71219">
      <w:pPr>
        <w:pStyle w:val="Heading3"/>
      </w:pPr>
      <w:bookmarkStart w:id="178" w:name="_Toc297309815"/>
      <w:bookmarkStart w:id="179" w:name="_Toc297317878"/>
      <w:bookmarkStart w:id="180" w:name="_Toc307075339"/>
      <w:r w:rsidRPr="0029231F">
        <w:t>4.8 Data analysis</w:t>
      </w:r>
      <w:bookmarkEnd w:id="178"/>
      <w:bookmarkEnd w:id="179"/>
      <w:bookmarkEnd w:id="180"/>
      <w:r w:rsidRPr="0029231F">
        <w:t xml:space="preserve"> </w:t>
      </w:r>
    </w:p>
    <w:p w14:paraId="6EF3F992"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Qualitative content analysis is one of numerous research methods used to analyse text data. It is conceived as a method for the subjective interpretation of the content of text data through the systematic classification process of coding and identifying themes or patterns. It can range from impressionistic interpretations to highly systematic analyses of text-based data (Hsieh and Shannon, 2005). Both deductive and inductive approaches to qualitative content analysis were employed in this research. The former was mostly used to identify the overall physical, social, and organizational features of nomadic </w:t>
      </w:r>
      <w:r w:rsidRPr="0029231F">
        <w:rPr>
          <w:rFonts w:cs="Times New Roman"/>
          <w:lang w:val="en-GB"/>
        </w:rPr>
        <w:lastRenderedPageBreak/>
        <w:t>education by applying existing theory and prior categories. The latter was especially employed to identify needs, preferences, and desires of nomadic communities as well as their views on the e-learning programme. It fitted the exploratory part of the study oriented towards understanding socially constructed reality subject to constant alteration (</w:t>
      </w:r>
      <w:proofErr w:type="spellStart"/>
      <w:r w:rsidRPr="0029231F">
        <w:rPr>
          <w:rFonts w:cs="Times New Roman"/>
          <w:lang w:val="en-GB"/>
        </w:rPr>
        <w:t>Bryman</w:t>
      </w:r>
      <w:proofErr w:type="spellEnd"/>
      <w:r w:rsidRPr="0029231F">
        <w:rPr>
          <w:rFonts w:cs="Times New Roman"/>
          <w:lang w:val="en-GB"/>
        </w:rPr>
        <w:t>, 2012).</w:t>
      </w:r>
    </w:p>
    <w:p w14:paraId="20BA3F04" w14:textId="77777777" w:rsidR="005A0B27" w:rsidRPr="0029231F" w:rsidRDefault="005A0B27" w:rsidP="00B71219">
      <w:pPr>
        <w:jc w:val="both"/>
        <w:rPr>
          <w:rFonts w:cs="Times New Roman"/>
          <w:lang w:val="en-GB"/>
        </w:rPr>
      </w:pPr>
    </w:p>
    <w:p w14:paraId="2410425D" w14:textId="77777777" w:rsidR="005A0B27" w:rsidRPr="0029231F" w:rsidRDefault="005A0B27" w:rsidP="00B71219">
      <w:pPr>
        <w:jc w:val="both"/>
        <w:rPr>
          <w:rFonts w:cs="Times New Roman"/>
          <w:lang w:val="en-GB"/>
        </w:rPr>
      </w:pPr>
      <w:r w:rsidRPr="0029231F">
        <w:rPr>
          <w:rFonts w:cs="Times New Roman"/>
          <w:lang w:val="en-GB"/>
        </w:rPr>
        <w:t>When using the deductive approach, I started data analysis with a coding template in mind. This was developed through literature review and reflected in the research objectives and questions. The design on the interview, containing both open and closed questions, was partly predetermined by categories deriving from available documents pertaining to pastoralist education. Though having this previously existing template, the structure of the template into which data were fed has been altered. Alterability was essential as the aim of the study was to test and expand the relevance and validity of existing frameworks (</w:t>
      </w:r>
      <w:proofErr w:type="spellStart"/>
      <w:r w:rsidRPr="0029231F">
        <w:rPr>
          <w:rFonts w:cs="Times New Roman"/>
          <w:lang w:val="en-GB"/>
        </w:rPr>
        <w:t>Finfgeld</w:t>
      </w:r>
      <w:proofErr w:type="spellEnd"/>
      <w:r w:rsidRPr="0029231F">
        <w:rPr>
          <w:rFonts w:cs="Times New Roman"/>
          <w:lang w:val="en-GB"/>
        </w:rPr>
        <w:t xml:space="preserve">, 2003; Zimmer, 2006 </w:t>
      </w:r>
      <w:r w:rsidRPr="0029231F">
        <w:rPr>
          <w:rFonts w:cs="Times New Roman"/>
          <w:i/>
          <w:lang w:val="en-GB"/>
        </w:rPr>
        <w:t>in</w:t>
      </w:r>
      <w:r w:rsidRPr="0029231F">
        <w:rPr>
          <w:rFonts w:cs="Times New Roman"/>
          <w:lang w:val="en-GB"/>
        </w:rPr>
        <w:t xml:space="preserve"> Hsieh and Shannon, 2005). </w:t>
      </w:r>
    </w:p>
    <w:p w14:paraId="1ECEAF52"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Content analysis gave room for in-depth interpretation of nomadic education issues. Moreover, it allowed assessment of the current educational system’s provision of accessible opportunities for nomadic children.</w:t>
      </w:r>
    </w:p>
    <w:p w14:paraId="7A28A5D7" w14:textId="472F164A" w:rsidR="005A0B27" w:rsidRPr="0029231F" w:rsidRDefault="005A0B27" w:rsidP="00B71219">
      <w:pPr>
        <w:pStyle w:val="Heading3"/>
      </w:pPr>
      <w:bookmarkStart w:id="181" w:name="_Toc297309816"/>
      <w:bookmarkStart w:id="182" w:name="_Toc297317879"/>
      <w:bookmarkStart w:id="183" w:name="_Toc307075340"/>
      <w:r w:rsidRPr="0029231F">
        <w:t>4.9 F</w:t>
      </w:r>
      <w:r w:rsidR="00C36F79">
        <w:t>ieldwork reflections and study</w:t>
      </w:r>
      <w:r w:rsidRPr="0029231F">
        <w:t xml:space="preserve"> limitations</w:t>
      </w:r>
      <w:bookmarkEnd w:id="181"/>
      <w:bookmarkEnd w:id="182"/>
      <w:bookmarkEnd w:id="183"/>
    </w:p>
    <w:p w14:paraId="046F2D22"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In Sudan, in order to conduct my research or take part in the field mission, I had to obtain a permit from the Humanitarian Aid Commission. It took me over two months of struggling to eventually reach the field. This high dependence on exogenous factors sparked uncertainty in me regarding the feasibility of my research. I was aware of the fact that the outcome of my research was contingent on this permit. </w:t>
      </w:r>
    </w:p>
    <w:p w14:paraId="382326ED" w14:textId="5C4DD36A"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communities visited in Gedaref were not initially chosen as research area. Firstly, after familiarizing myself with the conditions and problems linked to education of nomads in different states in Sudan as well as the proportion of nomads in the overall population, my desire was to reach </w:t>
      </w:r>
      <w:proofErr w:type="spellStart"/>
      <w:r w:rsidRPr="0029231F">
        <w:rPr>
          <w:rFonts w:cs="Times New Roman"/>
          <w:lang w:val="en-GB"/>
        </w:rPr>
        <w:t>AdDeain</w:t>
      </w:r>
      <w:proofErr w:type="spellEnd"/>
      <w:r w:rsidRPr="0029231F">
        <w:rPr>
          <w:rFonts w:cs="Times New Roman"/>
          <w:lang w:val="en-GB"/>
        </w:rPr>
        <w:t xml:space="preserve"> (Eastern Darfur) locality. However, the status of ‘conflict area’ of </w:t>
      </w:r>
      <w:proofErr w:type="spellStart"/>
      <w:r w:rsidRPr="0029231F">
        <w:rPr>
          <w:rFonts w:cs="Times New Roman"/>
          <w:lang w:val="en-GB"/>
        </w:rPr>
        <w:t>AdDeain</w:t>
      </w:r>
      <w:proofErr w:type="spellEnd"/>
      <w:r w:rsidRPr="0029231F">
        <w:rPr>
          <w:rFonts w:cs="Times New Roman"/>
          <w:lang w:val="en-GB"/>
        </w:rPr>
        <w:t xml:space="preserve"> locality in the Darfur region (OOSC</w:t>
      </w:r>
      <w:r w:rsidR="00514295" w:rsidRPr="0029231F">
        <w:rPr>
          <w:rFonts w:cs="Times New Roman"/>
          <w:lang w:val="en-GB"/>
        </w:rPr>
        <w:t>I</w:t>
      </w:r>
      <w:r w:rsidRPr="0029231F">
        <w:rPr>
          <w:rFonts w:cs="Times New Roman"/>
          <w:lang w:val="en-GB"/>
        </w:rPr>
        <w:t>, 2014) significantly hampered my chances to access the field.</w:t>
      </w:r>
    </w:p>
    <w:p w14:paraId="37992711"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For this particular reason, I was advised to conduct my study in an area where conflict was neither widespread nor would affect data collection. After discussions with scholars familiar with the Sudanese context, I chose to focus my research on the White Nile area. </w:t>
      </w:r>
    </w:p>
    <w:p w14:paraId="097C9045"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selection of this geographical location was conditioned by the existence of different programmes targeting nomadic children in Sudan. However, gaining the access to the field turned out to be very challenging due to the upcoming Presidential elections in Sudan and security concerns from the </w:t>
      </w:r>
      <w:r w:rsidRPr="0029231F">
        <w:rPr>
          <w:rFonts w:cs="Times New Roman"/>
          <w:lang w:val="en-GB"/>
        </w:rPr>
        <w:lastRenderedPageBreak/>
        <w:t>government.  Joining an organization working in the Education Sector in the country appeared as the only solution for the continuity of my research. Thus, although my will was to perform as an impartial researcher, I re-joined UNICEF Education Section for the period of two months in order to reach pastoralist communities.</w:t>
      </w:r>
    </w:p>
    <w:p w14:paraId="0AB7596C" w14:textId="5E28979B"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As stated previously, While Nile state was my study area of preference. During approximately one month I undertook all necessary actions in order to ensure a smooth research process. After receiving the indispensable letter of invitation from the White Nile State Ministry of Education, following the due procedures, I applied for a travel permit from HAC. Nevertheless, more obstacles appeared and as a consequence my invitation to White Nile state expired. Fortunately, I could gather the necessary data during my field trip to Gedaref in which I participated as a member of UNICEF staff. </w:t>
      </w:r>
      <w:r w:rsidR="00C36F79" w:rsidRPr="00905DC7">
        <w:rPr>
          <w:rFonts w:cs="Times New Roman"/>
          <w:lang w:val="en-GB"/>
        </w:rPr>
        <w:t xml:space="preserve">In this context it is relevant to </w:t>
      </w:r>
      <w:r w:rsidR="00C36F79">
        <w:rPr>
          <w:rFonts w:cs="Times New Roman"/>
          <w:lang w:val="en-GB"/>
        </w:rPr>
        <w:t>point out</w:t>
      </w:r>
      <w:r w:rsidR="00C36F79" w:rsidRPr="00905DC7">
        <w:rPr>
          <w:rFonts w:cs="Times New Roman"/>
          <w:lang w:val="en-GB"/>
        </w:rPr>
        <w:t xml:space="preserve"> that in </w:t>
      </w:r>
      <w:r w:rsidR="00C36F79">
        <w:rPr>
          <w:rFonts w:cs="Times New Roman"/>
          <w:lang w:val="en-GB"/>
        </w:rPr>
        <w:t>all</w:t>
      </w:r>
      <w:r w:rsidR="00C36F79" w:rsidRPr="00905DC7">
        <w:rPr>
          <w:rFonts w:cs="Times New Roman"/>
          <w:lang w:val="en-GB"/>
        </w:rPr>
        <w:t xml:space="preserve"> communit</w:t>
      </w:r>
      <w:r w:rsidR="00C36F79">
        <w:rPr>
          <w:rFonts w:cs="Times New Roman"/>
          <w:lang w:val="en-GB"/>
        </w:rPr>
        <w:t>ies, I was perceived</w:t>
      </w:r>
      <w:r w:rsidR="00C36F79" w:rsidRPr="00905DC7">
        <w:rPr>
          <w:rFonts w:cs="Times New Roman"/>
          <w:lang w:val="en-GB"/>
        </w:rPr>
        <w:t xml:space="preserve"> as </w:t>
      </w:r>
      <w:r w:rsidR="00C36F79">
        <w:rPr>
          <w:rFonts w:cs="Times New Roman"/>
          <w:lang w:val="en-GB"/>
        </w:rPr>
        <w:t xml:space="preserve">being </w:t>
      </w:r>
      <w:r w:rsidR="00C36F79" w:rsidRPr="00905DC7">
        <w:rPr>
          <w:rFonts w:cs="Times New Roman"/>
          <w:lang w:val="en-GB"/>
        </w:rPr>
        <w:t>a U</w:t>
      </w:r>
      <w:r w:rsidR="00C36F79">
        <w:rPr>
          <w:rFonts w:cs="Times New Roman"/>
          <w:lang w:val="en-GB"/>
        </w:rPr>
        <w:t xml:space="preserve">NICEF representative. On the one hand, I highly appreciated this status as it caused the communities to take me seriously. On the other hand, I must acknowledge that their answers might have been conditioned by my status. </w:t>
      </w:r>
    </w:p>
    <w:p w14:paraId="36EE3A1C"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 obtain the permit to travel to Gedaref in the last possible instance before the time scheduled for my departure. Although I was remained hopeful until that moment, the late response significantly hindered my preparation for the field trip. It was incumbent on me to ensure the presence of interpreter for my individual inquiry (not linked to the UNICEF visit).  The opportunity to find well- qualified interpreter was curtailed, and the belatedly received permit was also accompanied by a need to solve logistical issues at the last moment.  Though the change of the study area entailed rearranging logistical and organizational issues, fortunately it did not influence the validity of my research. This is because different nomadic groups across Sudan show similarities in their cultural and nomadic patterns. </w:t>
      </w:r>
    </w:p>
    <w:p w14:paraId="6C380EA6"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Accessing nomadic communities out of the UNICEF activities programme was a highly challenging goal. Fortunately, my affiliation to UNICEF and the good will/cooperation of the Ministry people in Gedaref, made achieving my aim possible. </w:t>
      </w:r>
    </w:p>
    <w:p w14:paraId="3D96E546"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Unsurprisingly, accessing pastoralist groups required a lot of time. This limited time rendered impossible the use of, for instance, the previously developed questionnaires.  In addition, travelling in hot, stifling weather conditions was exhausting. All ordinary on-site schools were closed due to upcoming final exams. Luckily, nomadic children benefitting from the programmes of interest to me, i.e. specially designed for pastoralist people, were ready to meet me. Classes provided through the e-learning programme and in one mobile school were still taking place. </w:t>
      </w:r>
    </w:p>
    <w:p w14:paraId="60E688B7"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Overall, getting all the necessary information from the community was an arduous process. I found it </w:t>
      </w:r>
      <w:r w:rsidRPr="0029231F">
        <w:rPr>
          <w:rFonts w:cs="Times New Roman"/>
          <w:lang w:val="en-GB"/>
        </w:rPr>
        <w:lastRenderedPageBreak/>
        <w:t xml:space="preserve">difficult, for instance, to collect the number of school age children in each </w:t>
      </w:r>
      <w:proofErr w:type="spellStart"/>
      <w:r w:rsidRPr="0029231F">
        <w:rPr>
          <w:rFonts w:cs="Times New Roman"/>
          <w:i/>
          <w:lang w:val="en-GB"/>
        </w:rPr>
        <w:t>farig</w:t>
      </w:r>
      <w:proofErr w:type="spellEnd"/>
      <w:r w:rsidRPr="0029231F">
        <w:rPr>
          <w:rFonts w:cs="Times New Roman"/>
          <w:lang w:val="en-GB"/>
        </w:rPr>
        <w:t>. The emergence of such obstacles was due to my identity. First of all, my condition as a foreigner was sometimes sparkling lack of trust in my intentions (I was referred to as ‘</w:t>
      </w:r>
      <w:proofErr w:type="spellStart"/>
      <w:r w:rsidRPr="0029231F">
        <w:rPr>
          <w:rFonts w:cs="Times New Roman"/>
          <w:lang w:val="en-GB"/>
        </w:rPr>
        <w:t>Khawaga</w:t>
      </w:r>
      <w:proofErr w:type="spellEnd"/>
      <w:r w:rsidRPr="0029231F">
        <w:rPr>
          <w:rFonts w:cs="Times New Roman"/>
          <w:lang w:val="en-GB"/>
        </w:rPr>
        <w:t>’- meaning foreigner). In addition, both the mainstream as well as nomadic communities are very patriarchal; therefore, as a young woman, I would not always be treated with seriousness and respect.</w:t>
      </w:r>
    </w:p>
    <w:p w14:paraId="0717CFF7" w14:textId="77777777" w:rsidR="005A0B27" w:rsidRPr="0029231F" w:rsidRDefault="005A0B27"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It was also challenging to conduct interviews with individuals, especially women, due to the fact that they were under men’s surveillance. Nevertheless, women were very eager to talk to me. </w:t>
      </w:r>
    </w:p>
    <w:p w14:paraId="3791F765" w14:textId="77777777" w:rsidR="005A0B27" w:rsidRPr="0029231F" w:rsidRDefault="005A0B27" w:rsidP="00B71219">
      <w:pPr>
        <w:widowControl w:val="0"/>
        <w:autoSpaceDE w:val="0"/>
        <w:autoSpaceDN w:val="0"/>
        <w:adjustRightInd w:val="0"/>
        <w:spacing w:after="240"/>
        <w:jc w:val="both"/>
        <w:rPr>
          <w:rFonts w:cs="Times New Roman"/>
          <w:lang w:val="en-GB"/>
        </w:rPr>
      </w:pPr>
    </w:p>
    <w:p w14:paraId="19642627" w14:textId="77777777" w:rsidR="000251E3" w:rsidRPr="0029231F" w:rsidRDefault="000251E3" w:rsidP="00B71219">
      <w:pPr>
        <w:widowControl w:val="0"/>
        <w:autoSpaceDE w:val="0"/>
        <w:autoSpaceDN w:val="0"/>
        <w:adjustRightInd w:val="0"/>
        <w:spacing w:after="240"/>
        <w:jc w:val="both"/>
        <w:rPr>
          <w:rFonts w:cs="Times New Roman"/>
          <w:lang w:val="en-GB"/>
        </w:rPr>
      </w:pPr>
    </w:p>
    <w:p w14:paraId="321853BA" w14:textId="77777777" w:rsidR="000251E3" w:rsidRPr="0029231F" w:rsidRDefault="000251E3" w:rsidP="00B71219">
      <w:pPr>
        <w:widowControl w:val="0"/>
        <w:autoSpaceDE w:val="0"/>
        <w:autoSpaceDN w:val="0"/>
        <w:adjustRightInd w:val="0"/>
        <w:spacing w:after="240"/>
        <w:jc w:val="both"/>
        <w:rPr>
          <w:rFonts w:cs="Times New Roman"/>
          <w:lang w:val="en-GB"/>
        </w:rPr>
      </w:pPr>
    </w:p>
    <w:p w14:paraId="6A50CAD4" w14:textId="77777777" w:rsidR="000251E3" w:rsidRPr="0029231F" w:rsidRDefault="000251E3" w:rsidP="00B71219">
      <w:pPr>
        <w:widowControl w:val="0"/>
        <w:autoSpaceDE w:val="0"/>
        <w:autoSpaceDN w:val="0"/>
        <w:adjustRightInd w:val="0"/>
        <w:spacing w:after="240"/>
        <w:jc w:val="both"/>
        <w:rPr>
          <w:rFonts w:cs="Times New Roman"/>
          <w:lang w:val="en-GB"/>
        </w:rPr>
      </w:pPr>
    </w:p>
    <w:p w14:paraId="38821310" w14:textId="77777777" w:rsidR="000251E3" w:rsidRPr="0029231F" w:rsidRDefault="000251E3" w:rsidP="00B71219">
      <w:pPr>
        <w:widowControl w:val="0"/>
        <w:autoSpaceDE w:val="0"/>
        <w:autoSpaceDN w:val="0"/>
        <w:adjustRightInd w:val="0"/>
        <w:spacing w:after="240"/>
        <w:jc w:val="both"/>
        <w:rPr>
          <w:rFonts w:cs="Times New Roman"/>
          <w:lang w:val="en-GB"/>
        </w:rPr>
      </w:pPr>
    </w:p>
    <w:p w14:paraId="712223CD" w14:textId="77777777" w:rsidR="000251E3" w:rsidRPr="0029231F" w:rsidRDefault="000251E3" w:rsidP="00B71219">
      <w:pPr>
        <w:widowControl w:val="0"/>
        <w:autoSpaceDE w:val="0"/>
        <w:autoSpaceDN w:val="0"/>
        <w:adjustRightInd w:val="0"/>
        <w:spacing w:after="240"/>
        <w:jc w:val="both"/>
        <w:rPr>
          <w:rFonts w:cs="Times New Roman"/>
          <w:lang w:val="en-GB"/>
        </w:rPr>
      </w:pPr>
    </w:p>
    <w:p w14:paraId="43E24753" w14:textId="77777777" w:rsidR="00D778E0" w:rsidRPr="0029231F" w:rsidRDefault="00D778E0" w:rsidP="00B71219">
      <w:pPr>
        <w:widowControl w:val="0"/>
        <w:autoSpaceDE w:val="0"/>
        <w:autoSpaceDN w:val="0"/>
        <w:adjustRightInd w:val="0"/>
        <w:spacing w:after="240"/>
        <w:jc w:val="both"/>
        <w:rPr>
          <w:rFonts w:cs="Times New Roman"/>
          <w:lang w:val="en-GB"/>
        </w:rPr>
      </w:pPr>
    </w:p>
    <w:p w14:paraId="01211C24" w14:textId="77777777" w:rsidR="000C5604" w:rsidRPr="0029231F" w:rsidRDefault="000C5604" w:rsidP="00B71219">
      <w:pPr>
        <w:widowControl w:val="0"/>
        <w:autoSpaceDE w:val="0"/>
        <w:autoSpaceDN w:val="0"/>
        <w:adjustRightInd w:val="0"/>
        <w:spacing w:after="240"/>
        <w:jc w:val="both"/>
        <w:rPr>
          <w:rFonts w:cs="Times New Roman"/>
          <w:lang w:val="en-GB"/>
        </w:rPr>
      </w:pPr>
    </w:p>
    <w:p w14:paraId="6E41309F" w14:textId="77777777" w:rsidR="000C5604" w:rsidRPr="0029231F" w:rsidRDefault="000C5604" w:rsidP="00B71219">
      <w:pPr>
        <w:widowControl w:val="0"/>
        <w:autoSpaceDE w:val="0"/>
        <w:autoSpaceDN w:val="0"/>
        <w:adjustRightInd w:val="0"/>
        <w:spacing w:after="240"/>
        <w:jc w:val="both"/>
        <w:rPr>
          <w:rFonts w:cs="Times New Roman"/>
          <w:lang w:val="en-GB"/>
        </w:rPr>
      </w:pPr>
    </w:p>
    <w:p w14:paraId="55F32FA9" w14:textId="77777777" w:rsidR="000C5604" w:rsidRPr="0029231F" w:rsidRDefault="000C5604" w:rsidP="00B71219">
      <w:pPr>
        <w:widowControl w:val="0"/>
        <w:autoSpaceDE w:val="0"/>
        <w:autoSpaceDN w:val="0"/>
        <w:adjustRightInd w:val="0"/>
        <w:spacing w:after="240"/>
        <w:jc w:val="both"/>
        <w:rPr>
          <w:rFonts w:cs="Times New Roman"/>
          <w:lang w:val="en-GB"/>
        </w:rPr>
      </w:pPr>
    </w:p>
    <w:p w14:paraId="25EE598F" w14:textId="77777777" w:rsidR="001B6D26" w:rsidRPr="0029231F" w:rsidRDefault="001B6D26" w:rsidP="00B71219">
      <w:pPr>
        <w:widowControl w:val="0"/>
        <w:autoSpaceDE w:val="0"/>
        <w:autoSpaceDN w:val="0"/>
        <w:adjustRightInd w:val="0"/>
        <w:spacing w:after="240"/>
        <w:jc w:val="both"/>
        <w:rPr>
          <w:rFonts w:cs="Times New Roman"/>
          <w:lang w:val="en-GB"/>
        </w:rPr>
      </w:pPr>
    </w:p>
    <w:p w14:paraId="3961E8D7" w14:textId="77777777" w:rsidR="00370AA0" w:rsidRPr="0029231F" w:rsidRDefault="00370AA0" w:rsidP="00B71219">
      <w:pPr>
        <w:widowControl w:val="0"/>
        <w:autoSpaceDE w:val="0"/>
        <w:autoSpaceDN w:val="0"/>
        <w:adjustRightInd w:val="0"/>
        <w:spacing w:after="240"/>
        <w:jc w:val="both"/>
        <w:rPr>
          <w:rFonts w:cs="Times New Roman"/>
          <w:lang w:val="en-GB"/>
        </w:rPr>
      </w:pPr>
    </w:p>
    <w:p w14:paraId="73E9A24C" w14:textId="77777777" w:rsidR="009C4705" w:rsidRPr="0029231F" w:rsidRDefault="009C4705" w:rsidP="00B71219">
      <w:pPr>
        <w:pStyle w:val="Heading1"/>
        <w:jc w:val="both"/>
      </w:pPr>
    </w:p>
    <w:p w14:paraId="65044142" w14:textId="77777777" w:rsidR="009C4705" w:rsidRPr="0029231F" w:rsidRDefault="009C4705" w:rsidP="00B71219">
      <w:pPr>
        <w:pStyle w:val="Heading1"/>
        <w:jc w:val="both"/>
      </w:pPr>
      <w:bookmarkStart w:id="184" w:name="_Toc297309817"/>
      <w:bookmarkStart w:id="185" w:name="_Toc297317880"/>
      <w:bookmarkStart w:id="186" w:name="_Toc297318553"/>
      <w:bookmarkStart w:id="187" w:name="_Toc297318938"/>
      <w:bookmarkStart w:id="188" w:name="_Toc307075341"/>
      <w:r w:rsidRPr="0029231F">
        <w:t>CHAPTER 5</w:t>
      </w:r>
      <w:bookmarkEnd w:id="184"/>
      <w:bookmarkEnd w:id="185"/>
      <w:bookmarkEnd w:id="186"/>
      <w:bookmarkEnd w:id="187"/>
      <w:bookmarkEnd w:id="188"/>
    </w:p>
    <w:p w14:paraId="6F48605C" w14:textId="77777777" w:rsidR="009C4705" w:rsidRPr="0029231F" w:rsidRDefault="009C4705" w:rsidP="00B71219">
      <w:pPr>
        <w:pStyle w:val="Heading1"/>
        <w:jc w:val="both"/>
        <w:rPr>
          <w:sz w:val="36"/>
          <w:szCs w:val="36"/>
        </w:rPr>
      </w:pPr>
    </w:p>
    <w:p w14:paraId="46A58C07" w14:textId="77777777" w:rsidR="009C4705" w:rsidRPr="0029231F" w:rsidRDefault="009C4705" w:rsidP="00B71219">
      <w:pPr>
        <w:pStyle w:val="Heading1"/>
        <w:jc w:val="both"/>
        <w:rPr>
          <w:sz w:val="36"/>
          <w:szCs w:val="36"/>
        </w:rPr>
      </w:pPr>
      <w:bookmarkStart w:id="189" w:name="_Toc297309818"/>
      <w:bookmarkStart w:id="190" w:name="_Toc297317881"/>
      <w:bookmarkStart w:id="191" w:name="_Toc307075342"/>
      <w:r w:rsidRPr="0029231F">
        <w:rPr>
          <w:sz w:val="36"/>
          <w:szCs w:val="36"/>
        </w:rPr>
        <w:t>Findings and analysis</w:t>
      </w:r>
      <w:bookmarkEnd w:id="189"/>
      <w:bookmarkEnd w:id="190"/>
      <w:bookmarkEnd w:id="191"/>
    </w:p>
    <w:p w14:paraId="57F9C3E1" w14:textId="77777777" w:rsidR="009C4705" w:rsidRPr="0029231F" w:rsidRDefault="009C4705" w:rsidP="00B71219">
      <w:pPr>
        <w:widowControl w:val="0"/>
        <w:tabs>
          <w:tab w:val="left" w:pos="142"/>
        </w:tabs>
        <w:autoSpaceDE w:val="0"/>
        <w:autoSpaceDN w:val="0"/>
        <w:adjustRightInd w:val="0"/>
        <w:spacing w:after="240"/>
        <w:jc w:val="both"/>
        <w:rPr>
          <w:rFonts w:cs="Times New Roman"/>
          <w:b/>
          <w:sz w:val="36"/>
          <w:szCs w:val="36"/>
          <w:lang w:val="en-GB"/>
        </w:rPr>
      </w:pPr>
    </w:p>
    <w:p w14:paraId="23DC78B0" w14:textId="77777777" w:rsidR="009C4705" w:rsidRPr="0029231F" w:rsidRDefault="009C4705" w:rsidP="00B71219">
      <w:pPr>
        <w:widowControl w:val="0"/>
        <w:tabs>
          <w:tab w:val="left" w:pos="142"/>
        </w:tabs>
        <w:autoSpaceDE w:val="0"/>
        <w:autoSpaceDN w:val="0"/>
        <w:adjustRightInd w:val="0"/>
        <w:spacing w:after="240"/>
        <w:jc w:val="both"/>
        <w:rPr>
          <w:rFonts w:cs="Times New Roman"/>
          <w:b/>
          <w:sz w:val="36"/>
          <w:szCs w:val="36"/>
          <w:lang w:val="en-GB"/>
        </w:rPr>
      </w:pPr>
    </w:p>
    <w:p w14:paraId="5C0ECBA2" w14:textId="77777777" w:rsidR="009C4705" w:rsidRPr="0029231F" w:rsidRDefault="009C4705" w:rsidP="00B71219">
      <w:pPr>
        <w:widowControl w:val="0"/>
        <w:tabs>
          <w:tab w:val="left" w:pos="142"/>
        </w:tabs>
        <w:autoSpaceDE w:val="0"/>
        <w:autoSpaceDN w:val="0"/>
        <w:adjustRightInd w:val="0"/>
        <w:spacing w:after="240"/>
        <w:jc w:val="both"/>
        <w:rPr>
          <w:rFonts w:cs="Times New Roman"/>
          <w:b/>
          <w:sz w:val="36"/>
          <w:szCs w:val="36"/>
          <w:lang w:val="en-GB"/>
        </w:rPr>
      </w:pPr>
      <w:r w:rsidRPr="0029231F">
        <w:rPr>
          <w:rFonts w:cs="Times New Roman"/>
          <w:i/>
          <w:noProof/>
        </w:rPr>
        <w:drawing>
          <wp:inline distT="0" distB="0" distL="0" distR="0" wp14:anchorId="3A2F2C59" wp14:editId="755A034F">
            <wp:extent cx="6318774" cy="4216494"/>
            <wp:effectExtent l="0" t="0" r="6350" b="0"/>
            <wp:docPr id="4" name="Picture 1" descr="Macintosh HD:Users:toku:Desktop:music video:photos sudan:gedaref:IMG_5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ku:Desktop:music video:photos sudan:gedaref:IMG_567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19742" cy="4217140"/>
                    </a:xfrm>
                    <a:prstGeom prst="rect">
                      <a:avLst/>
                    </a:prstGeom>
                    <a:noFill/>
                    <a:ln>
                      <a:noFill/>
                    </a:ln>
                  </pic:spPr>
                </pic:pic>
              </a:graphicData>
            </a:graphic>
          </wp:inline>
        </w:drawing>
      </w:r>
    </w:p>
    <w:p w14:paraId="3EA6DB92" w14:textId="77777777" w:rsidR="009C4705" w:rsidRPr="0029231F" w:rsidRDefault="009C4705" w:rsidP="00B71219">
      <w:pPr>
        <w:widowControl w:val="0"/>
        <w:tabs>
          <w:tab w:val="left" w:pos="142"/>
        </w:tabs>
        <w:autoSpaceDE w:val="0"/>
        <w:autoSpaceDN w:val="0"/>
        <w:adjustRightInd w:val="0"/>
        <w:spacing w:after="240"/>
        <w:jc w:val="both"/>
        <w:rPr>
          <w:rFonts w:cs="Times New Roman"/>
          <w:sz w:val="20"/>
          <w:szCs w:val="20"/>
          <w:lang w:val="en-GB"/>
        </w:rPr>
      </w:pPr>
      <w:r w:rsidRPr="0029231F">
        <w:rPr>
          <w:rFonts w:cs="Times New Roman"/>
          <w:sz w:val="20"/>
          <w:szCs w:val="20"/>
          <w:lang w:val="en-GB"/>
        </w:rPr>
        <w:t xml:space="preserve">Pic. 6 Learning space in </w:t>
      </w:r>
      <w:proofErr w:type="spellStart"/>
      <w:r w:rsidRPr="0029231F">
        <w:rPr>
          <w:rFonts w:cs="Times New Roman"/>
          <w:sz w:val="20"/>
          <w:szCs w:val="20"/>
          <w:lang w:val="en-GB"/>
        </w:rPr>
        <w:t>Tayba</w:t>
      </w:r>
      <w:proofErr w:type="spellEnd"/>
      <w:r w:rsidRPr="0029231F">
        <w:rPr>
          <w:rFonts w:cs="Times New Roman"/>
          <w:sz w:val="20"/>
          <w:szCs w:val="20"/>
          <w:lang w:val="en-GB"/>
        </w:rPr>
        <w:t xml:space="preserve"> community</w:t>
      </w:r>
    </w:p>
    <w:p w14:paraId="22424216" w14:textId="77777777" w:rsidR="009C4705" w:rsidRPr="0029231F" w:rsidRDefault="009C4705" w:rsidP="00B71219">
      <w:pPr>
        <w:widowControl w:val="0"/>
        <w:tabs>
          <w:tab w:val="left" w:pos="142"/>
        </w:tabs>
        <w:autoSpaceDE w:val="0"/>
        <w:autoSpaceDN w:val="0"/>
        <w:adjustRightInd w:val="0"/>
        <w:spacing w:after="240"/>
        <w:jc w:val="both"/>
        <w:rPr>
          <w:rFonts w:cs="Times New Roman"/>
          <w:b/>
          <w:sz w:val="36"/>
          <w:szCs w:val="36"/>
          <w:lang w:val="en-GB"/>
        </w:rPr>
      </w:pPr>
    </w:p>
    <w:p w14:paraId="62EE1BDC" w14:textId="35752166" w:rsidR="009C4705" w:rsidRPr="0029231F" w:rsidRDefault="00096E3F" w:rsidP="00B71219">
      <w:pPr>
        <w:pStyle w:val="Heading2"/>
        <w:jc w:val="both"/>
      </w:pPr>
      <w:bookmarkStart w:id="192" w:name="_Toc297309819"/>
      <w:bookmarkStart w:id="193" w:name="_Toc297317882"/>
      <w:bookmarkStart w:id="194" w:name="_Toc307075343"/>
      <w:r w:rsidRPr="0029231F">
        <w:lastRenderedPageBreak/>
        <w:t xml:space="preserve">5.1 </w:t>
      </w:r>
      <w:r w:rsidR="009C4705" w:rsidRPr="0029231F">
        <w:t>Introduction</w:t>
      </w:r>
      <w:bookmarkEnd w:id="192"/>
      <w:bookmarkEnd w:id="193"/>
      <w:bookmarkEnd w:id="194"/>
    </w:p>
    <w:p w14:paraId="63AFA6E7"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This chapter presents findings and analysis related to the data collected throughout my research. On the basis of the reviewed documents and in accordance with the previously established conceptual framework, the data was clustered into 3 groups corresponding to macro, meso, and micro levels. The chapter ends with a synthesis of the gathered and analysed data. </w:t>
      </w:r>
    </w:p>
    <w:p w14:paraId="64A2DFE8"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
    <w:p w14:paraId="315E6809" w14:textId="06B24C2D" w:rsidR="009C4705" w:rsidRPr="0029231F" w:rsidRDefault="000C5604" w:rsidP="00B71219">
      <w:pPr>
        <w:pStyle w:val="Heading2"/>
        <w:jc w:val="both"/>
      </w:pPr>
      <w:bookmarkStart w:id="195" w:name="_Toc297309820"/>
      <w:bookmarkStart w:id="196" w:name="_Toc297317883"/>
      <w:bookmarkStart w:id="197" w:name="_Toc307075344"/>
      <w:r w:rsidRPr="0029231F">
        <w:t>5.2.</w:t>
      </w:r>
      <w:r w:rsidR="003E0F66" w:rsidRPr="0029231F">
        <w:t xml:space="preserve"> </w:t>
      </w:r>
      <w:r w:rsidR="009C4705" w:rsidRPr="0029231F">
        <w:t>Macro level</w:t>
      </w:r>
      <w:bookmarkEnd w:id="195"/>
      <w:bookmarkEnd w:id="196"/>
      <w:bookmarkEnd w:id="197"/>
    </w:p>
    <w:p w14:paraId="0DC9FF28" w14:textId="77777777" w:rsidR="009C4705" w:rsidRPr="0029231F" w:rsidRDefault="009C4705" w:rsidP="00B71219">
      <w:pPr>
        <w:pStyle w:val="ListParagraph"/>
        <w:widowControl w:val="0"/>
        <w:numPr>
          <w:ilvl w:val="0"/>
          <w:numId w:val="13"/>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The extent to which the UN guides the Ministry of Education</w:t>
      </w:r>
    </w:p>
    <w:p w14:paraId="194E6BDD"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 xml:space="preserve">Official documents issued by the Ministry of Education, as well as the dynamic during education sector meetings, reveal the government’s strong dependency on directives set up by UN agencies (UNICEF and UNESCO in particular). </w:t>
      </w:r>
    </w:p>
    <w:p w14:paraId="708CB7F4"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 xml:space="preserve">The gestation of the Directorate for Nomadic Education, a special ministry body concerned with education of pastoralist people, is presented as stemming from the government’s commitment to diverse supranational declarations. In the Nomadic Children Education Strategy for the Years 2013-2016, the provision of education to nomadic children is justified as follows: </w:t>
      </w:r>
    </w:p>
    <w:p w14:paraId="6179EE18" w14:textId="6C4684DA"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i/>
          <w:lang w:val="en-GB"/>
        </w:rPr>
        <w:t>“Sudan has committed to all international declarations to extend the agenda of providing the basic right of education to all its citizens (…).”</w:t>
      </w:r>
      <w:r w:rsidR="00E42F3E">
        <w:rPr>
          <w:rFonts w:cs="Times New Roman"/>
          <w:lang w:val="en-GB"/>
        </w:rPr>
        <w:t xml:space="preserve"> (MoE, 2013b, p</w:t>
      </w:r>
      <w:r w:rsidRPr="0029231F">
        <w:rPr>
          <w:rFonts w:cs="Times New Roman"/>
          <w:lang w:val="en-GB"/>
        </w:rPr>
        <w:t>. 3)</w:t>
      </w:r>
    </w:p>
    <w:p w14:paraId="1DB002A3"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i/>
          <w:lang w:val="en-GB"/>
        </w:rPr>
        <w:t xml:space="preserve">“(…) </w:t>
      </w:r>
      <w:proofErr w:type="gramStart"/>
      <w:r w:rsidRPr="0029231F">
        <w:rPr>
          <w:rFonts w:cs="Times New Roman"/>
          <w:i/>
          <w:lang w:val="en-GB"/>
        </w:rPr>
        <w:t>provision</w:t>
      </w:r>
      <w:proofErr w:type="gramEnd"/>
      <w:r w:rsidRPr="0029231F">
        <w:rPr>
          <w:rFonts w:cs="Times New Roman"/>
          <w:i/>
          <w:lang w:val="en-GB"/>
        </w:rPr>
        <w:t xml:space="preserve"> of basic education has been guided by the regional and international instruments, declarations and plans to which Sudan is strongly committed</w:t>
      </w:r>
      <w:r w:rsidRPr="0029231F">
        <w:rPr>
          <w:rFonts w:cs="Times New Roman"/>
          <w:lang w:val="en-GB"/>
        </w:rPr>
        <w:t xml:space="preserve">” (ibid, p. 5). </w:t>
      </w:r>
    </w:p>
    <w:p w14:paraId="0461DA9F" w14:textId="1AD93DD4"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 xml:space="preserve">Thus, the Sudanese government’s interest in, and willingness to, extend education services to nomadic communities is presented as being propelled by an exogenous factor. This thus implies that the </w:t>
      </w:r>
      <w:r w:rsidRPr="0029231F">
        <w:rPr>
          <w:rFonts w:cs="Times New Roman"/>
          <w:i/>
          <w:lang w:val="en-GB"/>
        </w:rPr>
        <w:t>national</w:t>
      </w:r>
      <w:r w:rsidRPr="0029231F">
        <w:rPr>
          <w:rFonts w:cs="Times New Roman"/>
          <w:lang w:val="en-GB"/>
        </w:rPr>
        <w:t xml:space="preserve"> drive to ‘educate’ nomads was weak.  This understanding is</w:t>
      </w:r>
      <w:r w:rsidR="002E7C5C" w:rsidRPr="0029231F">
        <w:rPr>
          <w:rFonts w:cs="Times New Roman"/>
          <w:lang w:val="en-GB"/>
        </w:rPr>
        <w:t xml:space="preserve"> </w:t>
      </w:r>
      <w:r w:rsidRPr="0029231F">
        <w:rPr>
          <w:rFonts w:cs="Times New Roman"/>
          <w:lang w:val="en-GB"/>
        </w:rPr>
        <w:t>supported by the observation that at</w:t>
      </w:r>
      <w:r w:rsidR="002E7C5C" w:rsidRPr="0029231F">
        <w:rPr>
          <w:rFonts w:cs="Times New Roman"/>
          <w:lang w:val="en-GB"/>
        </w:rPr>
        <w:t xml:space="preserve"> </w:t>
      </w:r>
      <w:r w:rsidRPr="0029231F">
        <w:rPr>
          <w:rFonts w:cs="Times New Roman"/>
          <w:lang w:val="en-GB"/>
        </w:rPr>
        <w:t xml:space="preserve">both state and federal levels, the Directorate for Nomadic Education falls under the auspices of the Ministry of General Education, and is even physically distanced from the NCLAE running the ALP programme. Logically, both institutions are concerned with pastoralist education since many nomadic individuals benefit from, or are potential beneficiaries of, the ALP. The lack of a coherent logic behind the design of this institution thus suggests that the </w:t>
      </w:r>
      <w:proofErr w:type="spellStart"/>
      <w:r w:rsidRPr="0029231F">
        <w:rPr>
          <w:rFonts w:cs="Times New Roman"/>
          <w:lang w:val="en-GB"/>
        </w:rPr>
        <w:t>MoE’s</w:t>
      </w:r>
      <w:proofErr w:type="spellEnd"/>
      <w:r w:rsidRPr="0029231F">
        <w:rPr>
          <w:rFonts w:cs="Times New Roman"/>
          <w:lang w:val="en-GB"/>
        </w:rPr>
        <w:t xml:space="preserve"> efforts to deliver special educational services to nomads were dictated not by national priorities, but by international stakeholders. Indeed, we observe that the developed </w:t>
      </w:r>
      <w:r w:rsidRPr="0029231F">
        <w:rPr>
          <w:rFonts w:cs="Times New Roman"/>
          <w:i/>
          <w:lang w:val="en-GB"/>
        </w:rPr>
        <w:t>framework for action</w:t>
      </w:r>
      <w:r w:rsidRPr="0029231F">
        <w:rPr>
          <w:rFonts w:cs="Times New Roman"/>
          <w:lang w:val="en-GB"/>
        </w:rPr>
        <w:t xml:space="preserve"> in the sphere of primary education is not merely influenced by the UN Millennium Development Goals, but is an exact copy of it. </w:t>
      </w:r>
    </w:p>
    <w:p w14:paraId="390CAA1A" w14:textId="77777777" w:rsidR="009C4705"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6BB3CB12" w14:textId="77777777" w:rsidR="00D971FA" w:rsidRPr="0029231F" w:rsidRDefault="00D971FA" w:rsidP="00B71219">
      <w:pPr>
        <w:pStyle w:val="ListParagraph"/>
        <w:widowControl w:val="0"/>
        <w:tabs>
          <w:tab w:val="left" w:pos="142"/>
        </w:tabs>
        <w:autoSpaceDE w:val="0"/>
        <w:autoSpaceDN w:val="0"/>
        <w:adjustRightInd w:val="0"/>
        <w:spacing w:after="240"/>
        <w:ind w:left="0"/>
        <w:jc w:val="both"/>
        <w:rPr>
          <w:rFonts w:cs="Times New Roman"/>
          <w:lang w:val="en-GB"/>
        </w:rPr>
      </w:pPr>
    </w:p>
    <w:p w14:paraId="35E684F5" w14:textId="0211E5E0" w:rsidR="009C4705" w:rsidRPr="0029231F" w:rsidRDefault="009C4705" w:rsidP="00B71219">
      <w:pPr>
        <w:pStyle w:val="ListParagraph"/>
        <w:widowControl w:val="0"/>
        <w:numPr>
          <w:ilvl w:val="0"/>
          <w:numId w:val="13"/>
        </w:numPr>
        <w:tabs>
          <w:tab w:val="left" w:pos="142"/>
        </w:tabs>
        <w:autoSpaceDE w:val="0"/>
        <w:autoSpaceDN w:val="0"/>
        <w:adjustRightInd w:val="0"/>
        <w:spacing w:after="240"/>
        <w:jc w:val="both"/>
        <w:rPr>
          <w:rFonts w:cs="Times New Roman"/>
          <w:color w:val="0070C0"/>
          <w:sz w:val="28"/>
          <w:szCs w:val="28"/>
          <w:lang w:val="en-GB"/>
        </w:rPr>
      </w:pPr>
      <w:r w:rsidRPr="0029231F">
        <w:rPr>
          <w:rFonts w:cs="Times New Roman"/>
          <w:b/>
          <w:lang w:val="en-GB"/>
        </w:rPr>
        <w:lastRenderedPageBreak/>
        <w:t>Compulsory ‘western’ education and gender equality</w:t>
      </w:r>
      <w:r w:rsidRPr="0029231F">
        <w:rPr>
          <w:rFonts w:cs="Times New Roman"/>
          <w:b/>
          <w:lang w:val="en-GB"/>
        </w:rPr>
        <w:tab/>
      </w:r>
    </w:p>
    <w:tbl>
      <w:tblPr>
        <w:tblW w:w="0" w:type="auto"/>
        <w:tblInd w:w="534" w:type="dxa"/>
        <w:tblLayout w:type="fixed"/>
        <w:tblLook w:val="0000" w:firstRow="0" w:lastRow="0" w:firstColumn="0" w:lastColumn="0" w:noHBand="0" w:noVBand="0"/>
      </w:tblPr>
      <w:tblGrid>
        <w:gridCol w:w="8924"/>
      </w:tblGrid>
      <w:tr w:rsidR="009C4705" w:rsidRPr="0029231F" w14:paraId="4EE41000" w14:textId="77777777" w:rsidTr="008A64E7">
        <w:trPr>
          <w:trHeight w:val="1665"/>
        </w:trPr>
        <w:tc>
          <w:tcPr>
            <w:tcW w:w="8924" w:type="dxa"/>
            <w:tcBorders>
              <w:top w:val="single" w:sz="4" w:space="0" w:color="000000"/>
              <w:left w:val="single" w:sz="4" w:space="0" w:color="000000"/>
              <w:bottom w:val="single" w:sz="4" w:space="0" w:color="000000"/>
              <w:right w:val="single" w:sz="4" w:space="0" w:color="000000"/>
            </w:tcBorders>
            <w:shd w:val="clear" w:color="auto" w:fill="auto"/>
          </w:tcPr>
          <w:p w14:paraId="678778DA" w14:textId="77777777" w:rsidR="009C4705" w:rsidRPr="0029231F" w:rsidRDefault="009C4705" w:rsidP="00B71219">
            <w:pPr>
              <w:tabs>
                <w:tab w:val="left" w:pos="142"/>
              </w:tabs>
              <w:spacing w:line="100" w:lineRule="atLeast"/>
              <w:jc w:val="both"/>
              <w:rPr>
                <w:rFonts w:cs="Times New Roman"/>
                <w:color w:val="0070C0"/>
                <w:sz w:val="28"/>
                <w:szCs w:val="28"/>
                <w:lang w:val="en-GB"/>
              </w:rPr>
            </w:pPr>
            <w:r w:rsidRPr="0029231F">
              <w:rPr>
                <w:rFonts w:cs="Times New Roman"/>
                <w:color w:val="0070C0"/>
                <w:sz w:val="28"/>
                <w:szCs w:val="28"/>
                <w:lang w:val="en-GB"/>
              </w:rPr>
              <w:t>MDG Goals 2&amp; 3</w:t>
            </w:r>
          </w:p>
          <w:p w14:paraId="533438D5" w14:textId="77777777" w:rsidR="009C4705" w:rsidRPr="0029231F" w:rsidRDefault="009C4705" w:rsidP="00B71219">
            <w:pPr>
              <w:tabs>
                <w:tab w:val="left" w:pos="142"/>
              </w:tabs>
              <w:spacing w:line="100" w:lineRule="atLeast"/>
              <w:jc w:val="both"/>
              <w:rPr>
                <w:rFonts w:cs="Times New Roman"/>
                <w:color w:val="0070C0"/>
                <w:sz w:val="28"/>
                <w:szCs w:val="28"/>
                <w:lang w:val="en-GB"/>
              </w:rPr>
            </w:pPr>
            <w:r w:rsidRPr="0029231F">
              <w:rPr>
                <w:rFonts w:cs="Times New Roman"/>
                <w:color w:val="0070C0"/>
                <w:sz w:val="28"/>
                <w:szCs w:val="28"/>
                <w:lang w:val="en-GB"/>
              </w:rPr>
              <w:t>(2) Achieve universal primary education: Ensure that all boys and girls complete a full course of primary school.</w:t>
            </w:r>
          </w:p>
          <w:p w14:paraId="157523F7" w14:textId="77777777" w:rsidR="009C4705" w:rsidRPr="0029231F" w:rsidRDefault="009C4705" w:rsidP="00B71219">
            <w:pPr>
              <w:tabs>
                <w:tab w:val="left" w:pos="142"/>
              </w:tabs>
              <w:spacing w:line="100" w:lineRule="atLeast"/>
              <w:jc w:val="both"/>
              <w:rPr>
                <w:rFonts w:cs="Times New Roman"/>
                <w:color w:val="0070C0"/>
                <w:sz w:val="28"/>
                <w:szCs w:val="28"/>
                <w:lang w:val="en-GB"/>
              </w:rPr>
            </w:pPr>
          </w:p>
          <w:p w14:paraId="49F17360" w14:textId="77777777" w:rsidR="009C4705" w:rsidRPr="0029231F" w:rsidRDefault="009C4705" w:rsidP="00B71219">
            <w:pPr>
              <w:tabs>
                <w:tab w:val="left" w:pos="142"/>
              </w:tabs>
              <w:spacing w:line="100" w:lineRule="atLeast"/>
              <w:jc w:val="both"/>
              <w:rPr>
                <w:rFonts w:cs="Times New Roman"/>
                <w:lang w:val="en-GB"/>
              </w:rPr>
            </w:pPr>
            <w:r w:rsidRPr="0029231F">
              <w:rPr>
                <w:rFonts w:cs="Times New Roman"/>
                <w:color w:val="0070C0"/>
                <w:sz w:val="28"/>
                <w:szCs w:val="28"/>
                <w:lang w:val="en-GB"/>
              </w:rPr>
              <w:t>(3) Promote gender equality and empower women: Eliminate gender disparity in primary and secondary education by 2015.</w:t>
            </w:r>
          </w:p>
        </w:tc>
      </w:tr>
    </w:tbl>
    <w:p w14:paraId="1E46BFF2"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
    <w:p w14:paraId="4440A76E" w14:textId="686394E8"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MDG 2, above, is underpinned by the assumption that primary schooling is a priority for all children. Girls, as well as boys, are supposed to be included in the education system, and state-provided</w:t>
      </w:r>
      <w:r w:rsidR="00E42F3E">
        <w:rPr>
          <w:rFonts w:cs="Times New Roman"/>
          <w:lang w:val="en-GB"/>
        </w:rPr>
        <w:t xml:space="preserve"> education</w:t>
      </w:r>
      <w:r w:rsidRPr="0029231F">
        <w:rPr>
          <w:rFonts w:cs="Times New Roman"/>
          <w:lang w:val="en-GB"/>
        </w:rPr>
        <w:t xml:space="preserve"> is conceptualised as the right and universal way to achieve development. Therefore, Sudan’s general policies regarding nomadic education are based on the understanding that traditional patterns of pastoralist subsistence are not conducive to the achievement of development goals.</w:t>
      </w:r>
      <w:r w:rsidR="002E7C5C" w:rsidRPr="0029231F">
        <w:rPr>
          <w:rFonts w:cs="Times New Roman"/>
          <w:lang w:val="en-GB"/>
        </w:rPr>
        <w:t xml:space="preserve"> </w:t>
      </w:r>
      <w:r w:rsidRPr="0029231F">
        <w:rPr>
          <w:rFonts w:cs="Times New Roman"/>
          <w:lang w:val="en-GB"/>
        </w:rPr>
        <w:t>Instead, institution-based learning is seen as key to</w:t>
      </w:r>
      <w:r w:rsidR="002E7C5C" w:rsidRPr="0029231F">
        <w:rPr>
          <w:rFonts w:cs="Times New Roman"/>
          <w:lang w:val="en-GB"/>
        </w:rPr>
        <w:t xml:space="preserve"> </w:t>
      </w:r>
      <w:r w:rsidRPr="0029231F">
        <w:rPr>
          <w:rFonts w:cs="Times New Roman"/>
          <w:lang w:val="en-GB"/>
        </w:rPr>
        <w:t xml:space="preserve">development. </w:t>
      </w:r>
    </w:p>
    <w:p w14:paraId="7F63F09D" w14:textId="612F8635"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As far as MDG 3 is concerned, one may interpret the emphasis on girls’ education as being propelled by Sudan’s willingness to include them in the formal economy. The UNDP’s latest report on development remarked that despite this progress towards achieving the MDG 3, the share of women</w:t>
      </w:r>
      <w:r w:rsidRPr="0029231F">
        <w:rPr>
          <w:rFonts w:cs="Times New Roman"/>
          <w:vertAlign w:val="superscript"/>
          <w:lang w:val="en-GB"/>
        </w:rPr>
        <w:footnoteReference w:id="61"/>
      </w:r>
      <w:r w:rsidRPr="0029231F">
        <w:rPr>
          <w:rFonts w:cs="Times New Roman"/>
          <w:lang w:val="en-GB"/>
        </w:rPr>
        <w:t xml:space="preserve">in the labour market in 2011 was at 23.1%, and only 8.6% of employers were female (AEO, 2014). There has been an upward trend since that report, but female participation in the labour market is still only 31.2% compared to 76% male participation (UNDP, 2014a). The World Bank has expressed concern about women comprising only 23% of the formal economy, but 70% of the informal economy (WB, 2012 in WFP, 2014). Assessment of the successfulness of programmes aimed at achieving EFA is usually gauged by participation in the formal economic sector. </w:t>
      </w:r>
    </w:p>
    <w:p w14:paraId="3812A614"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3E7A2E99" w14:textId="77777777" w:rsidR="009C4705" w:rsidRPr="0029231F" w:rsidRDefault="009C4705" w:rsidP="00B71219">
      <w:pPr>
        <w:pStyle w:val="ListParagraph"/>
        <w:widowControl w:val="0"/>
        <w:numPr>
          <w:ilvl w:val="0"/>
          <w:numId w:val="13"/>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Areas of interventions and vulnerability</w:t>
      </w:r>
    </w:p>
    <w:p w14:paraId="015068A8" w14:textId="0B6D07E6" w:rsidR="00CA259E" w:rsidRPr="0029231F" w:rsidRDefault="009C4705"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For more than a decade, Sudan has been affected by a protracted crisis that has hampered provision of basic services by the GOS. The prioritisation of areas in which education programmes are launched is, in general, determined by the UN, which relies heavily on the Humanitarian Needs Overview (HNO). The HNO is built on a set of carefully selected vulnerability- indicators, and is intended to be capable of assessing the humanitarian situation in every locality. The number of nomadic people inhabiting an area </w:t>
      </w:r>
      <w:r w:rsidRPr="0029231F">
        <w:rPr>
          <w:rFonts w:cs="Times New Roman"/>
          <w:lang w:val="en-GB"/>
        </w:rPr>
        <w:lastRenderedPageBreak/>
        <w:t xml:space="preserve">also constitutes a variable taken into account for its creation. Although the value of this database is unquestionable in a country that has endured years of protracted, acute conflicts and recurring natural disasters, the final HNO has a serious limitation: it does not reveal in which localities pastoralist people need support, or whether organisations are already active in those areas. And yet, the majority of programmes and activities implemented by the NGOs, MoE and UNICEF are based on the HNO or other UN directives. </w:t>
      </w:r>
    </w:p>
    <w:p w14:paraId="04CBAAD5" w14:textId="77777777" w:rsidR="00CA259E" w:rsidRPr="0029231F" w:rsidRDefault="00CA259E" w:rsidP="00B71219">
      <w:pPr>
        <w:tabs>
          <w:tab w:val="left" w:pos="142"/>
        </w:tabs>
        <w:jc w:val="both"/>
        <w:rPr>
          <w:rFonts w:cs="Times New Roman"/>
          <w:lang w:val="en-GB"/>
        </w:rPr>
      </w:pPr>
    </w:p>
    <w:p w14:paraId="462D6B7B" w14:textId="77777777" w:rsidR="009C4705" w:rsidRPr="0029231F" w:rsidRDefault="009C4705" w:rsidP="00B71219">
      <w:pPr>
        <w:pStyle w:val="ListParagraph"/>
        <w:widowControl w:val="0"/>
        <w:numPr>
          <w:ilvl w:val="0"/>
          <w:numId w:val="13"/>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De-centralisation and community participation</w:t>
      </w:r>
    </w:p>
    <w:p w14:paraId="57811983" w14:textId="77777777" w:rsidR="009C4705" w:rsidRPr="0029231F" w:rsidRDefault="009C4705"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Sudan’s Interim National Constitution, amended in 2014, reaffirms the country’s decentralised and democratic model of governance (AEO, 2014).  The state delegates functions to localities, which then govern communities through urban and rural administrative units. Importantly, these localities have no direct executive or legislative functions other than coordination of the relevant units. From the statement included in the national strategy targeting nomads, one can deduct that at present, programmes are planned centrally, and that this needs to change: </w:t>
      </w:r>
    </w:p>
    <w:p w14:paraId="0EBC898A" w14:textId="77777777" w:rsidR="009C4705" w:rsidRPr="0029231F" w:rsidRDefault="009C4705" w:rsidP="00B71219">
      <w:pPr>
        <w:pStyle w:val="ListParagraph"/>
        <w:tabs>
          <w:tab w:val="left" w:pos="142"/>
        </w:tabs>
        <w:suppressAutoHyphens/>
        <w:spacing w:after="200" w:line="276" w:lineRule="auto"/>
        <w:ind w:left="0"/>
        <w:contextualSpacing w:val="0"/>
        <w:jc w:val="both"/>
        <w:rPr>
          <w:rFonts w:cs="Times New Roman"/>
          <w:i/>
          <w:lang w:val="en-GB"/>
        </w:rPr>
      </w:pPr>
      <w:r w:rsidRPr="0029231F">
        <w:rPr>
          <w:rFonts w:cs="Times New Roman"/>
          <w:i/>
          <w:lang w:val="en-GB"/>
        </w:rPr>
        <w:t xml:space="preserve">“Government goal: improving and leadership building of managers – improving information delivery system </w:t>
      </w:r>
      <w:r w:rsidRPr="0029231F">
        <w:rPr>
          <w:rFonts w:cs="Times New Roman"/>
          <w:lang w:val="en-GB"/>
        </w:rPr>
        <w:t xml:space="preserve">[sic] </w:t>
      </w:r>
      <w:r w:rsidRPr="0029231F">
        <w:rPr>
          <w:rFonts w:cs="Times New Roman"/>
          <w:i/>
          <w:lang w:val="en-GB"/>
        </w:rPr>
        <w:t xml:space="preserve">and increasing community participation and ownership.” </w:t>
      </w:r>
      <w:proofErr w:type="gramStart"/>
      <w:r w:rsidRPr="0029231F">
        <w:rPr>
          <w:rFonts w:cs="Times New Roman"/>
          <w:i/>
          <w:lang w:val="en-GB"/>
        </w:rPr>
        <w:t>( MoE</w:t>
      </w:r>
      <w:proofErr w:type="gramEnd"/>
      <w:r w:rsidRPr="0029231F">
        <w:rPr>
          <w:rFonts w:cs="Times New Roman"/>
          <w:i/>
          <w:lang w:val="en-GB"/>
        </w:rPr>
        <w:t>, 2013b, p. 18).</w:t>
      </w:r>
    </w:p>
    <w:p w14:paraId="71F52987" w14:textId="77777777" w:rsidR="009C4705" w:rsidRPr="0029231F" w:rsidRDefault="009C4705" w:rsidP="00B71219">
      <w:pPr>
        <w:pStyle w:val="ListParagraph"/>
        <w:tabs>
          <w:tab w:val="left" w:pos="142"/>
        </w:tabs>
        <w:suppressAutoHyphens/>
        <w:spacing w:after="200" w:line="276" w:lineRule="auto"/>
        <w:ind w:left="0"/>
        <w:contextualSpacing w:val="0"/>
        <w:jc w:val="both"/>
        <w:rPr>
          <w:rFonts w:cs="Times New Roman"/>
          <w:i/>
          <w:lang w:val="en-GB"/>
        </w:rPr>
      </w:pPr>
    </w:p>
    <w:p w14:paraId="65471B4C" w14:textId="72EAE36D"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Communities do not have enough of a voice or a presence in determining what their particular needs and aspirations are, and the government is aware of this shortcoming. In order to reduce opposition to centrally-</w:t>
      </w:r>
      <w:r w:rsidR="00616D46">
        <w:rPr>
          <w:rFonts w:cs="Times New Roman"/>
          <w:lang w:val="en-GB"/>
        </w:rPr>
        <w:t xml:space="preserve"> </w:t>
      </w:r>
      <w:r w:rsidRPr="0029231F">
        <w:rPr>
          <w:rFonts w:cs="Times New Roman"/>
          <w:lang w:val="en-GB"/>
        </w:rPr>
        <w:t xml:space="preserve">planned programmes, the government adopted the participatory approach. However, community participation is often limited to cost- or resource-sharing. Moreover, as the mechanism of communication relies on the centrally administrated structure, community voices are not heard at the federal level: to have an </w:t>
      </w:r>
      <w:r w:rsidR="00C36F79" w:rsidRPr="009267AB">
        <w:rPr>
          <w:rFonts w:cs="Times New Roman"/>
          <w:lang w:val="en-GB"/>
        </w:rPr>
        <w:t>impact</w:t>
      </w:r>
      <w:r w:rsidR="00C36F79">
        <w:rPr>
          <w:rFonts w:cs="Times New Roman"/>
          <w:lang w:val="en-GB"/>
        </w:rPr>
        <w:t xml:space="preserve"> on policy and on project implementation</w:t>
      </w:r>
      <w:r w:rsidR="00C36F79" w:rsidRPr="009267AB">
        <w:rPr>
          <w:rFonts w:cs="Times New Roman"/>
          <w:lang w:val="en-GB"/>
        </w:rPr>
        <w:t xml:space="preserve"> </w:t>
      </w:r>
      <w:r w:rsidRPr="0029231F">
        <w:rPr>
          <w:rFonts w:cs="Times New Roman"/>
          <w:lang w:val="en-GB"/>
        </w:rPr>
        <w:t xml:space="preserve">nomads must have recourse to the state itself. However, based on my observations during education sector meetings in Khartoum and in the Gedaref state, the flow of information between state and federal level is very weak. For instance, the </w:t>
      </w:r>
      <w:proofErr w:type="spellStart"/>
      <w:r w:rsidRPr="0029231F">
        <w:rPr>
          <w:rFonts w:cs="Times New Roman"/>
          <w:lang w:val="en-GB"/>
        </w:rPr>
        <w:t>FMoE</w:t>
      </w:r>
      <w:proofErr w:type="spellEnd"/>
      <w:r w:rsidRPr="0029231F">
        <w:rPr>
          <w:rFonts w:cs="Times New Roman"/>
          <w:lang w:val="en-GB"/>
        </w:rPr>
        <w:t xml:space="preserve"> could not indicate the exact dates of the enrolment campaigns in each state, as they were not aware when exactly the academic year for nomadic children was finishing in each case. Consequently, having an impact on policy is not really plausible for nomadic people, under the current structure.</w:t>
      </w:r>
    </w:p>
    <w:p w14:paraId="73EF2B2B" w14:textId="06E98CAC"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As a further matter, as the Director of Nomadic Education Depart</w:t>
      </w:r>
      <w:r w:rsidR="00C36F79">
        <w:rPr>
          <w:rFonts w:cs="Times New Roman"/>
          <w:lang w:val="en-GB"/>
        </w:rPr>
        <w:t>ment at the Federal MoE explained</w:t>
      </w:r>
      <w:r w:rsidRPr="0029231F">
        <w:rPr>
          <w:rFonts w:cs="Times New Roman"/>
          <w:lang w:val="en-GB"/>
        </w:rPr>
        <w:t xml:space="preserve">: </w:t>
      </w:r>
    </w:p>
    <w:p w14:paraId="3957F46D"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i/>
          <w:lang w:val="en-GB"/>
        </w:rPr>
        <w:t>“Where nomadic tribes remain within one state it is easier to coordinate their education</w:t>
      </w:r>
      <w:r w:rsidRPr="0029231F">
        <w:rPr>
          <w:rFonts w:cs="Times New Roman"/>
          <w:lang w:val="en-GB"/>
        </w:rPr>
        <w:t xml:space="preserve">”. </w:t>
      </w:r>
    </w:p>
    <w:p w14:paraId="19ABC6B1" w14:textId="77777777" w:rsidR="00390E1E"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lastRenderedPageBreak/>
        <w:t xml:space="preserve">Yet, many tribes cross interstate boundaries while grazing their animals. This statement indicates that the administrative structure is poorly adapted to a pastoralist lifestyle. </w:t>
      </w:r>
    </w:p>
    <w:p w14:paraId="5DA0C863" w14:textId="7AABDDBF" w:rsidR="00390E1E" w:rsidRPr="0029231F" w:rsidRDefault="00390E1E"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addition, the performance of the MoE at the locality level is very weak. </w:t>
      </w:r>
      <w:r w:rsidR="00B173FF" w:rsidRPr="0029231F">
        <w:rPr>
          <w:rFonts w:cs="Times New Roman"/>
          <w:lang w:val="en-GB"/>
        </w:rPr>
        <w:t>As one of the community m</w:t>
      </w:r>
      <w:r w:rsidR="00C36F79">
        <w:rPr>
          <w:rFonts w:cs="Times New Roman"/>
          <w:lang w:val="en-GB"/>
        </w:rPr>
        <w:t xml:space="preserve">embers in Wad </w:t>
      </w:r>
      <w:proofErr w:type="spellStart"/>
      <w:r w:rsidR="00C36F79">
        <w:rPr>
          <w:rFonts w:cs="Times New Roman"/>
          <w:lang w:val="en-GB"/>
        </w:rPr>
        <w:t>AlKhaseet</w:t>
      </w:r>
      <w:proofErr w:type="spellEnd"/>
      <w:r w:rsidR="00C36F79">
        <w:rPr>
          <w:rFonts w:cs="Times New Roman"/>
          <w:lang w:val="en-GB"/>
        </w:rPr>
        <w:t xml:space="preserve"> explained</w:t>
      </w:r>
      <w:r w:rsidR="00B173FF" w:rsidRPr="0029231F">
        <w:rPr>
          <w:rFonts w:cs="Times New Roman"/>
          <w:lang w:val="en-GB"/>
        </w:rPr>
        <w:t>:</w:t>
      </w:r>
    </w:p>
    <w:p w14:paraId="4821E7A4" w14:textId="395DE3FD" w:rsidR="00B173FF" w:rsidRPr="0029231F" w:rsidRDefault="00B173FF"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“When we thought abou</w:t>
      </w:r>
      <w:r w:rsidR="00C36F79">
        <w:rPr>
          <w:rFonts w:cs="Times New Roman"/>
          <w:lang w:val="en-GB"/>
        </w:rPr>
        <w:t>t educating our children, we made</w:t>
      </w:r>
      <w:r w:rsidRPr="0029231F">
        <w:rPr>
          <w:rFonts w:cs="Times New Roman"/>
          <w:lang w:val="en-GB"/>
        </w:rPr>
        <w:t xml:space="preserve"> our request at the state level”.</w:t>
      </w:r>
    </w:p>
    <w:p w14:paraId="4A93C4FB" w14:textId="672ECEC9" w:rsidR="009C4705" w:rsidRPr="0029231F" w:rsidRDefault="00692CE8"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The localities’ capacity to intervene is extremely limited. A</w:t>
      </w:r>
      <w:r w:rsidR="00B173FF" w:rsidRPr="0029231F">
        <w:rPr>
          <w:rFonts w:cs="Times New Roman"/>
          <w:lang w:val="en-GB"/>
        </w:rPr>
        <w:t xml:space="preserve">s I </w:t>
      </w:r>
      <w:r w:rsidR="004B60C8" w:rsidRPr="0029231F">
        <w:rPr>
          <w:rFonts w:cs="Times New Roman"/>
          <w:lang w:val="en-GB"/>
        </w:rPr>
        <w:t>was informed</w:t>
      </w:r>
      <w:r w:rsidR="00B173FF" w:rsidRPr="0029231F">
        <w:rPr>
          <w:rFonts w:cs="Times New Roman"/>
          <w:lang w:val="en-GB"/>
        </w:rPr>
        <w:t xml:space="preserve">, the </w:t>
      </w:r>
      <w:r w:rsidRPr="0029231F">
        <w:rPr>
          <w:rFonts w:cs="Times New Roman"/>
          <w:lang w:val="en-GB"/>
        </w:rPr>
        <w:t>State MoE, due to insufficient funding at the locality level, pays the salaries of the teachers in nomadic schools</w:t>
      </w:r>
      <w:r w:rsidR="00B173FF" w:rsidRPr="0029231F">
        <w:rPr>
          <w:rFonts w:cs="Times New Roman"/>
          <w:lang w:val="en-GB"/>
        </w:rPr>
        <w:t xml:space="preserve">. </w:t>
      </w:r>
    </w:p>
    <w:p w14:paraId="21F8AB06" w14:textId="3B3CE78E" w:rsidR="009C4705" w:rsidRPr="0029231F" w:rsidRDefault="00C36F79" w:rsidP="00B71219">
      <w:pPr>
        <w:pStyle w:val="ListParagraph"/>
        <w:widowControl w:val="0"/>
        <w:numPr>
          <w:ilvl w:val="0"/>
          <w:numId w:val="13"/>
        </w:numPr>
        <w:tabs>
          <w:tab w:val="left" w:pos="142"/>
        </w:tabs>
        <w:autoSpaceDE w:val="0"/>
        <w:autoSpaceDN w:val="0"/>
        <w:adjustRightInd w:val="0"/>
        <w:spacing w:after="240"/>
        <w:ind w:left="0" w:firstLine="0"/>
        <w:jc w:val="both"/>
        <w:rPr>
          <w:rFonts w:cs="Times New Roman"/>
          <w:b/>
          <w:lang w:val="en-GB"/>
        </w:rPr>
      </w:pPr>
      <w:r>
        <w:rPr>
          <w:rFonts w:cs="Times New Roman"/>
          <w:b/>
          <w:lang w:val="en-GB"/>
        </w:rPr>
        <w:t>The role of</w:t>
      </w:r>
      <w:r w:rsidR="009C4705" w:rsidRPr="0029231F">
        <w:rPr>
          <w:rFonts w:cs="Times New Roman"/>
          <w:b/>
          <w:lang w:val="en-GB"/>
        </w:rPr>
        <w:t xml:space="preserve"> Non-</w:t>
      </w:r>
      <w:proofErr w:type="spellStart"/>
      <w:r w:rsidR="009C4705" w:rsidRPr="0029231F">
        <w:rPr>
          <w:rFonts w:cs="Times New Roman"/>
          <w:b/>
          <w:lang w:val="en-GB"/>
        </w:rPr>
        <w:t>Governamental</w:t>
      </w:r>
      <w:proofErr w:type="spellEnd"/>
      <w:r w:rsidR="009C4705" w:rsidRPr="0029231F">
        <w:rPr>
          <w:rFonts w:cs="Times New Roman"/>
          <w:b/>
          <w:lang w:val="en-GB"/>
        </w:rPr>
        <w:t xml:space="preserve"> Organisations</w:t>
      </w:r>
    </w:p>
    <w:p w14:paraId="5BC5D6DA" w14:textId="77777777" w:rsidR="009C4705" w:rsidRPr="0029231F" w:rsidRDefault="009C4705" w:rsidP="00B71219">
      <w:pPr>
        <w:widowControl w:val="0"/>
        <w:tabs>
          <w:tab w:val="left" w:pos="142"/>
        </w:tabs>
        <w:autoSpaceDE w:val="0"/>
        <w:autoSpaceDN w:val="0"/>
        <w:adjustRightInd w:val="0"/>
        <w:spacing w:after="240"/>
        <w:jc w:val="both"/>
        <w:rPr>
          <w:rFonts w:cs="Times New Roman"/>
          <w:b/>
          <w:bCs/>
          <w:lang w:val="en-GB"/>
        </w:rPr>
      </w:pPr>
      <w:r w:rsidRPr="0029231F">
        <w:rPr>
          <w:rFonts w:cs="Times New Roman"/>
          <w:lang w:val="en-GB"/>
        </w:rPr>
        <w:t xml:space="preserve">As already mentioned, </w:t>
      </w:r>
      <w:proofErr w:type="gramStart"/>
      <w:r w:rsidRPr="0029231F">
        <w:rPr>
          <w:rFonts w:cs="Times New Roman"/>
          <w:lang w:val="en-GB"/>
        </w:rPr>
        <w:t>the education sector in Sudan is formed by UNICEF, the MoE and national and international NGOs</w:t>
      </w:r>
      <w:proofErr w:type="gramEnd"/>
      <w:r w:rsidRPr="0029231F">
        <w:rPr>
          <w:rFonts w:cs="Times New Roman"/>
          <w:lang w:val="en-GB"/>
        </w:rPr>
        <w:t>. UNICEF plays the role of sector leader and usually does not operate as a direct implementer of programmes, but instead entrusts this task to ministries or NGOs. During my internship period, I was informed that a preference for collaboration with an NGO over the MoE should be justified by the existence of added value in the form of increased community participation</w:t>
      </w:r>
      <w:r w:rsidRPr="0029231F">
        <w:rPr>
          <w:rFonts w:cs="Times New Roman"/>
          <w:b/>
          <w:bCs/>
          <w:lang w:val="en-GB"/>
        </w:rPr>
        <w:t xml:space="preserve">. </w:t>
      </w:r>
    </w:p>
    <w:p w14:paraId="01569E62" w14:textId="77777777" w:rsidR="00C36F79" w:rsidRDefault="00C36F79" w:rsidP="00B71219">
      <w:pPr>
        <w:widowControl w:val="0"/>
        <w:autoSpaceDE w:val="0"/>
        <w:autoSpaceDN w:val="0"/>
        <w:adjustRightInd w:val="0"/>
        <w:spacing w:after="240"/>
        <w:jc w:val="both"/>
        <w:rPr>
          <w:rFonts w:cs="Times New Roman"/>
          <w:lang w:val="en-GB"/>
        </w:rPr>
      </w:pPr>
      <w:r>
        <w:rPr>
          <w:rFonts w:cs="Times New Roman"/>
          <w:lang w:val="en-GB"/>
        </w:rPr>
        <w:t xml:space="preserve">However, NGOs are heavily dependent on donors’ preferences. As one of the </w:t>
      </w:r>
      <w:proofErr w:type="spellStart"/>
      <w:r>
        <w:rPr>
          <w:rFonts w:cs="Times New Roman"/>
          <w:lang w:val="en-GB"/>
        </w:rPr>
        <w:t>AlMassar</w:t>
      </w:r>
      <w:proofErr w:type="spellEnd"/>
      <w:r>
        <w:rPr>
          <w:rFonts w:cs="Times New Roman"/>
          <w:lang w:val="en-GB"/>
        </w:rPr>
        <w:t xml:space="preserve"> workers explained:</w:t>
      </w:r>
    </w:p>
    <w:p w14:paraId="146570E5" w14:textId="67D844DE" w:rsidR="00CA259E" w:rsidRPr="0029231F" w:rsidRDefault="00C36F79" w:rsidP="00B71219">
      <w:pPr>
        <w:widowControl w:val="0"/>
        <w:autoSpaceDE w:val="0"/>
        <w:autoSpaceDN w:val="0"/>
        <w:adjustRightInd w:val="0"/>
        <w:spacing w:after="240"/>
        <w:jc w:val="both"/>
        <w:rPr>
          <w:rFonts w:cs="Times New Roman"/>
          <w:lang w:val="en-GB"/>
        </w:rPr>
      </w:pPr>
      <w:r>
        <w:rPr>
          <w:rFonts w:cs="Times New Roman"/>
          <w:lang w:val="en-GB"/>
        </w:rPr>
        <w:t>“When planning an intervention, we take into account donors’ preference for the geographical area and type of activities they want to sponsor”.</w:t>
      </w:r>
    </w:p>
    <w:p w14:paraId="5CE75898" w14:textId="1E90B886" w:rsidR="009C4705" w:rsidRPr="0029231F" w:rsidRDefault="007E7F73"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Moreover, i</w:t>
      </w:r>
      <w:r w:rsidR="009C4705" w:rsidRPr="0029231F">
        <w:rPr>
          <w:rFonts w:cs="Times New Roman"/>
          <w:lang w:val="en-GB"/>
        </w:rPr>
        <w:t>nternational donors are often afraid to entrust their money to unknown local NGOs</w:t>
      </w:r>
      <w:r w:rsidR="00A844B5" w:rsidRPr="0029231F">
        <w:rPr>
          <w:rFonts w:cs="Times New Roman"/>
          <w:lang w:val="en-GB"/>
        </w:rPr>
        <w:t xml:space="preserve"> (ALNAP, 2009)</w:t>
      </w:r>
      <w:r w:rsidR="009C4705" w:rsidRPr="0029231F">
        <w:rPr>
          <w:rFonts w:cs="Times New Roman"/>
          <w:lang w:val="en-GB"/>
        </w:rPr>
        <w:t xml:space="preserve"> with limited capacity. Therefore, such NGOs often sign P</w:t>
      </w:r>
      <w:r w:rsidRPr="0029231F">
        <w:rPr>
          <w:rFonts w:cs="Times New Roman"/>
          <w:lang w:val="en-GB"/>
        </w:rPr>
        <w:t xml:space="preserve">rogramme </w:t>
      </w:r>
      <w:r w:rsidR="009C4705" w:rsidRPr="0029231F">
        <w:rPr>
          <w:rFonts w:cs="Times New Roman"/>
          <w:lang w:val="en-GB"/>
        </w:rPr>
        <w:t>C</w:t>
      </w:r>
      <w:r w:rsidRPr="0029231F">
        <w:rPr>
          <w:rFonts w:cs="Times New Roman"/>
          <w:lang w:val="en-GB"/>
        </w:rPr>
        <w:t xml:space="preserve">ooperation </w:t>
      </w:r>
      <w:r w:rsidR="009C4705" w:rsidRPr="0029231F">
        <w:rPr>
          <w:rFonts w:cs="Times New Roman"/>
          <w:lang w:val="en-GB"/>
        </w:rPr>
        <w:t>A</w:t>
      </w:r>
      <w:r w:rsidRPr="0029231F">
        <w:rPr>
          <w:rFonts w:cs="Times New Roman"/>
          <w:lang w:val="en-GB"/>
        </w:rPr>
        <w:t>greements</w:t>
      </w:r>
      <w:r w:rsidR="009C4705" w:rsidRPr="0029231F">
        <w:rPr>
          <w:rFonts w:cs="Times New Roman"/>
          <w:lang w:val="en-GB"/>
        </w:rPr>
        <w:t xml:space="preserve"> with UN agencies. As a result of this dependency,</w:t>
      </w:r>
      <w:r w:rsidRPr="0029231F">
        <w:rPr>
          <w:rFonts w:cs="Times New Roman"/>
          <w:lang w:val="en-GB"/>
        </w:rPr>
        <w:t xml:space="preserve"> </w:t>
      </w:r>
      <w:r w:rsidR="009C4705" w:rsidRPr="0029231F">
        <w:rPr>
          <w:rFonts w:cs="Times New Roman"/>
          <w:lang w:val="en-GB"/>
        </w:rPr>
        <w:t>a strong pattern of intervention in the same, in many cases overlapping, location</w:t>
      </w:r>
      <w:r w:rsidRPr="0029231F">
        <w:rPr>
          <w:rFonts w:cs="Times New Roman"/>
          <w:lang w:val="en-GB"/>
        </w:rPr>
        <w:t xml:space="preserve">s can be traced. </w:t>
      </w:r>
      <w:r w:rsidR="009C4705" w:rsidRPr="0029231F">
        <w:rPr>
          <w:rFonts w:cs="Times New Roman"/>
          <w:lang w:val="en-GB"/>
        </w:rPr>
        <w:t xml:space="preserve"> </w:t>
      </w:r>
    </w:p>
    <w:p w14:paraId="323EB18F"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The justification for intervention in a specific place is often based on low enrolment rates: </w:t>
      </w:r>
    </w:p>
    <w:p w14:paraId="2A2E9BD5" w14:textId="77777777" w:rsidR="009C4705" w:rsidRPr="0029231F" w:rsidRDefault="009C4705" w:rsidP="00B71219">
      <w:pPr>
        <w:jc w:val="both"/>
        <w:rPr>
          <w:rFonts w:cs="Times New Roman"/>
          <w:lang w:val="en-GB"/>
        </w:rPr>
      </w:pPr>
      <w:r w:rsidRPr="0029231F">
        <w:rPr>
          <w:rFonts w:cs="Times New Roman"/>
          <w:lang w:val="en-GB"/>
        </w:rPr>
        <w:t>“</w:t>
      </w:r>
      <w:r w:rsidRPr="0029231F">
        <w:rPr>
          <w:rFonts w:cs="Times New Roman"/>
          <w:i/>
          <w:lang w:val="en-GB"/>
        </w:rPr>
        <w:t>Guided by the lessons learned (...</w:t>
      </w:r>
      <w:proofErr w:type="gramStart"/>
      <w:r w:rsidRPr="0029231F">
        <w:rPr>
          <w:rFonts w:cs="Times New Roman"/>
          <w:i/>
          <w:lang w:val="en-GB"/>
        </w:rPr>
        <w:t>)this</w:t>
      </w:r>
      <w:proofErr w:type="gramEnd"/>
      <w:r w:rsidRPr="0029231F">
        <w:rPr>
          <w:rFonts w:cs="Times New Roman"/>
          <w:i/>
          <w:lang w:val="en-GB"/>
        </w:rPr>
        <w:t xml:space="preserve"> project is targeting low enrolment communities and will rely on community effective participation and local actors capacity building to create ownership and for sustainability. </w:t>
      </w:r>
      <w:r w:rsidRPr="0029231F">
        <w:rPr>
          <w:rFonts w:cs="Times New Roman"/>
          <w:lang w:val="en-GB"/>
        </w:rPr>
        <w:t>”(</w:t>
      </w:r>
      <w:proofErr w:type="spellStart"/>
      <w:r w:rsidRPr="0029231F">
        <w:rPr>
          <w:rFonts w:cs="Times New Roman"/>
          <w:lang w:val="en-GB"/>
        </w:rPr>
        <w:t>AlMassar</w:t>
      </w:r>
      <w:proofErr w:type="spellEnd"/>
      <w:r w:rsidRPr="0029231F">
        <w:rPr>
          <w:rFonts w:cs="Times New Roman"/>
          <w:lang w:val="en-GB"/>
        </w:rPr>
        <w:t>)</w:t>
      </w:r>
    </w:p>
    <w:p w14:paraId="591D0EE6" w14:textId="77777777" w:rsidR="009C4705" w:rsidRPr="0029231F" w:rsidRDefault="009C4705" w:rsidP="00B71219">
      <w:pPr>
        <w:jc w:val="both"/>
        <w:rPr>
          <w:rFonts w:cs="Times New Roman"/>
          <w:i/>
          <w:lang w:val="en-GB"/>
        </w:rPr>
      </w:pPr>
    </w:p>
    <w:p w14:paraId="4AD1633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However, concentrating on one area might entail neglecting other communities in need. As the Director of ALP in Gedaref explains:</w:t>
      </w:r>
    </w:p>
    <w:p w14:paraId="5DD7669B" w14:textId="77777777" w:rsidR="009C4705" w:rsidRPr="0029231F" w:rsidRDefault="009C4705" w:rsidP="00B71219">
      <w:pPr>
        <w:jc w:val="both"/>
        <w:rPr>
          <w:rFonts w:cs="Times New Roman"/>
          <w:lang w:val="en-GB"/>
        </w:rPr>
      </w:pPr>
      <w:r w:rsidRPr="0029231F">
        <w:rPr>
          <w:rFonts w:cs="Times New Roman"/>
          <w:lang w:val="en-GB"/>
        </w:rPr>
        <w:lastRenderedPageBreak/>
        <w:t>“</w:t>
      </w:r>
      <w:r w:rsidRPr="0029231F">
        <w:rPr>
          <w:rFonts w:cs="Times New Roman"/>
          <w:i/>
          <w:lang w:val="en-GB"/>
        </w:rPr>
        <w:t xml:space="preserve">For these reasons we used to call NGOs like PLAN Sudan, Al </w:t>
      </w:r>
      <w:proofErr w:type="spellStart"/>
      <w:r w:rsidRPr="0029231F">
        <w:rPr>
          <w:rFonts w:cs="Times New Roman"/>
          <w:i/>
          <w:lang w:val="en-GB"/>
        </w:rPr>
        <w:t>Massar</w:t>
      </w:r>
      <w:proofErr w:type="spellEnd"/>
      <w:r w:rsidRPr="0029231F">
        <w:rPr>
          <w:rFonts w:cs="Times New Roman"/>
          <w:i/>
          <w:lang w:val="en-GB"/>
        </w:rPr>
        <w:t xml:space="preserve"> and ZOA to widen their areas to accept more children out of schools in not only Al </w:t>
      </w:r>
      <w:proofErr w:type="spellStart"/>
      <w:r w:rsidRPr="0029231F">
        <w:rPr>
          <w:rFonts w:cs="Times New Roman"/>
          <w:i/>
          <w:lang w:val="en-GB"/>
        </w:rPr>
        <w:t>Fashaga</w:t>
      </w:r>
      <w:proofErr w:type="spellEnd"/>
      <w:r w:rsidRPr="0029231F">
        <w:rPr>
          <w:rFonts w:cs="Times New Roman"/>
          <w:i/>
          <w:lang w:val="en-GB"/>
        </w:rPr>
        <w:t xml:space="preserve"> locality but other localities with fewer intakes of children aged 6-9 and children and youth 10-24age old</w:t>
      </w:r>
      <w:r w:rsidRPr="0029231F">
        <w:rPr>
          <w:rFonts w:cs="Times New Roman"/>
          <w:lang w:val="en-GB"/>
        </w:rPr>
        <w:t>”.</w:t>
      </w:r>
    </w:p>
    <w:p w14:paraId="2B88224D" w14:textId="77777777" w:rsidR="009C4705" w:rsidRPr="0029231F" w:rsidRDefault="009C4705" w:rsidP="00B71219">
      <w:pPr>
        <w:jc w:val="both"/>
        <w:rPr>
          <w:rFonts w:cs="Times New Roman"/>
          <w:lang w:val="en-GB"/>
        </w:rPr>
      </w:pPr>
    </w:p>
    <w:p w14:paraId="20989D38" w14:textId="77777777" w:rsidR="009C4705" w:rsidRPr="0029231F" w:rsidRDefault="009C4705" w:rsidP="00B71219">
      <w:pPr>
        <w:jc w:val="both"/>
        <w:rPr>
          <w:rFonts w:cs="Times New Roman"/>
          <w:lang w:val="en-GB"/>
        </w:rPr>
      </w:pPr>
      <w:proofErr w:type="spellStart"/>
      <w:r w:rsidRPr="0029231F">
        <w:rPr>
          <w:rFonts w:cs="Times New Roman"/>
          <w:lang w:val="en-GB"/>
        </w:rPr>
        <w:t>AlMassar</w:t>
      </w:r>
      <w:proofErr w:type="spellEnd"/>
      <w:r w:rsidRPr="0029231F">
        <w:rPr>
          <w:rFonts w:cs="Times New Roman"/>
          <w:lang w:val="en-GB"/>
        </w:rPr>
        <w:t xml:space="preserve"> and Plan International Sudan are the two main NGOs working in the field of nomadic education in the state of Gedaref. The projects implemented by the NGOs involve close collaboration with UNICEF, the Ministry of Education and nomadic community leaders. The review of their project proposals unveils that: they show a strong predilection for the mobile school mode of education delivery; they prioritise community participation (for example, via children’s clubs</w:t>
      </w:r>
      <w:r w:rsidRPr="0029231F">
        <w:rPr>
          <w:rFonts w:cs="Times New Roman"/>
          <w:vertAlign w:val="superscript"/>
          <w:lang w:val="en-GB"/>
        </w:rPr>
        <w:footnoteReference w:id="62"/>
      </w:r>
      <w:r w:rsidRPr="0029231F">
        <w:rPr>
          <w:rFonts w:cs="Times New Roman"/>
          <w:lang w:val="en-GB"/>
        </w:rPr>
        <w:t xml:space="preserve">, empowerment of the school PTAs and formation of mothers’ councils); and they place a strong emphasis on teachers’ training and on the provision of educational materials, which include water tanks. In addition, schools are often used as ALP centres. </w:t>
      </w:r>
    </w:p>
    <w:p w14:paraId="19D43E7E" w14:textId="77777777" w:rsidR="009C4705" w:rsidRPr="0029231F" w:rsidRDefault="009C4705" w:rsidP="00B71219">
      <w:pPr>
        <w:jc w:val="both"/>
        <w:rPr>
          <w:rFonts w:cs="Times New Roman"/>
          <w:lang w:val="en-GB"/>
        </w:rPr>
      </w:pPr>
      <w:r w:rsidRPr="0029231F">
        <w:rPr>
          <w:rFonts w:cs="Times New Roman"/>
          <w:lang w:val="en-GB"/>
        </w:rPr>
        <w:t xml:space="preserve">In general, the project implementation starts with intensive awareness-raising and mobilisation campaigns. As we read in </w:t>
      </w:r>
      <w:proofErr w:type="spellStart"/>
      <w:r w:rsidRPr="0029231F">
        <w:rPr>
          <w:rFonts w:cs="Times New Roman"/>
          <w:lang w:val="en-GB"/>
        </w:rPr>
        <w:t>AlMassar’s</w:t>
      </w:r>
      <w:proofErr w:type="spellEnd"/>
      <w:r w:rsidRPr="0029231F">
        <w:rPr>
          <w:rFonts w:cs="Times New Roman"/>
          <w:lang w:val="en-GB"/>
        </w:rPr>
        <w:t xml:space="preserve"> proposal: </w:t>
      </w:r>
      <w:r w:rsidRPr="0029231F">
        <w:rPr>
          <w:rFonts w:cs="Times New Roman"/>
          <w:i/>
          <w:lang w:val="en-GB"/>
        </w:rPr>
        <w:t>“(the project) will rely on community effective participation and local actors capacity building to create ownership and for sustainability</w:t>
      </w:r>
      <w:r w:rsidRPr="0029231F">
        <w:rPr>
          <w:rFonts w:cs="Times New Roman"/>
          <w:lang w:val="en-GB"/>
        </w:rPr>
        <w:t xml:space="preserve"> [sic].”</w:t>
      </w:r>
    </w:p>
    <w:p w14:paraId="7E6E36BF" w14:textId="77777777" w:rsidR="009C4705" w:rsidRPr="0029231F" w:rsidRDefault="009C4705" w:rsidP="00B71219">
      <w:pPr>
        <w:pStyle w:val="ListParagraph"/>
        <w:autoSpaceDE w:val="0"/>
        <w:autoSpaceDN w:val="0"/>
        <w:adjustRightInd w:val="0"/>
        <w:ind w:left="0"/>
        <w:jc w:val="both"/>
        <w:rPr>
          <w:rFonts w:cs="Times New Roman"/>
          <w:lang w:val="en-GB"/>
        </w:rPr>
      </w:pPr>
    </w:p>
    <w:p w14:paraId="65372875"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addition, in order to reinforce the sustainability of education services for nomadic children, </w:t>
      </w:r>
      <w:proofErr w:type="spellStart"/>
      <w:r w:rsidRPr="0029231F">
        <w:rPr>
          <w:rFonts w:cs="Times New Roman"/>
          <w:lang w:val="en-GB"/>
        </w:rPr>
        <w:t>AlMassar</w:t>
      </w:r>
      <w:proofErr w:type="spellEnd"/>
      <w:r w:rsidRPr="0029231F">
        <w:rPr>
          <w:rFonts w:cs="Times New Roman"/>
          <w:lang w:val="en-GB"/>
        </w:rPr>
        <w:t xml:space="preserve"> opts for an integrated approach entailing engagement with other sectors. Once the project is finalised, the activities are further transferred to national ministries, which are supposed to ensure their continuation. </w:t>
      </w:r>
    </w:p>
    <w:p w14:paraId="668F4B23" w14:textId="77777777" w:rsidR="00C36F79" w:rsidRPr="009267AB" w:rsidRDefault="00C36F79" w:rsidP="00B71219">
      <w:pPr>
        <w:pStyle w:val="ListParagraph"/>
        <w:widowControl w:val="0"/>
        <w:numPr>
          <w:ilvl w:val="0"/>
          <w:numId w:val="13"/>
        </w:numPr>
        <w:tabs>
          <w:tab w:val="left" w:pos="142"/>
        </w:tabs>
        <w:autoSpaceDE w:val="0"/>
        <w:autoSpaceDN w:val="0"/>
        <w:adjustRightInd w:val="0"/>
        <w:spacing w:after="240"/>
        <w:ind w:left="0" w:firstLine="0"/>
        <w:jc w:val="both"/>
        <w:rPr>
          <w:rFonts w:cs="Times New Roman"/>
          <w:lang w:val="en-GB"/>
        </w:rPr>
      </w:pPr>
      <w:r w:rsidRPr="009267AB">
        <w:rPr>
          <w:rFonts w:cs="Times New Roman"/>
          <w:b/>
          <w:lang w:val="en-GB"/>
        </w:rPr>
        <w:t>High turn-over and shortage</w:t>
      </w:r>
      <w:r>
        <w:rPr>
          <w:rFonts w:cs="Times New Roman"/>
          <w:b/>
          <w:lang w:val="en-GB"/>
        </w:rPr>
        <w:t>s</w:t>
      </w:r>
      <w:r w:rsidRPr="009267AB">
        <w:rPr>
          <w:rFonts w:cs="Times New Roman"/>
          <w:b/>
          <w:lang w:val="en-GB"/>
        </w:rPr>
        <w:t xml:space="preserve"> of </w:t>
      </w:r>
      <w:r>
        <w:rPr>
          <w:rFonts w:cs="Times New Roman"/>
          <w:b/>
          <w:lang w:val="en-GB"/>
        </w:rPr>
        <w:t xml:space="preserve">education sector </w:t>
      </w:r>
      <w:r w:rsidRPr="009267AB">
        <w:rPr>
          <w:rFonts w:cs="Times New Roman"/>
          <w:b/>
          <w:lang w:val="en-GB"/>
        </w:rPr>
        <w:t xml:space="preserve">staff </w:t>
      </w:r>
    </w:p>
    <w:p w14:paraId="6B827184" w14:textId="77777777" w:rsidR="00D971FA" w:rsidRPr="0029231F" w:rsidRDefault="00D971FA" w:rsidP="00B71219">
      <w:pPr>
        <w:pStyle w:val="ListParagraph"/>
        <w:widowControl w:val="0"/>
        <w:tabs>
          <w:tab w:val="left" w:pos="142"/>
        </w:tabs>
        <w:autoSpaceDE w:val="0"/>
        <w:autoSpaceDN w:val="0"/>
        <w:adjustRightInd w:val="0"/>
        <w:spacing w:after="240"/>
        <w:ind w:left="0"/>
        <w:jc w:val="both"/>
        <w:rPr>
          <w:rFonts w:cs="Times New Roman"/>
          <w:lang w:val="en-GB"/>
        </w:rPr>
      </w:pPr>
    </w:p>
    <w:p w14:paraId="03C79E24" w14:textId="39CB22C0"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Based on my observations during the internship period and on conversations with the government, UN and NGOs representatives, I can state that there is a recurrent high short-term staff turnover. At UNICEF alone, I saw 3 staff members leaving and 2 new employees joining the office. In addition, while organising the Education sector meetings, I was repeatedly informed that the NGOs focal point for Education had left the country. In addition, these institutions, especially international ones, have staff shortages, largely because of restrictions on Sudanese work visas and difficulties obtaining travel permits.</w:t>
      </w:r>
      <w:r w:rsidR="00DD37B4" w:rsidRPr="0029231F">
        <w:rPr>
          <w:rFonts w:cs="Times New Roman"/>
          <w:lang w:val="en-GB"/>
        </w:rPr>
        <w:t xml:space="preserve"> </w:t>
      </w:r>
      <w:r w:rsidRPr="0029231F">
        <w:rPr>
          <w:rFonts w:cs="Times New Roman"/>
          <w:lang w:val="en-GB"/>
        </w:rPr>
        <w:t xml:space="preserve">As a result of such shortages, huge geographical areas and responsibilities fall on the shoulders of one aid agency worker: workloads that are far above the capacity of one human being. </w:t>
      </w:r>
      <w:r w:rsidR="00DD37B4" w:rsidRPr="0029231F">
        <w:rPr>
          <w:rFonts w:cs="Times New Roman"/>
          <w:lang w:val="en-GB"/>
        </w:rPr>
        <w:t xml:space="preserve">UNICEF, for instance, </w:t>
      </w:r>
      <w:r w:rsidR="00DD37B4" w:rsidRPr="0029231F">
        <w:rPr>
          <w:rFonts w:cs="Times New Roman"/>
          <w:lang w:val="en-GB"/>
        </w:rPr>
        <w:lastRenderedPageBreak/>
        <w:t xml:space="preserve">does not have its office in Gedaref state. </w:t>
      </w:r>
      <w:r w:rsidR="00EE1885" w:rsidRPr="0029231F">
        <w:rPr>
          <w:rFonts w:cs="Times New Roman"/>
          <w:lang w:val="en-GB"/>
        </w:rPr>
        <w:t xml:space="preserve">One officer is responsible for three Eastern states: </w:t>
      </w:r>
      <w:proofErr w:type="spellStart"/>
      <w:r w:rsidR="00EE1885" w:rsidRPr="0029231F">
        <w:rPr>
          <w:rFonts w:cs="Times New Roman"/>
          <w:lang w:val="en-GB"/>
        </w:rPr>
        <w:t>Kassala</w:t>
      </w:r>
      <w:proofErr w:type="spellEnd"/>
      <w:r w:rsidR="00EE1885" w:rsidRPr="0029231F">
        <w:rPr>
          <w:rFonts w:cs="Times New Roman"/>
          <w:lang w:val="en-GB"/>
        </w:rPr>
        <w:t xml:space="preserve">, Red Sea and Gedaref. </w:t>
      </w:r>
    </w:p>
    <w:p w14:paraId="1C0A7843" w14:textId="0D45525D" w:rsidR="009C4705" w:rsidRPr="0029231F" w:rsidRDefault="00DC29C9"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ab/>
      </w:r>
      <w:r w:rsidR="009C4705" w:rsidRPr="0029231F">
        <w:rPr>
          <w:rFonts w:cs="Times New Roman"/>
          <w:lang w:val="en-GB"/>
        </w:rPr>
        <w:t>The high staff turnover in education service delivery is detrimental to project implementation and sustainability. Based on my observations, the lack of exchange of information between previous and th</w:t>
      </w:r>
      <w:r w:rsidR="002350B9">
        <w:rPr>
          <w:rFonts w:cs="Times New Roman"/>
          <w:lang w:val="en-GB"/>
        </w:rPr>
        <w:t>e current employees is crippled</w:t>
      </w:r>
      <w:r w:rsidR="009C4705" w:rsidRPr="0029231F">
        <w:rPr>
          <w:rFonts w:cs="Times New Roman"/>
          <w:lang w:val="en-GB"/>
        </w:rPr>
        <w:t>. Moreover, the mechanism to enable dialogue and collaboration is very weak. I saw staff members seeking out further background information about the projects they were leading and were unfamiliar with. As a consequence, many projects end up in limbo or are neglected for extensive time periods due to the employees’</w:t>
      </w:r>
      <w:r w:rsidRPr="0029231F">
        <w:rPr>
          <w:rFonts w:cs="Times New Roman"/>
          <w:lang w:val="en-GB"/>
        </w:rPr>
        <w:t xml:space="preserve"> </w:t>
      </w:r>
      <w:r w:rsidR="009C4705" w:rsidRPr="0029231F">
        <w:rPr>
          <w:rFonts w:cs="Times New Roman"/>
          <w:lang w:val="en-GB"/>
        </w:rPr>
        <w:t>limited capacity to complete them, or quite simply their lack of familiarity with the projects. . These conditions are highly detrime</w:t>
      </w:r>
      <w:r w:rsidR="00C36F79">
        <w:rPr>
          <w:rFonts w:cs="Times New Roman"/>
          <w:lang w:val="en-GB"/>
        </w:rPr>
        <w:t>ntal to project</w:t>
      </w:r>
      <w:r w:rsidR="009C4705" w:rsidRPr="0029231F">
        <w:rPr>
          <w:rFonts w:cs="Times New Roman"/>
          <w:lang w:val="en-GB"/>
        </w:rPr>
        <w:t xml:space="preserve"> continuity within the nomadic communities.  </w:t>
      </w:r>
    </w:p>
    <w:p w14:paraId="1C58018E"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77405357" w14:textId="77777777" w:rsidR="009C4705" w:rsidRPr="0029231F" w:rsidRDefault="009C4705" w:rsidP="00B71219">
      <w:pPr>
        <w:pStyle w:val="ListParagraph"/>
        <w:widowControl w:val="0"/>
        <w:numPr>
          <w:ilvl w:val="0"/>
          <w:numId w:val="13"/>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Financial crisis and economic dependency</w:t>
      </w:r>
    </w:p>
    <w:p w14:paraId="74A69715" w14:textId="09EBB0BE" w:rsidR="009C4705" w:rsidRPr="0029231F" w:rsidRDefault="009C4705" w:rsidP="00B71219">
      <w:pPr>
        <w:widowControl w:val="0"/>
        <w:tabs>
          <w:tab w:val="left" w:pos="142"/>
          <w:tab w:val="left" w:pos="220"/>
          <w:tab w:val="left" w:pos="720"/>
        </w:tabs>
        <w:autoSpaceDE w:val="0"/>
        <w:autoSpaceDN w:val="0"/>
        <w:adjustRightInd w:val="0"/>
        <w:spacing w:after="320"/>
        <w:jc w:val="both"/>
        <w:rPr>
          <w:rFonts w:cs="Times New Roman"/>
          <w:lang w:val="en-GB"/>
        </w:rPr>
      </w:pPr>
      <w:r w:rsidRPr="0029231F">
        <w:rPr>
          <w:rFonts w:cs="Times New Roman"/>
          <w:lang w:val="en-GB"/>
        </w:rPr>
        <w:t>Sudan is currently experiencing an economic crisis. It remains one of the least-developed, lowest-income countries, having ranked 166</w:t>
      </w:r>
      <w:r w:rsidRPr="0029231F">
        <w:rPr>
          <w:rFonts w:cs="Times New Roman"/>
          <w:vertAlign w:val="superscript"/>
          <w:lang w:val="en-GB"/>
        </w:rPr>
        <w:t>th</w:t>
      </w:r>
      <w:r w:rsidRPr="0029231F">
        <w:rPr>
          <w:rFonts w:cs="Times New Roman"/>
          <w:lang w:val="en-GB"/>
        </w:rPr>
        <w:t>out of 197 countries in t</w:t>
      </w:r>
      <w:r w:rsidR="0031439F">
        <w:rPr>
          <w:rFonts w:cs="Times New Roman"/>
          <w:lang w:val="en-GB"/>
        </w:rPr>
        <w:t xml:space="preserve">he 2014 Human Development Index (AOE, 2014). </w:t>
      </w:r>
      <w:r w:rsidRPr="0029231F">
        <w:rPr>
          <w:rFonts w:cs="Times New Roman"/>
          <w:lang w:val="en-GB"/>
        </w:rPr>
        <w:t>Its humanitarian and financial situation has substantially worsened since the secession of South Sudan in 2011, which resulted in the loss of 75% of oil revenue. The inflation rate reached its peak at almost 50% in 2013 and early 2014 (see illustration 2).</w:t>
      </w:r>
      <w:r w:rsidR="003317C5" w:rsidRPr="0029231F">
        <w:rPr>
          <w:rFonts w:cs="Times New Roman"/>
          <w:lang w:val="en-GB"/>
        </w:rPr>
        <w:t xml:space="preserve"> </w:t>
      </w:r>
      <w:r w:rsidRPr="0029231F">
        <w:rPr>
          <w:rFonts w:cs="Times New Roman"/>
          <w:lang w:val="en-GB"/>
        </w:rPr>
        <w:t xml:space="preserve">This situation has severely affected the government’s economic capacity. </w:t>
      </w:r>
    </w:p>
    <w:p w14:paraId="35FEED47" w14:textId="77777777" w:rsidR="009C4705" w:rsidRPr="0029231F" w:rsidRDefault="009C4705" w:rsidP="00B71219">
      <w:pPr>
        <w:tabs>
          <w:tab w:val="left" w:pos="142"/>
        </w:tabs>
        <w:autoSpaceDE w:val="0"/>
        <w:autoSpaceDN w:val="0"/>
        <w:adjustRightInd w:val="0"/>
        <w:spacing w:line="276" w:lineRule="auto"/>
        <w:jc w:val="both"/>
        <w:rPr>
          <w:rFonts w:cs="Times New Roman"/>
          <w:sz w:val="20"/>
          <w:szCs w:val="20"/>
          <w:lang w:val="en-GB"/>
        </w:rPr>
      </w:pPr>
      <w:r w:rsidRPr="0029231F">
        <w:rPr>
          <w:rFonts w:cs="Times New Roman"/>
          <w:sz w:val="20"/>
          <w:szCs w:val="20"/>
          <w:lang w:val="en-GB"/>
        </w:rPr>
        <w:t>Illustration 2</w:t>
      </w:r>
    </w:p>
    <w:p w14:paraId="0FE17EF5" w14:textId="77777777" w:rsidR="009C4705" w:rsidRPr="0029231F" w:rsidRDefault="009C4705" w:rsidP="00B71219">
      <w:pPr>
        <w:tabs>
          <w:tab w:val="left" w:pos="142"/>
        </w:tabs>
        <w:autoSpaceDE w:val="0"/>
        <w:autoSpaceDN w:val="0"/>
        <w:adjustRightInd w:val="0"/>
        <w:spacing w:line="276" w:lineRule="auto"/>
        <w:jc w:val="both"/>
        <w:rPr>
          <w:rFonts w:cs="Times New Roman"/>
          <w:lang w:val="en-GB"/>
        </w:rPr>
      </w:pPr>
      <w:r w:rsidRPr="0029231F">
        <w:rPr>
          <w:rFonts w:cs="Times New Roman"/>
          <w:noProof/>
        </w:rPr>
        <w:drawing>
          <wp:inline distT="0" distB="0" distL="0" distR="0" wp14:anchorId="2E44D9C2" wp14:editId="749A5AF6">
            <wp:extent cx="6142946" cy="2625713"/>
            <wp:effectExtent l="25400" t="25400" r="29845" b="16510"/>
            <wp:docPr id="8" name="Picture 8" descr="Macintosh HD:Users:toku:Desktop:Screen Shot 2015-05-25 at 16.2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Macintosh HD:Users:toku:Desktop:Screen Shot 2015-05-25 at 16.28.29.pn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Effect>
                                <a14:saturation sat="33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42946" cy="2625713"/>
                    </a:xfrm>
                    <a:prstGeom prst="rect">
                      <a:avLst/>
                    </a:prstGeom>
                    <a:noFill/>
                    <a:ln w="12700" cmpd="sng">
                      <a:solidFill>
                        <a:schemeClr val="tx2"/>
                      </a:solidFill>
                    </a:ln>
                  </pic:spPr>
                </pic:pic>
              </a:graphicData>
            </a:graphic>
          </wp:inline>
        </w:drawing>
      </w:r>
    </w:p>
    <w:p w14:paraId="1096BCB1" w14:textId="77777777" w:rsidR="009C4705" w:rsidRPr="0029231F" w:rsidRDefault="009C4705" w:rsidP="00B71219">
      <w:pPr>
        <w:tabs>
          <w:tab w:val="left" w:pos="142"/>
        </w:tabs>
        <w:autoSpaceDE w:val="0"/>
        <w:autoSpaceDN w:val="0"/>
        <w:adjustRightInd w:val="0"/>
        <w:spacing w:line="276" w:lineRule="auto"/>
        <w:jc w:val="both"/>
        <w:rPr>
          <w:rFonts w:cs="Times New Roman"/>
          <w:b/>
          <w:lang w:val="en-GB"/>
        </w:rPr>
      </w:pPr>
    </w:p>
    <w:p w14:paraId="01D19E5B"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The negative effect of inflation on education was to be offset by international financial support. In order to sustain the educational system in Sudan, international stakeholders have galvanised resources to ensure the realisation of the MDGs. The Ministry of Education is thus financially dependent on donors’ funding. </w:t>
      </w:r>
      <w:r w:rsidRPr="0029231F">
        <w:rPr>
          <w:rFonts w:cs="Times New Roman"/>
          <w:lang w:val="en-GB"/>
        </w:rPr>
        <w:lastRenderedPageBreak/>
        <w:t xml:space="preserve">A 4-year Basic Recovery Project was launched in 2013 with the aim of ensuring primary education delivery to children despite the economic situation: </w:t>
      </w:r>
    </w:p>
    <w:p w14:paraId="61B4CA8B" w14:textId="77777777" w:rsidR="009C4705" w:rsidRPr="0029231F" w:rsidRDefault="009C4705" w:rsidP="00B71219">
      <w:pPr>
        <w:tabs>
          <w:tab w:val="left" w:pos="142"/>
        </w:tabs>
        <w:autoSpaceDE w:val="0"/>
        <w:autoSpaceDN w:val="0"/>
        <w:adjustRightInd w:val="0"/>
        <w:spacing w:line="276" w:lineRule="auto"/>
        <w:jc w:val="both"/>
        <w:rPr>
          <w:rFonts w:cs="Times New Roman"/>
          <w:lang w:val="en-GB"/>
        </w:rPr>
      </w:pPr>
      <w:r w:rsidRPr="0029231F">
        <w:rPr>
          <w:rFonts w:cs="Times New Roman"/>
          <w:i/>
          <w:lang w:val="en-GB"/>
        </w:rPr>
        <w:t>“The Basic Education Recovery Project will be implemented by the Ministry of Education with a total of US$76.5 million Grant financed by the Global Partnership for Education Fund</w:t>
      </w:r>
      <w:r w:rsidRPr="0029231F">
        <w:rPr>
          <w:rStyle w:val="FootnoteReference"/>
          <w:rFonts w:cs="Times New Roman"/>
          <w:i/>
          <w:lang w:val="en-GB"/>
        </w:rPr>
        <w:footnoteReference w:id="63"/>
      </w:r>
      <w:r w:rsidRPr="0029231F">
        <w:rPr>
          <w:rFonts w:cs="Times New Roman"/>
          <w:i/>
          <w:lang w:val="en-GB"/>
        </w:rPr>
        <w:t xml:space="preserve"> (GPEF), which is a multilateral partnership devoted to supporting countries’ efforts to educate children from early primary school through secondary school</w:t>
      </w:r>
      <w:r w:rsidRPr="0029231F">
        <w:rPr>
          <w:rFonts w:cs="Times New Roman"/>
          <w:lang w:val="en-GB"/>
        </w:rPr>
        <w:t xml:space="preserve">.” </w:t>
      </w:r>
      <w:proofErr w:type="gramStart"/>
      <w:r w:rsidRPr="0029231F">
        <w:rPr>
          <w:rFonts w:cs="Times New Roman"/>
          <w:lang w:val="en-GB"/>
        </w:rPr>
        <w:t>(WB, 2013).</w:t>
      </w:r>
      <w:proofErr w:type="gramEnd"/>
    </w:p>
    <w:p w14:paraId="6FCB2D42" w14:textId="77777777" w:rsidR="009C4705" w:rsidRPr="0029231F" w:rsidRDefault="009C4705" w:rsidP="00B71219">
      <w:pPr>
        <w:tabs>
          <w:tab w:val="left" w:pos="142"/>
        </w:tabs>
        <w:autoSpaceDE w:val="0"/>
        <w:autoSpaceDN w:val="0"/>
        <w:adjustRightInd w:val="0"/>
        <w:spacing w:line="276" w:lineRule="auto"/>
        <w:jc w:val="both"/>
        <w:rPr>
          <w:rFonts w:cs="Times New Roman"/>
          <w:lang w:val="en-GB"/>
        </w:rPr>
      </w:pPr>
    </w:p>
    <w:p w14:paraId="56EB7E13" w14:textId="77777777" w:rsidR="00357D7C" w:rsidRPr="0029231F" w:rsidRDefault="00357D7C" w:rsidP="00B71219">
      <w:pPr>
        <w:tabs>
          <w:tab w:val="left" w:pos="142"/>
        </w:tabs>
        <w:autoSpaceDE w:val="0"/>
        <w:autoSpaceDN w:val="0"/>
        <w:adjustRightInd w:val="0"/>
        <w:spacing w:line="276" w:lineRule="auto"/>
        <w:jc w:val="both"/>
        <w:rPr>
          <w:rFonts w:cs="Times New Roman"/>
          <w:lang w:val="en-GB"/>
        </w:rPr>
      </w:pPr>
    </w:p>
    <w:p w14:paraId="2350893A" w14:textId="7C3E5E2A" w:rsidR="00357D7C" w:rsidRPr="0029231F" w:rsidRDefault="006C2742" w:rsidP="00B71219">
      <w:pPr>
        <w:tabs>
          <w:tab w:val="left" w:pos="142"/>
        </w:tabs>
        <w:autoSpaceDE w:val="0"/>
        <w:autoSpaceDN w:val="0"/>
        <w:adjustRightInd w:val="0"/>
        <w:spacing w:line="276" w:lineRule="auto"/>
        <w:jc w:val="both"/>
        <w:rPr>
          <w:rFonts w:cs="Times New Roman"/>
          <w:lang w:val="en-GB"/>
        </w:rPr>
      </w:pPr>
      <w:r w:rsidRPr="0029231F">
        <w:rPr>
          <w:rFonts w:cs="Times New Roman"/>
          <w:lang w:val="en-GB"/>
        </w:rPr>
        <w:t xml:space="preserve">What is more, previously estimated budgets for schools constructions often turn out to be insufficient. </w:t>
      </w:r>
      <w:r w:rsidR="00C36F79">
        <w:rPr>
          <w:rFonts w:cs="Times New Roman"/>
          <w:lang w:val="en-GB"/>
        </w:rPr>
        <w:t xml:space="preserve">As an </w:t>
      </w:r>
      <w:proofErr w:type="spellStart"/>
      <w:r w:rsidR="00C36F79">
        <w:rPr>
          <w:rFonts w:cs="Times New Roman"/>
          <w:lang w:val="en-GB"/>
        </w:rPr>
        <w:t>AlMassar</w:t>
      </w:r>
      <w:proofErr w:type="spellEnd"/>
      <w:r w:rsidR="00C36F79">
        <w:rPr>
          <w:rFonts w:cs="Times New Roman"/>
          <w:lang w:val="en-GB"/>
        </w:rPr>
        <w:t xml:space="preserve"> employee explained</w:t>
      </w:r>
      <w:r w:rsidRPr="0029231F">
        <w:rPr>
          <w:rFonts w:cs="Times New Roman"/>
          <w:lang w:val="en-GB"/>
        </w:rPr>
        <w:t>:</w:t>
      </w:r>
    </w:p>
    <w:p w14:paraId="3D836FA3" w14:textId="77777777" w:rsidR="006C2742" w:rsidRPr="0029231F" w:rsidRDefault="006C2742" w:rsidP="00B71219">
      <w:pPr>
        <w:tabs>
          <w:tab w:val="left" w:pos="142"/>
        </w:tabs>
        <w:autoSpaceDE w:val="0"/>
        <w:autoSpaceDN w:val="0"/>
        <w:adjustRightInd w:val="0"/>
        <w:spacing w:line="276" w:lineRule="auto"/>
        <w:jc w:val="both"/>
        <w:rPr>
          <w:rFonts w:cs="Times New Roman"/>
          <w:lang w:val="en-GB"/>
        </w:rPr>
      </w:pPr>
    </w:p>
    <w:p w14:paraId="0CCEA404" w14:textId="06562800" w:rsidR="006C2742" w:rsidRPr="0029231F" w:rsidRDefault="006C2742" w:rsidP="00B71219">
      <w:pPr>
        <w:tabs>
          <w:tab w:val="left" w:pos="142"/>
        </w:tabs>
        <w:autoSpaceDE w:val="0"/>
        <w:autoSpaceDN w:val="0"/>
        <w:adjustRightInd w:val="0"/>
        <w:spacing w:line="276" w:lineRule="auto"/>
        <w:jc w:val="both"/>
        <w:rPr>
          <w:rFonts w:cs="Times New Roman"/>
          <w:lang w:val="en-GB"/>
        </w:rPr>
      </w:pPr>
      <w:r w:rsidRPr="0029231F">
        <w:rPr>
          <w:rFonts w:cs="Times New Roman"/>
          <w:lang w:val="en-GB"/>
        </w:rPr>
        <w:t>“</w:t>
      </w:r>
      <w:r w:rsidRPr="0029231F">
        <w:rPr>
          <w:rFonts w:cs="Times New Roman"/>
          <w:i/>
          <w:lang w:val="en-GB"/>
        </w:rPr>
        <w:t>The biggest o</w:t>
      </w:r>
      <w:r w:rsidR="00C36F79">
        <w:rPr>
          <w:rFonts w:cs="Times New Roman"/>
          <w:i/>
          <w:lang w:val="en-GB"/>
        </w:rPr>
        <w:t>bstacle we currently face is</w:t>
      </w:r>
      <w:r w:rsidRPr="0029231F">
        <w:rPr>
          <w:rFonts w:cs="Times New Roman"/>
          <w:i/>
          <w:lang w:val="en-GB"/>
        </w:rPr>
        <w:t xml:space="preserve"> inflation. It is hampering implementation of our planned constructions.</w:t>
      </w:r>
      <w:r w:rsidRPr="0029231F">
        <w:rPr>
          <w:rFonts w:cs="Times New Roman"/>
          <w:lang w:val="en-GB"/>
        </w:rPr>
        <w:t>”</w:t>
      </w:r>
    </w:p>
    <w:p w14:paraId="609429FF" w14:textId="77777777" w:rsidR="009C4705" w:rsidRPr="0029231F" w:rsidRDefault="009C4705" w:rsidP="00B71219">
      <w:pPr>
        <w:tabs>
          <w:tab w:val="left" w:pos="142"/>
        </w:tabs>
        <w:autoSpaceDE w:val="0"/>
        <w:autoSpaceDN w:val="0"/>
        <w:adjustRightInd w:val="0"/>
        <w:spacing w:line="276" w:lineRule="auto"/>
        <w:jc w:val="both"/>
        <w:rPr>
          <w:rFonts w:cs="Times New Roman"/>
          <w:b/>
          <w:lang w:val="en-GB"/>
        </w:rPr>
      </w:pPr>
    </w:p>
    <w:p w14:paraId="2F1C0091" w14:textId="77777777" w:rsidR="009C4705" w:rsidRPr="0029231F" w:rsidRDefault="009C4705" w:rsidP="00B71219">
      <w:pPr>
        <w:tabs>
          <w:tab w:val="left" w:pos="142"/>
        </w:tabs>
        <w:autoSpaceDE w:val="0"/>
        <w:autoSpaceDN w:val="0"/>
        <w:adjustRightInd w:val="0"/>
        <w:spacing w:line="276" w:lineRule="auto"/>
        <w:jc w:val="both"/>
        <w:rPr>
          <w:rFonts w:cs="Times New Roman"/>
          <w:b/>
          <w:lang w:val="en-GB"/>
        </w:rPr>
      </w:pPr>
    </w:p>
    <w:p w14:paraId="604E87DA" w14:textId="77777777" w:rsidR="009C4705" w:rsidRPr="0029231F" w:rsidRDefault="009C4705" w:rsidP="00B71219">
      <w:pPr>
        <w:pStyle w:val="ListParagraph"/>
        <w:numPr>
          <w:ilvl w:val="0"/>
          <w:numId w:val="13"/>
        </w:numPr>
        <w:tabs>
          <w:tab w:val="left" w:pos="142"/>
        </w:tabs>
        <w:autoSpaceDE w:val="0"/>
        <w:autoSpaceDN w:val="0"/>
        <w:adjustRightInd w:val="0"/>
        <w:spacing w:line="276" w:lineRule="auto"/>
        <w:ind w:left="0" w:firstLine="0"/>
        <w:jc w:val="both"/>
        <w:rPr>
          <w:rFonts w:cs="Times New Roman"/>
          <w:b/>
          <w:lang w:val="en-GB"/>
        </w:rPr>
      </w:pPr>
      <w:r w:rsidRPr="0029231F">
        <w:rPr>
          <w:rFonts w:cs="Times New Roman"/>
          <w:b/>
          <w:lang w:val="en-GB"/>
        </w:rPr>
        <w:t>Low expenditure</w:t>
      </w:r>
    </w:p>
    <w:p w14:paraId="3FBE937B" w14:textId="77777777" w:rsidR="009C4705" w:rsidRPr="0029231F" w:rsidRDefault="009C4705" w:rsidP="00B71219">
      <w:pPr>
        <w:tabs>
          <w:tab w:val="left" w:pos="142"/>
        </w:tabs>
        <w:autoSpaceDE w:val="0"/>
        <w:autoSpaceDN w:val="0"/>
        <w:adjustRightInd w:val="0"/>
        <w:spacing w:line="276" w:lineRule="auto"/>
        <w:jc w:val="both"/>
        <w:rPr>
          <w:rFonts w:cs="Times New Roman"/>
          <w:b/>
          <w:lang w:val="en-GB"/>
        </w:rPr>
      </w:pPr>
    </w:p>
    <w:p w14:paraId="0D2CB4FF" w14:textId="3C1C4777" w:rsidR="009C4705" w:rsidRPr="0029231F" w:rsidRDefault="009C4705" w:rsidP="00B71219">
      <w:pPr>
        <w:widowControl w:val="0"/>
        <w:autoSpaceDE w:val="0"/>
        <w:autoSpaceDN w:val="0"/>
        <w:adjustRightInd w:val="0"/>
        <w:spacing w:after="240"/>
        <w:jc w:val="both"/>
        <w:rPr>
          <w:rFonts w:cs="Times New Roman"/>
          <w:lang w:val="en-GB"/>
        </w:rPr>
      </w:pPr>
      <w:r w:rsidRPr="0029231F">
        <w:rPr>
          <w:rFonts w:cs="Times New Roman"/>
          <w:lang w:val="en-GB"/>
        </w:rPr>
        <w:t>Fiscal retrenchment after the lost of a significant portion of oil revenue considerably reduced public social spending on education. In 2014, public spending on education amounted to 0.42% of GDP and is estimated to drop by a further 0.1% in 2015 (AOE, 2014). This financial situation rules out the possibility of education</w:t>
      </w:r>
      <w:r w:rsidR="00F7717D" w:rsidRPr="0029231F">
        <w:rPr>
          <w:rFonts w:cs="Times New Roman"/>
          <w:lang w:val="en-GB"/>
        </w:rPr>
        <w:t xml:space="preserve"> </w:t>
      </w:r>
      <w:r w:rsidRPr="0029231F">
        <w:rPr>
          <w:rFonts w:cs="Times New Roman"/>
          <w:lang w:val="en-GB"/>
        </w:rPr>
        <w:t>being free</w:t>
      </w:r>
      <w:r w:rsidR="00630924" w:rsidRPr="0029231F">
        <w:rPr>
          <w:rFonts w:cs="Times New Roman"/>
          <w:lang w:val="en-GB"/>
        </w:rPr>
        <w:t xml:space="preserve">. </w:t>
      </w:r>
    </w:p>
    <w:p w14:paraId="07284FEA" w14:textId="4F024805" w:rsidR="009C4705" w:rsidRPr="0029231F" w:rsidRDefault="009C4705"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9) </w:t>
      </w:r>
      <w:r w:rsidR="00C36F79">
        <w:rPr>
          <w:rFonts w:cs="Times New Roman"/>
          <w:lang w:val="en-GB"/>
        </w:rPr>
        <w:tab/>
      </w:r>
      <w:r w:rsidRPr="0029231F">
        <w:rPr>
          <w:rFonts w:cs="Times New Roman"/>
          <w:b/>
          <w:lang w:val="en-GB"/>
        </w:rPr>
        <w:t>Development conceptualization</w:t>
      </w:r>
    </w:p>
    <w:p w14:paraId="31DA4122" w14:textId="77777777" w:rsidR="00C36F79" w:rsidRPr="007B7B8F" w:rsidRDefault="00C36F79" w:rsidP="00B71219">
      <w:pPr>
        <w:widowControl w:val="0"/>
        <w:tabs>
          <w:tab w:val="left" w:pos="220"/>
          <w:tab w:val="left" w:pos="720"/>
        </w:tabs>
        <w:autoSpaceDE w:val="0"/>
        <w:autoSpaceDN w:val="0"/>
        <w:adjustRightInd w:val="0"/>
        <w:spacing w:after="240"/>
        <w:jc w:val="both"/>
        <w:rPr>
          <w:rFonts w:cs="Times New Roman"/>
          <w:lang w:val="en-GB"/>
        </w:rPr>
      </w:pPr>
      <w:r w:rsidRPr="00FB17D3">
        <w:rPr>
          <w:rFonts w:cs="Times New Roman"/>
          <w:lang w:val="en-GB"/>
        </w:rPr>
        <w:t>I</w:t>
      </w:r>
      <w:r>
        <w:rPr>
          <w:rFonts w:cs="Times New Roman"/>
          <w:lang w:val="en-GB"/>
        </w:rPr>
        <w:t>n order to rescue the Sudanese economy, a five-year programme of economic reform (</w:t>
      </w:r>
      <w:r w:rsidRPr="00FB17D3">
        <w:rPr>
          <w:rFonts w:cs="Times New Roman"/>
          <w:lang w:val="en-GB"/>
        </w:rPr>
        <w:t>FYPER</w:t>
      </w:r>
      <w:r w:rsidRPr="003D1B78">
        <w:rPr>
          <w:rFonts w:cs="Times New Roman"/>
          <w:vertAlign w:val="superscript"/>
          <w:lang w:val="en-GB"/>
        </w:rPr>
        <w:footnoteReference w:id="64"/>
      </w:r>
      <w:r w:rsidRPr="00FB17D3">
        <w:rPr>
          <w:rFonts w:cs="Times New Roman"/>
          <w:lang w:val="en-GB"/>
        </w:rPr>
        <w:t xml:space="preserve"> 2015-19</w:t>
      </w:r>
      <w:r>
        <w:rPr>
          <w:rFonts w:cs="Times New Roman"/>
          <w:lang w:val="en-GB"/>
        </w:rPr>
        <w:t>)</w:t>
      </w:r>
      <w:r w:rsidRPr="00FB17D3">
        <w:rPr>
          <w:rFonts w:cs="Times New Roman"/>
          <w:lang w:val="en-GB"/>
        </w:rPr>
        <w:t xml:space="preserve"> has been designed, and is expected to enhance macroeconomic stability, raise public investment and strengthen social safety nets in support of sustainable an</w:t>
      </w:r>
      <w:r>
        <w:rPr>
          <w:rFonts w:cs="Times New Roman"/>
          <w:lang w:val="en-GB"/>
        </w:rPr>
        <w:t>d inclusive growth. It aims at tackling obstacles such as restrained business formalisation or job creation (AOE</w:t>
      </w:r>
      <w:r w:rsidRPr="00FB17D3">
        <w:rPr>
          <w:rFonts w:cs="Times New Roman"/>
          <w:lang w:val="en-GB"/>
        </w:rPr>
        <w:t>, 2014).</w:t>
      </w:r>
      <w:r>
        <w:rPr>
          <w:rFonts w:cs="Times New Roman"/>
          <w:lang w:val="en-GB"/>
        </w:rPr>
        <w:t xml:space="preserve"> In order to boost the economy, in 2014, the Central Bank of Sudan in 2014 adopted a policy aiming at increasing traditional cash-crop exports. Although the contribution of livestock production to the GDP is mentioned in the strategy, future development is conceptualized exclusively in traditional, macro-agricultural economic terms. While </w:t>
      </w:r>
      <w:r>
        <w:rPr>
          <w:rFonts w:cs="Times New Roman"/>
          <w:lang w:val="en-GB"/>
        </w:rPr>
        <w:lastRenderedPageBreak/>
        <w:t>r</w:t>
      </w:r>
      <w:r w:rsidRPr="00FB17D3">
        <w:rPr>
          <w:rFonts w:cs="Times New Roman"/>
          <w:lang w:val="en-GB"/>
        </w:rPr>
        <w:t>eforming land ownership and administration in the Gezira project</w:t>
      </w:r>
      <w:r>
        <w:rPr>
          <w:rFonts w:cs="Times New Roman"/>
          <w:lang w:val="en-GB"/>
        </w:rPr>
        <w:t xml:space="preserve"> (</w:t>
      </w:r>
      <w:r>
        <w:rPr>
          <w:rFonts w:ascii="Times" w:hAnsi="Times" w:cs="Times"/>
        </w:rPr>
        <w:t xml:space="preserve">providing about 924 000 hectares of irrigated land) </w:t>
      </w:r>
      <w:r w:rsidRPr="00FB17D3">
        <w:rPr>
          <w:rFonts w:cs="Times New Roman"/>
          <w:lang w:val="en-GB"/>
        </w:rPr>
        <w:t xml:space="preserve">is considered </w:t>
      </w:r>
      <w:r>
        <w:rPr>
          <w:rFonts w:cs="Times New Roman"/>
          <w:lang w:val="en-GB"/>
        </w:rPr>
        <w:t>to be</w:t>
      </w:r>
      <w:r w:rsidRPr="00FB17D3">
        <w:rPr>
          <w:rFonts w:cs="Times New Roman"/>
          <w:lang w:val="en-GB"/>
        </w:rPr>
        <w:t xml:space="preserve"> a backbone of the revitali</w:t>
      </w:r>
      <w:r>
        <w:rPr>
          <w:rFonts w:cs="Times New Roman"/>
          <w:lang w:val="en-GB"/>
        </w:rPr>
        <w:t>s</w:t>
      </w:r>
      <w:r w:rsidRPr="00FB17D3">
        <w:rPr>
          <w:rFonts w:cs="Times New Roman"/>
          <w:lang w:val="en-GB"/>
        </w:rPr>
        <w:t>ation strategy</w:t>
      </w:r>
      <w:r>
        <w:rPr>
          <w:rFonts w:cs="Times New Roman"/>
          <w:lang w:val="en-GB"/>
        </w:rPr>
        <w:t>, the issue of pastoralism is not addressed at all (ibid.</w:t>
      </w:r>
      <w:r w:rsidRPr="00FB17D3">
        <w:rPr>
          <w:rFonts w:cs="Times New Roman"/>
          <w:lang w:val="en-GB"/>
        </w:rPr>
        <w:t xml:space="preserve">). </w:t>
      </w:r>
    </w:p>
    <w:p w14:paraId="040BEF09" w14:textId="6CAA482B" w:rsidR="009C4705" w:rsidRPr="0029231F" w:rsidRDefault="009C4705" w:rsidP="00B71219">
      <w:pPr>
        <w:widowControl w:val="0"/>
        <w:autoSpaceDE w:val="0"/>
        <w:autoSpaceDN w:val="0"/>
        <w:adjustRightInd w:val="0"/>
        <w:spacing w:after="240"/>
        <w:jc w:val="both"/>
        <w:rPr>
          <w:rFonts w:cs="Times New Roman"/>
          <w:lang w:val="en-GB"/>
        </w:rPr>
      </w:pPr>
      <w:r w:rsidRPr="0029231F">
        <w:rPr>
          <w:rFonts w:cs="Times New Roman"/>
          <w:lang w:val="en-GB"/>
        </w:rPr>
        <w:t>As far as bio-diversity is concerned, over the last 20 years, the quantity of forested areas has plummeted by 28%. Currently, 40% of the population is living on degraded lands</w:t>
      </w:r>
      <w:r w:rsidR="00D53088" w:rsidRPr="0029231F">
        <w:rPr>
          <w:rFonts w:cs="Times New Roman"/>
          <w:lang w:val="en-GB"/>
        </w:rPr>
        <w:t>.</w:t>
      </w:r>
      <w:r w:rsidR="007B1807" w:rsidRPr="0029231F">
        <w:rPr>
          <w:rFonts w:cs="Times New Roman"/>
          <w:lang w:val="en-GB"/>
        </w:rPr>
        <w:t xml:space="preserve"> </w:t>
      </w:r>
      <w:r w:rsidR="00D53088" w:rsidRPr="0029231F">
        <w:rPr>
          <w:rFonts w:cs="Times New Roman"/>
          <w:lang w:val="en-GB"/>
        </w:rPr>
        <w:t>T</w:t>
      </w:r>
      <w:r w:rsidRPr="0029231F">
        <w:rPr>
          <w:rFonts w:cs="Times New Roman"/>
          <w:lang w:val="en-GB"/>
        </w:rPr>
        <w:t>he employment-to-population-ratio</w:t>
      </w:r>
      <w:r w:rsidRPr="0029231F">
        <w:rPr>
          <w:rStyle w:val="FootnoteReference"/>
          <w:rFonts w:cs="Times New Roman"/>
          <w:lang w:val="en-GB"/>
        </w:rPr>
        <w:footnoteReference w:id="65"/>
      </w:r>
      <w:r w:rsidRPr="0029231F">
        <w:rPr>
          <w:rFonts w:cs="Times New Roman"/>
          <w:lang w:val="en-GB"/>
        </w:rPr>
        <w:t xml:space="preserve"> is 55.1 (percentage of those aged 25 and above) (UNDP, 2014b). </w:t>
      </w:r>
      <w:r w:rsidR="00C36F79" w:rsidRPr="00C36F79">
        <w:rPr>
          <w:rFonts w:cs="Times New Roman"/>
          <w:lang w:val="en-GB"/>
        </w:rPr>
        <w:t>Further</w:t>
      </w:r>
      <w:r w:rsidRPr="00C36F79">
        <w:rPr>
          <w:rFonts w:cs="Times New Roman"/>
          <w:lang w:val="en-GB"/>
        </w:rPr>
        <w:t>, in 2014, the electrification rate in Sudan amounted to 35. 9% (UNDP, 2014b);</w:t>
      </w:r>
    </w:p>
    <w:p w14:paraId="58DDF03A" w14:textId="2591C421" w:rsidR="009C4705" w:rsidRPr="0029231F" w:rsidRDefault="009C4705" w:rsidP="00B71219">
      <w:pPr>
        <w:widowControl w:val="0"/>
        <w:tabs>
          <w:tab w:val="left" w:pos="142"/>
        </w:tabs>
        <w:autoSpaceDE w:val="0"/>
        <w:autoSpaceDN w:val="0"/>
        <w:adjustRightInd w:val="0"/>
        <w:spacing w:after="240"/>
        <w:jc w:val="both"/>
        <w:rPr>
          <w:rFonts w:cs="Times New Roman"/>
          <w:b/>
          <w:lang w:val="en-GB"/>
        </w:rPr>
      </w:pPr>
      <w:r w:rsidRPr="0029231F">
        <w:rPr>
          <w:rFonts w:cs="Times New Roman"/>
          <w:lang w:val="en-GB"/>
        </w:rPr>
        <w:t xml:space="preserve">10) </w:t>
      </w:r>
      <w:r w:rsidR="00C36F79">
        <w:rPr>
          <w:rFonts w:cs="Times New Roman"/>
          <w:lang w:val="en-GB"/>
        </w:rPr>
        <w:tab/>
      </w:r>
      <w:r w:rsidRPr="0029231F">
        <w:rPr>
          <w:rFonts w:cs="Times New Roman"/>
          <w:b/>
          <w:lang w:val="en-GB"/>
        </w:rPr>
        <w:t>Data, Targets &amp; Indicators</w:t>
      </w:r>
    </w:p>
    <w:p w14:paraId="5555D79B" w14:textId="77777777" w:rsidR="009C4705"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Every year, the education sector leader- in Sudan’s case, UNICEF –sets up indicators and targets commensurate with the MDG 2&amp;3, in consultation with other partners. These indicators need to be easily measurable in order to reflect the sector progress towards the achievement of the set- up goals. Nomadic children are targeted, in line with the general UN work plan. The same indicators are used for the mainstream (see below) and nomadic populations. For this reason, GER and the number of OOSC</w:t>
      </w:r>
      <w:r w:rsidRPr="0029231F">
        <w:rPr>
          <w:rStyle w:val="FootnoteReference"/>
          <w:rFonts w:cs="Times New Roman"/>
          <w:lang w:val="en-GB"/>
        </w:rPr>
        <w:footnoteReference w:id="66"/>
      </w:r>
      <w:r w:rsidRPr="0029231F">
        <w:rPr>
          <w:rFonts w:cs="Times New Roman"/>
          <w:lang w:val="en-GB"/>
        </w:rPr>
        <w:t xml:space="preserve"> children are used to assess nomadic education participation.</w:t>
      </w:r>
    </w:p>
    <w:p w14:paraId="4DA36C3B" w14:textId="77777777" w:rsidR="00B24FC3" w:rsidRPr="0029231F" w:rsidRDefault="00B24FC3" w:rsidP="00B71219">
      <w:pPr>
        <w:widowControl w:val="0"/>
        <w:tabs>
          <w:tab w:val="left" w:pos="142"/>
        </w:tabs>
        <w:autoSpaceDE w:val="0"/>
        <w:autoSpaceDN w:val="0"/>
        <w:adjustRightInd w:val="0"/>
        <w:spacing w:after="240"/>
        <w:jc w:val="both"/>
        <w:rPr>
          <w:rFonts w:cs="Times New Roman"/>
          <w:lang w:val="en-GB"/>
        </w:rPr>
      </w:pPr>
    </w:p>
    <w:p w14:paraId="593D3CC9" w14:textId="77777777" w:rsidR="009C4705" w:rsidRPr="0029231F" w:rsidRDefault="009C4705" w:rsidP="00B71219">
      <w:pPr>
        <w:widowControl w:val="0"/>
        <w:tabs>
          <w:tab w:val="left" w:pos="142"/>
        </w:tabs>
        <w:autoSpaceDE w:val="0"/>
        <w:autoSpaceDN w:val="0"/>
        <w:adjustRightInd w:val="0"/>
        <w:spacing w:after="240"/>
        <w:jc w:val="both"/>
        <w:rPr>
          <w:rFonts w:cs="Times New Roman"/>
          <w:b/>
          <w:lang w:val="en-GB"/>
        </w:rPr>
      </w:pPr>
      <w:r w:rsidRPr="0029231F">
        <w:rPr>
          <w:rFonts w:cs="Times New Roman"/>
          <w:b/>
          <w:lang w:val="en-GB"/>
        </w:rPr>
        <w:t>DATA: 2013-2014</w:t>
      </w:r>
    </w:p>
    <w:tbl>
      <w:tblPr>
        <w:tblStyle w:val="MediumShading2-Accent5"/>
        <w:tblW w:w="10357" w:type="dxa"/>
        <w:tblLayout w:type="fixed"/>
        <w:tblLook w:val="04A0" w:firstRow="1" w:lastRow="0" w:firstColumn="1" w:lastColumn="0" w:noHBand="0" w:noVBand="1"/>
      </w:tblPr>
      <w:tblGrid>
        <w:gridCol w:w="1472"/>
        <w:gridCol w:w="1503"/>
        <w:gridCol w:w="1503"/>
        <w:gridCol w:w="1505"/>
        <w:gridCol w:w="1503"/>
        <w:gridCol w:w="1426"/>
        <w:gridCol w:w="1445"/>
      </w:tblGrid>
      <w:tr w:rsidR="009C4705" w:rsidRPr="0029231F" w14:paraId="575933E1" w14:textId="77777777" w:rsidTr="00524223">
        <w:trPr>
          <w:cnfStyle w:val="100000000000" w:firstRow="1" w:lastRow="0" w:firstColumn="0" w:lastColumn="0" w:oddVBand="0" w:evenVBand="0" w:oddHBand="0" w:evenHBand="0" w:firstRowFirstColumn="0" w:firstRowLastColumn="0" w:lastRowFirstColumn="0" w:lastRowLastColumn="0"/>
          <w:trHeight w:val="897"/>
        </w:trPr>
        <w:tc>
          <w:tcPr>
            <w:cnfStyle w:val="001000000100" w:firstRow="0" w:lastRow="0" w:firstColumn="1" w:lastColumn="0" w:oddVBand="0" w:evenVBand="0" w:oddHBand="0" w:evenHBand="0" w:firstRowFirstColumn="1" w:firstRowLastColumn="0" w:lastRowFirstColumn="0" w:lastRowLastColumn="0"/>
            <w:tcW w:w="1472" w:type="dxa"/>
          </w:tcPr>
          <w:p w14:paraId="1D51BEF1"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
        </w:tc>
        <w:tc>
          <w:tcPr>
            <w:tcW w:w="4511" w:type="dxa"/>
            <w:gridSpan w:val="3"/>
          </w:tcPr>
          <w:p w14:paraId="6416E7CF" w14:textId="77777777" w:rsidR="009C4705" w:rsidRPr="0029231F" w:rsidRDefault="009C4705" w:rsidP="00B71219">
            <w:pPr>
              <w:widowControl w:val="0"/>
              <w:tabs>
                <w:tab w:val="left" w:pos="142"/>
              </w:tabs>
              <w:autoSpaceDE w:val="0"/>
              <w:autoSpaceDN w:val="0"/>
              <w:adjustRightInd w:val="0"/>
              <w:spacing w:after="240"/>
              <w:jc w:val="both"/>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Number of enrolled students (primary education)</w:t>
            </w:r>
          </w:p>
        </w:tc>
        <w:tc>
          <w:tcPr>
            <w:tcW w:w="4374" w:type="dxa"/>
            <w:gridSpan w:val="3"/>
          </w:tcPr>
          <w:p w14:paraId="5DC7DC3F" w14:textId="77777777" w:rsidR="009C4705" w:rsidRPr="0029231F" w:rsidRDefault="009C4705" w:rsidP="00B71219">
            <w:pPr>
              <w:widowControl w:val="0"/>
              <w:tabs>
                <w:tab w:val="left" w:pos="142"/>
              </w:tabs>
              <w:autoSpaceDE w:val="0"/>
              <w:autoSpaceDN w:val="0"/>
              <w:adjustRightInd w:val="0"/>
              <w:spacing w:after="240"/>
              <w:jc w:val="both"/>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Number of school aged children (6-13)</w:t>
            </w:r>
          </w:p>
        </w:tc>
      </w:tr>
      <w:tr w:rsidR="00524223" w:rsidRPr="0029231F" w14:paraId="1235E2F5" w14:textId="77777777" w:rsidTr="00524223">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472" w:type="dxa"/>
          </w:tcPr>
          <w:p w14:paraId="14281429"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Area</w:t>
            </w:r>
          </w:p>
        </w:tc>
        <w:tc>
          <w:tcPr>
            <w:tcW w:w="1503" w:type="dxa"/>
          </w:tcPr>
          <w:p w14:paraId="609A1F11"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Boys</w:t>
            </w:r>
          </w:p>
        </w:tc>
        <w:tc>
          <w:tcPr>
            <w:tcW w:w="1503" w:type="dxa"/>
          </w:tcPr>
          <w:p w14:paraId="13A6B588"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Girls</w:t>
            </w:r>
          </w:p>
        </w:tc>
        <w:tc>
          <w:tcPr>
            <w:tcW w:w="1504" w:type="dxa"/>
          </w:tcPr>
          <w:p w14:paraId="7D8EDA86"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Total</w:t>
            </w:r>
          </w:p>
        </w:tc>
        <w:tc>
          <w:tcPr>
            <w:tcW w:w="1503" w:type="dxa"/>
          </w:tcPr>
          <w:p w14:paraId="6C6248C1"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 xml:space="preserve">Boys </w:t>
            </w:r>
          </w:p>
        </w:tc>
        <w:tc>
          <w:tcPr>
            <w:tcW w:w="1426" w:type="dxa"/>
          </w:tcPr>
          <w:p w14:paraId="118DFA8B"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Girls</w:t>
            </w:r>
          </w:p>
        </w:tc>
        <w:tc>
          <w:tcPr>
            <w:tcW w:w="1445" w:type="dxa"/>
          </w:tcPr>
          <w:p w14:paraId="0ED165AA"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Total</w:t>
            </w:r>
          </w:p>
        </w:tc>
      </w:tr>
      <w:tr w:rsidR="009C4705" w:rsidRPr="0029231F" w14:paraId="5B26B56C" w14:textId="77777777" w:rsidTr="00524223">
        <w:trPr>
          <w:trHeight w:val="539"/>
        </w:trPr>
        <w:tc>
          <w:tcPr>
            <w:cnfStyle w:val="001000000000" w:firstRow="0" w:lastRow="0" w:firstColumn="1" w:lastColumn="0" w:oddVBand="0" w:evenVBand="0" w:oddHBand="0" w:evenHBand="0" w:firstRowFirstColumn="0" w:firstRowLastColumn="0" w:lastRowFirstColumn="0" w:lastRowLastColumn="0"/>
            <w:tcW w:w="1472" w:type="dxa"/>
          </w:tcPr>
          <w:p w14:paraId="38508D52"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Gedaref</w:t>
            </w:r>
          </w:p>
        </w:tc>
        <w:tc>
          <w:tcPr>
            <w:tcW w:w="1503" w:type="dxa"/>
          </w:tcPr>
          <w:p w14:paraId="054A6519"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bCs/>
                <w:color w:val="FF0000"/>
                <w:sz w:val="20"/>
                <w:szCs w:val="20"/>
                <w:lang w:val="en-GB"/>
              </w:rPr>
              <w:t>149130</w:t>
            </w:r>
          </w:p>
        </w:tc>
        <w:tc>
          <w:tcPr>
            <w:tcW w:w="1503" w:type="dxa"/>
          </w:tcPr>
          <w:p w14:paraId="12152F8D"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bCs/>
                <w:color w:val="FF0000"/>
                <w:sz w:val="20"/>
                <w:szCs w:val="20"/>
                <w:lang w:val="en-GB"/>
              </w:rPr>
              <w:t>124060</w:t>
            </w:r>
          </w:p>
        </w:tc>
        <w:tc>
          <w:tcPr>
            <w:tcW w:w="1504" w:type="dxa"/>
          </w:tcPr>
          <w:p w14:paraId="51CDE1EE"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bCs/>
                <w:color w:val="FF0000"/>
                <w:sz w:val="20"/>
                <w:szCs w:val="20"/>
                <w:lang w:val="en-GB"/>
              </w:rPr>
              <w:t>273190</w:t>
            </w:r>
          </w:p>
        </w:tc>
        <w:tc>
          <w:tcPr>
            <w:tcW w:w="1503" w:type="dxa"/>
          </w:tcPr>
          <w:p w14:paraId="626139A8"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bCs/>
                <w:color w:val="0070C0"/>
                <w:sz w:val="20"/>
                <w:szCs w:val="20"/>
                <w:lang w:val="en-GB"/>
              </w:rPr>
              <w:t>211758</w:t>
            </w:r>
          </w:p>
        </w:tc>
        <w:tc>
          <w:tcPr>
            <w:tcW w:w="1426" w:type="dxa"/>
          </w:tcPr>
          <w:p w14:paraId="46EDC5D6"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bCs/>
                <w:color w:val="0070C0"/>
                <w:sz w:val="20"/>
                <w:szCs w:val="20"/>
                <w:lang w:val="en-GB"/>
              </w:rPr>
              <w:t>206156</w:t>
            </w:r>
          </w:p>
        </w:tc>
        <w:tc>
          <w:tcPr>
            <w:tcW w:w="1445" w:type="dxa"/>
          </w:tcPr>
          <w:p w14:paraId="2ACB7A7C"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b/>
                <w:bCs/>
                <w:color w:val="0070C0"/>
                <w:sz w:val="20"/>
                <w:szCs w:val="20"/>
                <w:lang w:val="en-GB"/>
              </w:rPr>
              <w:t>417914</w:t>
            </w:r>
          </w:p>
        </w:tc>
      </w:tr>
      <w:tr w:rsidR="00524223" w:rsidRPr="0029231F" w14:paraId="7AA293C8" w14:textId="77777777" w:rsidTr="00524223">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472" w:type="dxa"/>
          </w:tcPr>
          <w:p w14:paraId="770AC9EC"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Sudan</w:t>
            </w:r>
          </w:p>
        </w:tc>
        <w:tc>
          <w:tcPr>
            <w:tcW w:w="1503" w:type="dxa"/>
          </w:tcPr>
          <w:p w14:paraId="73F14CD4"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b/>
                <w:bCs/>
                <w:color w:val="FF0000"/>
                <w:sz w:val="20"/>
                <w:szCs w:val="20"/>
                <w:lang w:val="en-GB"/>
              </w:rPr>
              <w:t>2816569</w:t>
            </w:r>
          </w:p>
        </w:tc>
        <w:tc>
          <w:tcPr>
            <w:tcW w:w="1503" w:type="dxa"/>
          </w:tcPr>
          <w:p w14:paraId="0B1D6904"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b/>
                <w:bCs/>
                <w:color w:val="FF0000"/>
                <w:sz w:val="20"/>
                <w:szCs w:val="20"/>
                <w:lang w:val="en-GB"/>
              </w:rPr>
              <w:t>2527380</w:t>
            </w:r>
          </w:p>
        </w:tc>
        <w:tc>
          <w:tcPr>
            <w:tcW w:w="1504" w:type="dxa"/>
          </w:tcPr>
          <w:p w14:paraId="025265A5"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b/>
                <w:bCs/>
                <w:color w:val="FF0000"/>
                <w:sz w:val="20"/>
                <w:szCs w:val="20"/>
                <w:lang w:val="en-GB"/>
              </w:rPr>
              <w:t>5343948</w:t>
            </w:r>
          </w:p>
        </w:tc>
        <w:tc>
          <w:tcPr>
            <w:tcW w:w="1503" w:type="dxa"/>
          </w:tcPr>
          <w:p w14:paraId="2E121E58"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b/>
                <w:bCs/>
                <w:color w:val="0070C0"/>
                <w:sz w:val="20"/>
                <w:szCs w:val="20"/>
                <w:lang w:val="en-GB"/>
              </w:rPr>
              <w:t>3920578</w:t>
            </w:r>
          </w:p>
        </w:tc>
        <w:tc>
          <w:tcPr>
            <w:tcW w:w="1426" w:type="dxa"/>
          </w:tcPr>
          <w:p w14:paraId="0822E0AE"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b/>
                <w:bCs/>
                <w:color w:val="0070C0"/>
                <w:sz w:val="20"/>
                <w:szCs w:val="20"/>
                <w:lang w:val="en-GB"/>
              </w:rPr>
              <w:t>3747428</w:t>
            </w:r>
          </w:p>
        </w:tc>
        <w:tc>
          <w:tcPr>
            <w:tcW w:w="1445" w:type="dxa"/>
          </w:tcPr>
          <w:p w14:paraId="3D121B00"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b/>
                <w:bCs/>
                <w:color w:val="0070C0"/>
                <w:sz w:val="20"/>
                <w:szCs w:val="20"/>
                <w:lang w:val="en-GB"/>
              </w:rPr>
              <w:t>7668006</w:t>
            </w:r>
          </w:p>
        </w:tc>
      </w:tr>
    </w:tbl>
    <w:p w14:paraId="4A0C561E"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
    <w:p w14:paraId="56509D7B" w14:textId="77777777" w:rsidR="009C4705" w:rsidRPr="0029231F" w:rsidRDefault="009C4705" w:rsidP="00B71219">
      <w:pPr>
        <w:widowControl w:val="0"/>
        <w:tabs>
          <w:tab w:val="left" w:pos="142"/>
        </w:tabs>
        <w:autoSpaceDE w:val="0"/>
        <w:autoSpaceDN w:val="0"/>
        <w:adjustRightInd w:val="0"/>
        <w:spacing w:after="240"/>
        <w:jc w:val="both"/>
        <w:rPr>
          <w:rFonts w:cs="Times New Roman"/>
          <w:b/>
          <w:lang w:val="en-GB"/>
        </w:rPr>
      </w:pPr>
      <w:r w:rsidRPr="0029231F">
        <w:rPr>
          <w:rFonts w:cs="Times New Roman"/>
          <w:b/>
          <w:lang w:val="en-GB"/>
        </w:rPr>
        <w:lastRenderedPageBreak/>
        <w:t>GER 2013-2014</w:t>
      </w:r>
    </w:p>
    <w:tbl>
      <w:tblPr>
        <w:tblStyle w:val="MediumShading2-Accent5"/>
        <w:tblW w:w="0" w:type="auto"/>
        <w:tblLook w:val="04A0" w:firstRow="1" w:lastRow="0" w:firstColumn="1" w:lastColumn="0" w:noHBand="0" w:noVBand="1"/>
      </w:tblPr>
      <w:tblGrid>
        <w:gridCol w:w="2570"/>
        <w:gridCol w:w="2570"/>
        <w:gridCol w:w="2570"/>
        <w:gridCol w:w="2570"/>
      </w:tblGrid>
      <w:tr w:rsidR="009C4705" w:rsidRPr="0029231F" w14:paraId="485A3D73" w14:textId="77777777" w:rsidTr="005242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0" w:type="dxa"/>
          </w:tcPr>
          <w:p w14:paraId="6DB656B1"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State</w:t>
            </w:r>
          </w:p>
        </w:tc>
        <w:tc>
          <w:tcPr>
            <w:tcW w:w="2570" w:type="dxa"/>
          </w:tcPr>
          <w:p w14:paraId="0728AA6F" w14:textId="77777777" w:rsidR="009C4705" w:rsidRPr="0029231F" w:rsidRDefault="009C4705" w:rsidP="00B71219">
            <w:pPr>
              <w:widowControl w:val="0"/>
              <w:tabs>
                <w:tab w:val="left" w:pos="142"/>
              </w:tabs>
              <w:autoSpaceDE w:val="0"/>
              <w:autoSpaceDN w:val="0"/>
              <w:adjustRightInd w:val="0"/>
              <w:spacing w:after="240"/>
              <w:jc w:val="both"/>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Boys</w:t>
            </w:r>
          </w:p>
        </w:tc>
        <w:tc>
          <w:tcPr>
            <w:tcW w:w="2570" w:type="dxa"/>
          </w:tcPr>
          <w:p w14:paraId="3E1F079E" w14:textId="77777777" w:rsidR="009C4705" w:rsidRPr="0029231F" w:rsidRDefault="009C4705" w:rsidP="00B71219">
            <w:pPr>
              <w:widowControl w:val="0"/>
              <w:tabs>
                <w:tab w:val="left" w:pos="142"/>
              </w:tabs>
              <w:autoSpaceDE w:val="0"/>
              <w:autoSpaceDN w:val="0"/>
              <w:adjustRightInd w:val="0"/>
              <w:spacing w:after="240"/>
              <w:jc w:val="both"/>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Girls</w:t>
            </w:r>
          </w:p>
        </w:tc>
        <w:tc>
          <w:tcPr>
            <w:tcW w:w="2570" w:type="dxa"/>
          </w:tcPr>
          <w:p w14:paraId="47740114" w14:textId="77777777" w:rsidR="009C4705" w:rsidRPr="0029231F" w:rsidRDefault="009C4705" w:rsidP="00B71219">
            <w:pPr>
              <w:widowControl w:val="0"/>
              <w:tabs>
                <w:tab w:val="left" w:pos="142"/>
              </w:tabs>
              <w:autoSpaceDE w:val="0"/>
              <w:autoSpaceDN w:val="0"/>
              <w:adjustRightInd w:val="0"/>
              <w:spacing w:after="240"/>
              <w:jc w:val="both"/>
              <w:cnfStyle w:val="100000000000" w:firstRow="1"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Total</w:t>
            </w:r>
          </w:p>
        </w:tc>
      </w:tr>
      <w:tr w:rsidR="009C4705" w:rsidRPr="0029231F" w14:paraId="711B7CD4" w14:textId="77777777" w:rsidTr="005242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0" w:type="dxa"/>
          </w:tcPr>
          <w:p w14:paraId="48F42ECE"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Gedaref</w:t>
            </w:r>
          </w:p>
        </w:tc>
        <w:tc>
          <w:tcPr>
            <w:tcW w:w="2570" w:type="dxa"/>
          </w:tcPr>
          <w:p w14:paraId="5AB4805B"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70.4</w:t>
            </w:r>
          </w:p>
        </w:tc>
        <w:tc>
          <w:tcPr>
            <w:tcW w:w="2570" w:type="dxa"/>
          </w:tcPr>
          <w:p w14:paraId="59AD15FF"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60.2</w:t>
            </w:r>
          </w:p>
        </w:tc>
        <w:tc>
          <w:tcPr>
            <w:tcW w:w="2570" w:type="dxa"/>
          </w:tcPr>
          <w:p w14:paraId="6031C9E7" w14:textId="77777777" w:rsidR="009C4705" w:rsidRPr="0029231F" w:rsidRDefault="009C4705" w:rsidP="00B71219">
            <w:pPr>
              <w:widowControl w:val="0"/>
              <w:tabs>
                <w:tab w:val="left" w:pos="142"/>
              </w:tabs>
              <w:autoSpaceDE w:val="0"/>
              <w:autoSpaceDN w:val="0"/>
              <w:adjustRightInd w:val="0"/>
              <w:spacing w:after="240"/>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65.4</w:t>
            </w:r>
          </w:p>
        </w:tc>
      </w:tr>
      <w:tr w:rsidR="009C4705" w:rsidRPr="0029231F" w14:paraId="1CFB7FCB" w14:textId="77777777" w:rsidTr="00524223">
        <w:tc>
          <w:tcPr>
            <w:cnfStyle w:val="001000000000" w:firstRow="0" w:lastRow="0" w:firstColumn="1" w:lastColumn="0" w:oddVBand="0" w:evenVBand="0" w:oddHBand="0" w:evenHBand="0" w:firstRowFirstColumn="0" w:firstRowLastColumn="0" w:lastRowFirstColumn="0" w:lastRowLastColumn="0"/>
            <w:tcW w:w="2570" w:type="dxa"/>
          </w:tcPr>
          <w:p w14:paraId="4690D005"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Sudan</w:t>
            </w:r>
          </w:p>
        </w:tc>
        <w:tc>
          <w:tcPr>
            <w:tcW w:w="2570" w:type="dxa"/>
          </w:tcPr>
          <w:p w14:paraId="3C892529"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71.8</w:t>
            </w:r>
          </w:p>
        </w:tc>
        <w:tc>
          <w:tcPr>
            <w:tcW w:w="2570" w:type="dxa"/>
          </w:tcPr>
          <w:p w14:paraId="74636B76"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67.4</w:t>
            </w:r>
          </w:p>
        </w:tc>
        <w:tc>
          <w:tcPr>
            <w:tcW w:w="2570" w:type="dxa"/>
          </w:tcPr>
          <w:p w14:paraId="251E7858" w14:textId="77777777" w:rsidR="009C4705" w:rsidRPr="0029231F" w:rsidRDefault="009C4705" w:rsidP="00B71219">
            <w:pPr>
              <w:widowControl w:val="0"/>
              <w:tabs>
                <w:tab w:val="left" w:pos="142"/>
              </w:tabs>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69.7</w:t>
            </w:r>
          </w:p>
        </w:tc>
      </w:tr>
    </w:tbl>
    <w:p w14:paraId="77624E95"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
    <w:p w14:paraId="116DA10B"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For instance, in the current strategic plan, participation of pastoral children in the educational system is based on the Gross Enrolment Ratio calculation: </w:t>
      </w:r>
    </w:p>
    <w:p w14:paraId="35C7E0AA" w14:textId="77777777" w:rsidR="009C4705" w:rsidRPr="0029231F" w:rsidRDefault="009C4705" w:rsidP="00B71219">
      <w:pPr>
        <w:tabs>
          <w:tab w:val="left" w:pos="142"/>
        </w:tabs>
        <w:jc w:val="both"/>
        <w:rPr>
          <w:rFonts w:cs="Times New Roman"/>
          <w:i/>
          <w:lang w:val="en-GB"/>
        </w:rPr>
      </w:pPr>
      <w:r w:rsidRPr="0029231F">
        <w:rPr>
          <w:rFonts w:cs="Times New Roman"/>
          <w:i/>
          <w:lang w:val="en-GB"/>
        </w:rPr>
        <w:t>“The data of the Education Statistic book 2009-2010 showed that the annual GER in basic education has increased from 69.9% in 2008 to 73.2% in 2010, while the GER in nomad's children basic education has increased from 23% to 33% during the same period. From this percentage only 38% are girls (State Reports and Workshop for the endorsement of this strategy, June2013).”  (MoE, 2013b, p.5)</w:t>
      </w:r>
    </w:p>
    <w:p w14:paraId="5002A00A" w14:textId="77777777" w:rsidR="009C4705" w:rsidRPr="0029231F" w:rsidRDefault="009C4705" w:rsidP="00B71219">
      <w:pPr>
        <w:tabs>
          <w:tab w:val="left" w:pos="142"/>
        </w:tabs>
        <w:jc w:val="both"/>
        <w:rPr>
          <w:rFonts w:cs="Times New Roman"/>
          <w:i/>
          <w:sz w:val="28"/>
          <w:szCs w:val="28"/>
          <w:lang w:val="en-GB"/>
        </w:rPr>
      </w:pPr>
    </w:p>
    <w:p w14:paraId="0FC2880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roofErr w:type="gramStart"/>
      <w:r w:rsidRPr="0029231F">
        <w:rPr>
          <w:rFonts w:cs="Times New Roman"/>
          <w:lang w:val="en-GB"/>
        </w:rPr>
        <w:t>GER (Gross enrolment ratio</w:t>
      </w:r>
      <w:r w:rsidRPr="0029231F">
        <w:rPr>
          <w:rFonts w:cs="Times New Roman"/>
          <w:vertAlign w:val="superscript"/>
          <w:lang w:val="en-GB"/>
        </w:rPr>
        <w:footnoteReference w:id="67"/>
      </w:r>
      <w:r w:rsidRPr="0029231F">
        <w:rPr>
          <w:rFonts w:cs="Times New Roman"/>
          <w:lang w:val="en-GB"/>
        </w:rPr>
        <w:t xml:space="preserve">) is calculated by taking the number of children </w:t>
      </w:r>
      <w:r w:rsidRPr="0029231F">
        <w:rPr>
          <w:rFonts w:cs="Times New Roman"/>
          <w:i/>
          <w:lang w:val="en-GB"/>
        </w:rPr>
        <w:t>enrolled</w:t>
      </w:r>
      <w:r w:rsidRPr="0029231F">
        <w:rPr>
          <w:rFonts w:cs="Times New Roman"/>
          <w:lang w:val="en-GB"/>
        </w:rPr>
        <w:t xml:space="preserve"> in a particular level and dividing it by the </w:t>
      </w:r>
      <w:r w:rsidRPr="0029231F">
        <w:rPr>
          <w:rFonts w:cs="Times New Roman"/>
          <w:i/>
          <w:lang w:val="en-GB"/>
        </w:rPr>
        <w:t>total</w:t>
      </w:r>
      <w:r w:rsidRPr="0029231F">
        <w:rPr>
          <w:rFonts w:cs="Times New Roman"/>
          <w:lang w:val="en-GB"/>
        </w:rPr>
        <w:t xml:space="preserve"> of the age group population officially corresponding to that level</w:t>
      </w:r>
      <w:proofErr w:type="gramEnd"/>
      <w:r w:rsidRPr="0029231F">
        <w:rPr>
          <w:rFonts w:cs="Times New Roman"/>
          <w:lang w:val="en-GB"/>
        </w:rPr>
        <w:t xml:space="preserve">. In the Sudanese context, assessment of progress according to the established indicators appears to be bogus, as there are huge discrepancies between different sets of officially released statistics pertaining to the (total) nomadic population. Similarly, the number of OOSC is not valid as an indicator (see below). Moreover, measuring the successfulness of education programmes amongst pastoralist children using the GER is inaccurate, since not all nomadic children want to access education (see Chapter 2). </w:t>
      </w:r>
    </w:p>
    <w:p w14:paraId="34E88F8A" w14:textId="77777777" w:rsidR="009C4705" w:rsidRPr="0029231F" w:rsidRDefault="009C4705" w:rsidP="00B71219">
      <w:pPr>
        <w:tabs>
          <w:tab w:val="left" w:pos="142"/>
        </w:tabs>
        <w:jc w:val="both"/>
        <w:rPr>
          <w:rFonts w:cs="Times New Roman"/>
          <w:lang w:val="en-GB"/>
        </w:rPr>
      </w:pPr>
    </w:p>
    <w:p w14:paraId="58D780AA" w14:textId="604D5A6A" w:rsidR="009C4705" w:rsidRPr="0029231F" w:rsidRDefault="009C4705" w:rsidP="00B71219">
      <w:pPr>
        <w:tabs>
          <w:tab w:val="left" w:pos="142"/>
        </w:tabs>
        <w:jc w:val="both"/>
        <w:rPr>
          <w:rFonts w:cs="Times New Roman"/>
          <w:b/>
          <w:bCs/>
          <w:sz w:val="22"/>
          <w:szCs w:val="22"/>
          <w:lang w:val="en-GB"/>
        </w:rPr>
      </w:pPr>
      <w:r w:rsidRPr="0029231F">
        <w:rPr>
          <w:rFonts w:cs="Times New Roman"/>
          <w:iCs/>
          <w:sz w:val="22"/>
          <w:szCs w:val="22"/>
          <w:lang w:val="en-GB"/>
        </w:rPr>
        <w:t xml:space="preserve">Table (a): Distribution of nomadic people by state, MoE </w:t>
      </w:r>
      <w:r w:rsidR="00B24FC3">
        <w:rPr>
          <w:rFonts w:cs="Times New Roman"/>
          <w:iCs/>
          <w:sz w:val="22"/>
          <w:szCs w:val="22"/>
          <w:lang w:val="en-GB"/>
        </w:rPr>
        <w:t>2013b</w:t>
      </w:r>
      <w:r w:rsidRPr="0029231F">
        <w:rPr>
          <w:rFonts w:cs="Times New Roman"/>
          <w:iCs/>
          <w:sz w:val="22"/>
          <w:szCs w:val="22"/>
          <w:lang w:val="en-GB"/>
        </w:rPr>
        <w:t xml:space="preserve">, </w:t>
      </w:r>
      <w:proofErr w:type="gramStart"/>
      <w:r w:rsidRPr="0029231F">
        <w:rPr>
          <w:rFonts w:cs="Times New Roman"/>
          <w:iCs/>
          <w:sz w:val="22"/>
          <w:szCs w:val="22"/>
          <w:lang w:val="en-GB"/>
        </w:rPr>
        <w:t>p</w:t>
      </w:r>
      <w:proofErr w:type="gramEnd"/>
      <w:r w:rsidRPr="0029231F">
        <w:rPr>
          <w:rFonts w:cs="Times New Roman"/>
          <w:iCs/>
          <w:sz w:val="22"/>
          <w:szCs w:val="22"/>
          <w:lang w:val="en-GB"/>
        </w:rPr>
        <w:t>. 3</w:t>
      </w:r>
    </w:p>
    <w:tbl>
      <w:tblPr>
        <w:tblStyle w:val="LightList-Accent2"/>
        <w:tblW w:w="0" w:type="auto"/>
        <w:tblLayout w:type="fixed"/>
        <w:tblLook w:val="0220" w:firstRow="1" w:lastRow="0" w:firstColumn="0" w:lastColumn="0" w:noHBand="1" w:noVBand="0"/>
      </w:tblPr>
      <w:tblGrid>
        <w:gridCol w:w="2609"/>
        <w:gridCol w:w="2160"/>
        <w:gridCol w:w="2427"/>
        <w:gridCol w:w="2693"/>
      </w:tblGrid>
      <w:tr w:rsidR="009C4705" w:rsidRPr="0029231F" w14:paraId="27C1867E" w14:textId="77777777" w:rsidTr="002F0C22">
        <w:trPr>
          <w:cnfStyle w:val="100000000000" w:firstRow="1" w:lastRow="0" w:firstColumn="0" w:lastColumn="0" w:oddVBand="0" w:evenVBand="0" w:oddHBand="0" w:evenHBand="0" w:firstRowFirstColumn="0" w:firstRowLastColumn="0" w:lastRowFirstColumn="0" w:lastRowLastColumn="0"/>
          <w:trHeight w:val="809"/>
        </w:trPr>
        <w:tc>
          <w:tcPr>
            <w:cnfStyle w:val="000010000000" w:firstRow="0" w:lastRow="0" w:firstColumn="0" w:lastColumn="0" w:oddVBand="1" w:evenVBand="0" w:oddHBand="0" w:evenHBand="0" w:firstRowFirstColumn="0" w:firstRowLastColumn="0" w:lastRowFirstColumn="0" w:lastRowLastColumn="0"/>
            <w:tcW w:w="2609" w:type="dxa"/>
          </w:tcPr>
          <w:p w14:paraId="5E6FEA4C" w14:textId="77777777" w:rsidR="009C4705" w:rsidRPr="0029231F" w:rsidRDefault="009C4705" w:rsidP="00B71219">
            <w:pPr>
              <w:tabs>
                <w:tab w:val="left" w:pos="142"/>
              </w:tabs>
              <w:jc w:val="both"/>
              <w:rPr>
                <w:rFonts w:cs="Times New Roman"/>
                <w:b w:val="0"/>
                <w:bCs w:val="0"/>
                <w:sz w:val="22"/>
                <w:szCs w:val="22"/>
                <w:lang w:val="en-GB"/>
              </w:rPr>
            </w:pPr>
            <w:r w:rsidRPr="0029231F">
              <w:rPr>
                <w:rFonts w:cs="Times New Roman"/>
                <w:b w:val="0"/>
                <w:bCs w:val="0"/>
                <w:sz w:val="22"/>
                <w:szCs w:val="22"/>
                <w:lang w:val="en-GB"/>
              </w:rPr>
              <w:t>State</w:t>
            </w:r>
          </w:p>
        </w:tc>
        <w:tc>
          <w:tcPr>
            <w:tcW w:w="2160" w:type="dxa"/>
          </w:tcPr>
          <w:p w14:paraId="067C5F12" w14:textId="77777777" w:rsidR="009C4705" w:rsidRPr="0029231F" w:rsidRDefault="009C4705" w:rsidP="00B71219">
            <w:pPr>
              <w:tabs>
                <w:tab w:val="left" w:pos="142"/>
              </w:tabs>
              <w:jc w:val="both"/>
              <w:cnfStyle w:val="100000000000" w:firstRow="1" w:lastRow="0" w:firstColumn="0" w:lastColumn="0" w:oddVBand="0" w:evenVBand="0" w:oddHBand="0" w:evenHBand="0" w:firstRowFirstColumn="0" w:firstRowLastColumn="0" w:lastRowFirstColumn="0" w:lastRowLastColumn="0"/>
              <w:rPr>
                <w:rFonts w:cs="Times New Roman"/>
                <w:b w:val="0"/>
                <w:bCs w:val="0"/>
                <w:sz w:val="22"/>
                <w:szCs w:val="22"/>
                <w:lang w:val="en-GB"/>
              </w:rPr>
            </w:pPr>
            <w:r w:rsidRPr="0029231F">
              <w:rPr>
                <w:rFonts w:cs="Times New Roman"/>
                <w:b w:val="0"/>
                <w:bCs w:val="0"/>
                <w:sz w:val="22"/>
                <w:szCs w:val="22"/>
                <w:lang w:val="en-GB"/>
              </w:rPr>
              <w:t>Total population 2008</w:t>
            </w:r>
          </w:p>
        </w:tc>
        <w:tc>
          <w:tcPr>
            <w:cnfStyle w:val="000010000000" w:firstRow="0" w:lastRow="0" w:firstColumn="0" w:lastColumn="0" w:oddVBand="1" w:evenVBand="0" w:oddHBand="0" w:evenHBand="0" w:firstRowFirstColumn="0" w:firstRowLastColumn="0" w:lastRowFirstColumn="0" w:lastRowLastColumn="0"/>
            <w:tcW w:w="2427" w:type="dxa"/>
          </w:tcPr>
          <w:p w14:paraId="6C57F9DF" w14:textId="77777777" w:rsidR="009C4705" w:rsidRPr="0029231F" w:rsidRDefault="009C4705" w:rsidP="00B71219">
            <w:pPr>
              <w:tabs>
                <w:tab w:val="left" w:pos="142"/>
              </w:tabs>
              <w:jc w:val="both"/>
              <w:rPr>
                <w:rFonts w:cs="Times New Roman"/>
                <w:b w:val="0"/>
                <w:bCs w:val="0"/>
                <w:sz w:val="22"/>
                <w:szCs w:val="22"/>
                <w:lang w:val="en-GB"/>
              </w:rPr>
            </w:pPr>
            <w:r w:rsidRPr="0029231F">
              <w:rPr>
                <w:rFonts w:cs="Times New Roman"/>
                <w:b w:val="0"/>
                <w:bCs w:val="0"/>
                <w:sz w:val="22"/>
                <w:szCs w:val="22"/>
                <w:lang w:val="en-GB"/>
              </w:rPr>
              <w:t>Nomadic population 2008</w:t>
            </w:r>
          </w:p>
        </w:tc>
        <w:tc>
          <w:tcPr>
            <w:tcW w:w="2693" w:type="dxa"/>
          </w:tcPr>
          <w:p w14:paraId="0619D308" w14:textId="77777777" w:rsidR="009C4705" w:rsidRPr="0029231F" w:rsidRDefault="009C4705" w:rsidP="00B71219">
            <w:pPr>
              <w:tabs>
                <w:tab w:val="left" w:pos="142"/>
              </w:tabs>
              <w:jc w:val="both"/>
              <w:cnfStyle w:val="100000000000" w:firstRow="1" w:lastRow="0" w:firstColumn="0" w:lastColumn="0" w:oddVBand="0" w:evenVBand="0" w:oddHBand="0" w:evenHBand="0" w:firstRowFirstColumn="0" w:firstRowLastColumn="0" w:lastRowFirstColumn="0" w:lastRowLastColumn="0"/>
              <w:rPr>
                <w:rFonts w:cs="Times New Roman"/>
                <w:sz w:val="22"/>
                <w:szCs w:val="22"/>
                <w:lang w:val="en-GB"/>
              </w:rPr>
            </w:pPr>
            <w:r w:rsidRPr="0029231F">
              <w:rPr>
                <w:rFonts w:cs="Times New Roman"/>
                <w:b w:val="0"/>
                <w:bCs w:val="0"/>
                <w:sz w:val="22"/>
                <w:szCs w:val="22"/>
                <w:lang w:val="en-GB"/>
              </w:rPr>
              <w:t xml:space="preserve">% </w:t>
            </w:r>
            <w:proofErr w:type="gramStart"/>
            <w:r w:rsidRPr="0029231F">
              <w:rPr>
                <w:rFonts w:cs="Times New Roman"/>
                <w:b w:val="0"/>
                <w:bCs w:val="0"/>
                <w:sz w:val="22"/>
                <w:szCs w:val="22"/>
                <w:lang w:val="en-GB"/>
              </w:rPr>
              <w:t>of</w:t>
            </w:r>
            <w:proofErr w:type="gramEnd"/>
            <w:r w:rsidRPr="0029231F">
              <w:rPr>
                <w:rFonts w:cs="Times New Roman"/>
                <w:b w:val="0"/>
                <w:bCs w:val="0"/>
                <w:sz w:val="22"/>
                <w:szCs w:val="22"/>
                <w:lang w:val="en-GB"/>
              </w:rPr>
              <w:t xml:space="preserve"> nomads from state  population</w:t>
            </w:r>
          </w:p>
        </w:tc>
      </w:tr>
      <w:tr w:rsidR="009C4705" w:rsidRPr="0029231F" w14:paraId="453BC557" w14:textId="77777777" w:rsidTr="002F0C22">
        <w:tc>
          <w:tcPr>
            <w:cnfStyle w:val="000010000000" w:firstRow="0" w:lastRow="0" w:firstColumn="0" w:lastColumn="0" w:oddVBand="1" w:evenVBand="0" w:oddHBand="0" w:evenHBand="0" w:firstRowFirstColumn="0" w:firstRowLastColumn="0" w:lastRowFirstColumn="0" w:lastRowLastColumn="0"/>
            <w:tcW w:w="2609" w:type="dxa"/>
          </w:tcPr>
          <w:p w14:paraId="4651462C" w14:textId="77777777" w:rsidR="009C4705" w:rsidRPr="0029231F" w:rsidRDefault="009C4705" w:rsidP="00B71219">
            <w:pPr>
              <w:tabs>
                <w:tab w:val="left" w:pos="142"/>
              </w:tabs>
              <w:jc w:val="both"/>
              <w:rPr>
                <w:rFonts w:cs="Times New Roman"/>
                <w:sz w:val="22"/>
                <w:szCs w:val="22"/>
                <w:lang w:val="en-GB"/>
              </w:rPr>
            </w:pPr>
            <w:proofErr w:type="spellStart"/>
            <w:r w:rsidRPr="0029231F">
              <w:rPr>
                <w:rFonts w:cs="Times New Roman"/>
                <w:sz w:val="22"/>
                <w:szCs w:val="22"/>
                <w:lang w:val="en-GB"/>
              </w:rPr>
              <w:t>Gedarif</w:t>
            </w:r>
            <w:proofErr w:type="spellEnd"/>
          </w:p>
        </w:tc>
        <w:tc>
          <w:tcPr>
            <w:tcW w:w="2160" w:type="dxa"/>
          </w:tcPr>
          <w:p w14:paraId="36FDDAE1" w14:textId="77777777" w:rsidR="009C4705" w:rsidRPr="0029231F" w:rsidRDefault="009C4705" w:rsidP="00B71219">
            <w:pPr>
              <w:tabs>
                <w:tab w:val="left" w:pos="142"/>
              </w:tabs>
              <w:jc w:val="both"/>
              <w:cnfStyle w:val="000000000000" w:firstRow="0" w:lastRow="0" w:firstColumn="0" w:lastColumn="0" w:oddVBand="0" w:evenVBand="0" w:oddHBand="0" w:evenHBand="0" w:firstRowFirstColumn="0" w:firstRowLastColumn="0" w:lastRowFirstColumn="0" w:lastRowLastColumn="0"/>
              <w:rPr>
                <w:rFonts w:cs="Times New Roman"/>
                <w:sz w:val="22"/>
                <w:szCs w:val="22"/>
                <w:lang w:val="en-GB"/>
              </w:rPr>
            </w:pPr>
            <w:r w:rsidRPr="0029231F">
              <w:rPr>
                <w:rFonts w:cs="Times New Roman"/>
                <w:sz w:val="22"/>
                <w:szCs w:val="22"/>
                <w:lang w:val="en-GB"/>
              </w:rPr>
              <w:t>1,348,378</w:t>
            </w:r>
          </w:p>
        </w:tc>
        <w:tc>
          <w:tcPr>
            <w:cnfStyle w:val="000010000000" w:firstRow="0" w:lastRow="0" w:firstColumn="0" w:lastColumn="0" w:oddVBand="1" w:evenVBand="0" w:oddHBand="0" w:evenHBand="0" w:firstRowFirstColumn="0" w:firstRowLastColumn="0" w:lastRowFirstColumn="0" w:lastRowLastColumn="0"/>
            <w:tcW w:w="2427" w:type="dxa"/>
          </w:tcPr>
          <w:p w14:paraId="43C2BBDC" w14:textId="77777777" w:rsidR="009C4705" w:rsidRPr="0029231F" w:rsidRDefault="009C4705" w:rsidP="00B71219">
            <w:pPr>
              <w:tabs>
                <w:tab w:val="left" w:pos="142"/>
              </w:tabs>
              <w:jc w:val="both"/>
              <w:rPr>
                <w:rFonts w:cs="Times New Roman"/>
                <w:sz w:val="22"/>
                <w:szCs w:val="22"/>
                <w:lang w:val="en-GB"/>
              </w:rPr>
            </w:pPr>
            <w:r w:rsidRPr="0029231F">
              <w:rPr>
                <w:rFonts w:cs="Times New Roman"/>
                <w:sz w:val="22"/>
                <w:szCs w:val="22"/>
                <w:lang w:val="en-GB"/>
              </w:rPr>
              <w:t>18,257</w:t>
            </w:r>
          </w:p>
        </w:tc>
        <w:tc>
          <w:tcPr>
            <w:tcW w:w="2693" w:type="dxa"/>
          </w:tcPr>
          <w:p w14:paraId="20ADC3C3" w14:textId="77777777" w:rsidR="009C4705" w:rsidRPr="0029231F" w:rsidRDefault="009C4705" w:rsidP="00B71219">
            <w:pPr>
              <w:tabs>
                <w:tab w:val="left" w:pos="142"/>
              </w:tabs>
              <w:jc w:val="both"/>
              <w:cnfStyle w:val="000000000000" w:firstRow="0" w:lastRow="0" w:firstColumn="0" w:lastColumn="0" w:oddVBand="0" w:evenVBand="0" w:oddHBand="0" w:evenHBand="0" w:firstRowFirstColumn="0" w:firstRowLastColumn="0" w:lastRowFirstColumn="0" w:lastRowLastColumn="0"/>
              <w:rPr>
                <w:rFonts w:cs="Times New Roman"/>
                <w:sz w:val="22"/>
                <w:szCs w:val="22"/>
                <w:lang w:val="en-GB"/>
              </w:rPr>
            </w:pPr>
            <w:r w:rsidRPr="0029231F">
              <w:rPr>
                <w:rFonts w:cs="Times New Roman"/>
                <w:sz w:val="22"/>
                <w:szCs w:val="22"/>
                <w:lang w:val="en-GB"/>
              </w:rPr>
              <w:t>1.4%</w:t>
            </w:r>
          </w:p>
        </w:tc>
      </w:tr>
      <w:tr w:rsidR="009C4705" w:rsidRPr="0029231F" w14:paraId="4DF65178" w14:textId="77777777" w:rsidTr="002F0C22">
        <w:tc>
          <w:tcPr>
            <w:cnfStyle w:val="000010000000" w:firstRow="0" w:lastRow="0" w:firstColumn="0" w:lastColumn="0" w:oddVBand="1" w:evenVBand="0" w:oddHBand="0" w:evenHBand="0" w:firstRowFirstColumn="0" w:firstRowLastColumn="0" w:lastRowFirstColumn="0" w:lastRowLastColumn="0"/>
            <w:tcW w:w="2609" w:type="dxa"/>
          </w:tcPr>
          <w:p w14:paraId="210E689C" w14:textId="77777777" w:rsidR="009C4705" w:rsidRPr="0029231F" w:rsidRDefault="009C4705" w:rsidP="00B71219">
            <w:pPr>
              <w:tabs>
                <w:tab w:val="left" w:pos="142"/>
              </w:tabs>
              <w:jc w:val="both"/>
              <w:rPr>
                <w:rFonts w:cs="Times New Roman"/>
                <w:sz w:val="22"/>
                <w:szCs w:val="22"/>
                <w:lang w:val="en-GB"/>
              </w:rPr>
            </w:pPr>
            <w:r w:rsidRPr="0029231F">
              <w:rPr>
                <w:rFonts w:cs="Times New Roman"/>
                <w:sz w:val="22"/>
                <w:szCs w:val="22"/>
                <w:lang w:val="en-GB"/>
              </w:rPr>
              <w:t>Sudan</w:t>
            </w:r>
          </w:p>
        </w:tc>
        <w:tc>
          <w:tcPr>
            <w:tcW w:w="2160" w:type="dxa"/>
          </w:tcPr>
          <w:p w14:paraId="40CFDF85" w14:textId="77777777" w:rsidR="009C4705" w:rsidRPr="0029231F" w:rsidRDefault="009C4705" w:rsidP="00B71219">
            <w:pPr>
              <w:tabs>
                <w:tab w:val="left" w:pos="142"/>
              </w:tabs>
              <w:jc w:val="both"/>
              <w:cnfStyle w:val="000000000000" w:firstRow="0" w:lastRow="0" w:firstColumn="0" w:lastColumn="0" w:oddVBand="0" w:evenVBand="0" w:oddHBand="0" w:evenHBand="0" w:firstRowFirstColumn="0" w:firstRowLastColumn="0" w:lastRowFirstColumn="0" w:lastRowLastColumn="0"/>
              <w:rPr>
                <w:rFonts w:cs="Times New Roman"/>
                <w:sz w:val="22"/>
                <w:szCs w:val="22"/>
                <w:lang w:val="en-GB"/>
              </w:rPr>
            </w:pPr>
            <w:r w:rsidRPr="0029231F">
              <w:rPr>
                <w:rFonts w:cs="Times New Roman"/>
                <w:sz w:val="22"/>
                <w:szCs w:val="22"/>
                <w:lang w:val="en-GB"/>
              </w:rPr>
              <w:t>30,894,000</w:t>
            </w:r>
          </w:p>
        </w:tc>
        <w:tc>
          <w:tcPr>
            <w:cnfStyle w:val="000010000000" w:firstRow="0" w:lastRow="0" w:firstColumn="0" w:lastColumn="0" w:oddVBand="1" w:evenVBand="0" w:oddHBand="0" w:evenHBand="0" w:firstRowFirstColumn="0" w:firstRowLastColumn="0" w:lastRowFirstColumn="0" w:lastRowLastColumn="0"/>
            <w:tcW w:w="2427" w:type="dxa"/>
          </w:tcPr>
          <w:p w14:paraId="01BEC9A9" w14:textId="77777777" w:rsidR="009C4705" w:rsidRPr="0029231F" w:rsidRDefault="009C4705" w:rsidP="00B71219">
            <w:pPr>
              <w:tabs>
                <w:tab w:val="left" w:pos="142"/>
              </w:tabs>
              <w:jc w:val="both"/>
              <w:rPr>
                <w:rFonts w:cs="Times New Roman"/>
                <w:sz w:val="22"/>
                <w:szCs w:val="22"/>
                <w:lang w:val="en-GB"/>
              </w:rPr>
            </w:pPr>
            <w:r w:rsidRPr="0029231F">
              <w:rPr>
                <w:rFonts w:cs="Times New Roman"/>
                <w:sz w:val="22"/>
                <w:szCs w:val="22"/>
                <w:lang w:val="en-GB"/>
              </w:rPr>
              <w:t>2,758,588</w:t>
            </w:r>
          </w:p>
        </w:tc>
        <w:tc>
          <w:tcPr>
            <w:tcW w:w="2693" w:type="dxa"/>
          </w:tcPr>
          <w:p w14:paraId="0F4B11CB" w14:textId="77777777" w:rsidR="009C4705" w:rsidRPr="0029231F" w:rsidRDefault="009C4705" w:rsidP="00B71219">
            <w:pPr>
              <w:tabs>
                <w:tab w:val="left" w:pos="142"/>
              </w:tabs>
              <w:jc w:val="both"/>
              <w:cnfStyle w:val="000000000000" w:firstRow="0" w:lastRow="0" w:firstColumn="0" w:lastColumn="0" w:oddVBand="0" w:evenVBand="0" w:oddHBand="0" w:evenHBand="0" w:firstRowFirstColumn="0" w:firstRowLastColumn="0" w:lastRowFirstColumn="0" w:lastRowLastColumn="0"/>
              <w:rPr>
                <w:rFonts w:cs="Times New Roman"/>
                <w:sz w:val="22"/>
                <w:szCs w:val="22"/>
                <w:lang w:val="en-GB"/>
              </w:rPr>
            </w:pPr>
            <w:r w:rsidRPr="0029231F">
              <w:rPr>
                <w:rFonts w:cs="Times New Roman"/>
                <w:sz w:val="22"/>
                <w:szCs w:val="22"/>
                <w:lang w:val="en-GB"/>
              </w:rPr>
              <w:t>8.9%</w:t>
            </w:r>
          </w:p>
        </w:tc>
      </w:tr>
    </w:tbl>
    <w:p w14:paraId="7DA04653" w14:textId="77777777" w:rsidR="009C4705" w:rsidRPr="0029231F" w:rsidRDefault="009C4705" w:rsidP="00B71219">
      <w:pPr>
        <w:widowControl w:val="0"/>
        <w:tabs>
          <w:tab w:val="left" w:pos="142"/>
        </w:tabs>
        <w:autoSpaceDE w:val="0"/>
        <w:autoSpaceDN w:val="0"/>
        <w:adjustRightInd w:val="0"/>
        <w:spacing w:after="240"/>
        <w:jc w:val="both"/>
        <w:rPr>
          <w:rFonts w:cs="Times New Roman"/>
          <w:sz w:val="22"/>
          <w:szCs w:val="22"/>
          <w:lang w:val="en-GB"/>
        </w:rPr>
      </w:pPr>
      <w:r w:rsidRPr="0029231F">
        <w:rPr>
          <w:rFonts w:cs="Times New Roman"/>
          <w:sz w:val="22"/>
          <w:szCs w:val="22"/>
          <w:lang w:val="en-GB"/>
        </w:rPr>
        <w:t>Source: Population Census 2008</w:t>
      </w:r>
    </w:p>
    <w:p w14:paraId="5B74A296" w14:textId="77777777" w:rsidR="002F0C22" w:rsidRPr="0029231F" w:rsidRDefault="002F0C22" w:rsidP="00B71219">
      <w:pPr>
        <w:widowControl w:val="0"/>
        <w:tabs>
          <w:tab w:val="left" w:pos="142"/>
        </w:tabs>
        <w:autoSpaceDE w:val="0"/>
        <w:autoSpaceDN w:val="0"/>
        <w:adjustRightInd w:val="0"/>
        <w:spacing w:after="240"/>
        <w:jc w:val="both"/>
        <w:rPr>
          <w:rFonts w:cs="Times New Roman"/>
          <w:sz w:val="22"/>
          <w:szCs w:val="22"/>
          <w:lang w:val="en-GB"/>
        </w:rPr>
      </w:pPr>
    </w:p>
    <w:p w14:paraId="47546EFA" w14:textId="12928D12" w:rsidR="002F0C22" w:rsidRPr="0029231F" w:rsidRDefault="002F0C22" w:rsidP="00B71219">
      <w:pPr>
        <w:tabs>
          <w:tab w:val="left" w:pos="142"/>
        </w:tabs>
        <w:jc w:val="both"/>
        <w:rPr>
          <w:rFonts w:cs="Times New Roman"/>
          <w:sz w:val="22"/>
          <w:szCs w:val="22"/>
          <w:lang w:val="en-GB"/>
        </w:rPr>
      </w:pPr>
      <w:r w:rsidRPr="0029231F">
        <w:rPr>
          <w:rFonts w:cs="Times New Roman"/>
          <w:sz w:val="22"/>
          <w:szCs w:val="22"/>
          <w:lang w:val="en-GB"/>
        </w:rPr>
        <w:lastRenderedPageBreak/>
        <w:t>Table (b):</w:t>
      </w:r>
      <w:r w:rsidR="00B24FC3">
        <w:rPr>
          <w:rFonts w:cs="Times New Roman"/>
          <w:sz w:val="22"/>
          <w:szCs w:val="22"/>
          <w:lang w:val="en-GB"/>
        </w:rPr>
        <w:t xml:space="preserve"> </w:t>
      </w:r>
      <w:r w:rsidRPr="0029231F">
        <w:rPr>
          <w:rFonts w:cs="Times New Roman"/>
          <w:sz w:val="22"/>
          <w:szCs w:val="22"/>
          <w:lang w:val="en-GB"/>
        </w:rPr>
        <w:t>Nomadic education gross enrolment trends 2005 – 2009</w:t>
      </w:r>
    </w:p>
    <w:tbl>
      <w:tblPr>
        <w:tblStyle w:val="LightList-Accent3"/>
        <w:tblW w:w="9889" w:type="dxa"/>
        <w:tblLayout w:type="fixed"/>
        <w:tblLook w:val="0020" w:firstRow="1" w:lastRow="0" w:firstColumn="0" w:lastColumn="0" w:noHBand="0" w:noVBand="0"/>
      </w:tblPr>
      <w:tblGrid>
        <w:gridCol w:w="1418"/>
        <w:gridCol w:w="1560"/>
        <w:gridCol w:w="1275"/>
        <w:gridCol w:w="1276"/>
        <w:gridCol w:w="1418"/>
        <w:gridCol w:w="1417"/>
        <w:gridCol w:w="1525"/>
      </w:tblGrid>
      <w:tr w:rsidR="00DF54A9" w:rsidRPr="0029231F" w14:paraId="7903B2A1" w14:textId="77777777" w:rsidTr="002F0C22">
        <w:trPr>
          <w:cnfStyle w:val="100000000000" w:firstRow="1" w:lastRow="0" w:firstColumn="0" w:lastColumn="0" w:oddVBand="0" w:evenVBand="0" w:oddHBand="0" w:evenHBand="0" w:firstRowFirstColumn="0" w:firstRowLastColumn="0" w:lastRowFirstColumn="0" w:lastRowLastColumn="0"/>
          <w:trHeight w:val="1419"/>
        </w:trPr>
        <w:tc>
          <w:tcPr>
            <w:cnfStyle w:val="000010000000" w:firstRow="0" w:lastRow="0" w:firstColumn="0" w:lastColumn="0" w:oddVBand="1" w:evenVBand="0" w:oddHBand="0" w:evenHBand="0" w:firstRowFirstColumn="0" w:firstRowLastColumn="0" w:lastRowFirstColumn="0" w:lastRowLastColumn="0"/>
            <w:tcW w:w="1418" w:type="dxa"/>
            <w:noWrap/>
          </w:tcPr>
          <w:p w14:paraId="6D58F10C" w14:textId="77777777" w:rsidR="009C4705" w:rsidRPr="0029231F" w:rsidRDefault="009C4705" w:rsidP="00B71219">
            <w:pPr>
              <w:tabs>
                <w:tab w:val="left" w:pos="142"/>
              </w:tabs>
              <w:jc w:val="both"/>
              <w:rPr>
                <w:rFonts w:cs="Times New Roman"/>
                <w:b w:val="0"/>
                <w:bCs w:val="0"/>
                <w:sz w:val="22"/>
                <w:szCs w:val="22"/>
                <w:lang w:val="en-GB"/>
              </w:rPr>
            </w:pPr>
            <w:r w:rsidRPr="0029231F">
              <w:rPr>
                <w:rFonts w:cs="Times New Roman"/>
                <w:b w:val="0"/>
                <w:bCs w:val="0"/>
                <w:sz w:val="22"/>
                <w:szCs w:val="22"/>
                <w:lang w:val="en-GB"/>
              </w:rPr>
              <w:t>State</w:t>
            </w:r>
          </w:p>
        </w:tc>
        <w:tc>
          <w:tcPr>
            <w:tcW w:w="1560" w:type="dxa"/>
            <w:noWrap/>
          </w:tcPr>
          <w:p w14:paraId="08243FA4" w14:textId="77777777" w:rsidR="009C4705" w:rsidRPr="0029231F" w:rsidRDefault="009C4705" w:rsidP="00B71219">
            <w:pPr>
              <w:tabs>
                <w:tab w:val="left" w:pos="142"/>
              </w:tabs>
              <w:jc w:val="both"/>
              <w:cnfStyle w:val="100000000000" w:firstRow="1" w:lastRow="0" w:firstColumn="0" w:lastColumn="0" w:oddVBand="0" w:evenVBand="0" w:oddHBand="0" w:evenHBand="0" w:firstRowFirstColumn="0" w:firstRowLastColumn="0" w:lastRowFirstColumn="0" w:lastRowLastColumn="0"/>
              <w:rPr>
                <w:rFonts w:cs="Times New Roman"/>
                <w:b w:val="0"/>
                <w:bCs w:val="0"/>
                <w:sz w:val="22"/>
                <w:szCs w:val="22"/>
                <w:lang w:val="en-GB"/>
              </w:rPr>
            </w:pPr>
            <w:r w:rsidRPr="0029231F">
              <w:rPr>
                <w:rFonts w:cs="Times New Roman"/>
                <w:b w:val="0"/>
                <w:bCs w:val="0"/>
                <w:sz w:val="22"/>
                <w:szCs w:val="22"/>
                <w:lang w:val="en-GB"/>
              </w:rPr>
              <w:t>Estimated school age children</w:t>
            </w:r>
          </w:p>
        </w:tc>
        <w:tc>
          <w:tcPr>
            <w:cnfStyle w:val="000010000000" w:firstRow="0" w:lastRow="0" w:firstColumn="0" w:lastColumn="0" w:oddVBand="1" w:evenVBand="0" w:oddHBand="0" w:evenHBand="0" w:firstRowFirstColumn="0" w:firstRowLastColumn="0" w:lastRowFirstColumn="0" w:lastRowLastColumn="0"/>
            <w:tcW w:w="1275" w:type="dxa"/>
            <w:noWrap/>
          </w:tcPr>
          <w:p w14:paraId="71AA27CE" w14:textId="77777777" w:rsidR="009C4705" w:rsidRPr="0029231F" w:rsidRDefault="009C4705" w:rsidP="00B71219">
            <w:pPr>
              <w:tabs>
                <w:tab w:val="left" w:pos="142"/>
              </w:tabs>
              <w:jc w:val="both"/>
              <w:rPr>
                <w:rFonts w:cs="Times New Roman"/>
                <w:b w:val="0"/>
                <w:bCs w:val="0"/>
                <w:sz w:val="22"/>
                <w:szCs w:val="22"/>
                <w:lang w:val="en-GB"/>
              </w:rPr>
            </w:pPr>
            <w:r w:rsidRPr="0029231F">
              <w:rPr>
                <w:rFonts w:cs="Times New Roman"/>
                <w:b w:val="0"/>
                <w:bCs w:val="0"/>
                <w:sz w:val="22"/>
                <w:szCs w:val="22"/>
                <w:lang w:val="en-GB"/>
              </w:rPr>
              <w:t>Enrolment in 2004/05</w:t>
            </w:r>
          </w:p>
        </w:tc>
        <w:tc>
          <w:tcPr>
            <w:tcW w:w="1276" w:type="dxa"/>
            <w:noWrap/>
          </w:tcPr>
          <w:p w14:paraId="27C5F0A4" w14:textId="77777777" w:rsidR="009C4705" w:rsidRPr="0029231F" w:rsidRDefault="009C4705" w:rsidP="00B71219">
            <w:pPr>
              <w:tabs>
                <w:tab w:val="left" w:pos="142"/>
              </w:tabs>
              <w:jc w:val="both"/>
              <w:cnfStyle w:val="100000000000" w:firstRow="1" w:lastRow="0" w:firstColumn="0" w:lastColumn="0" w:oddVBand="0" w:evenVBand="0" w:oddHBand="0" w:evenHBand="0" w:firstRowFirstColumn="0" w:firstRowLastColumn="0" w:lastRowFirstColumn="0" w:lastRowLastColumn="0"/>
              <w:rPr>
                <w:rFonts w:cs="Times New Roman"/>
                <w:b w:val="0"/>
                <w:bCs w:val="0"/>
                <w:sz w:val="22"/>
                <w:szCs w:val="22"/>
                <w:lang w:val="en-GB"/>
              </w:rPr>
            </w:pPr>
            <w:r w:rsidRPr="0029231F">
              <w:rPr>
                <w:rFonts w:cs="Times New Roman"/>
                <w:b w:val="0"/>
                <w:bCs w:val="0"/>
                <w:sz w:val="22"/>
                <w:szCs w:val="22"/>
                <w:lang w:val="en-GB"/>
              </w:rPr>
              <w:t>Enrolment in 2005/06</w:t>
            </w:r>
          </w:p>
        </w:tc>
        <w:tc>
          <w:tcPr>
            <w:cnfStyle w:val="000010000000" w:firstRow="0" w:lastRow="0" w:firstColumn="0" w:lastColumn="0" w:oddVBand="1" w:evenVBand="0" w:oddHBand="0" w:evenHBand="0" w:firstRowFirstColumn="0" w:firstRowLastColumn="0" w:lastRowFirstColumn="0" w:lastRowLastColumn="0"/>
            <w:tcW w:w="1418" w:type="dxa"/>
            <w:noWrap/>
          </w:tcPr>
          <w:p w14:paraId="6FAD7F25" w14:textId="77777777" w:rsidR="009C4705" w:rsidRPr="0029231F" w:rsidRDefault="009C4705" w:rsidP="00B71219">
            <w:pPr>
              <w:tabs>
                <w:tab w:val="left" w:pos="142"/>
              </w:tabs>
              <w:jc w:val="both"/>
              <w:rPr>
                <w:rFonts w:cs="Times New Roman"/>
                <w:b w:val="0"/>
                <w:bCs w:val="0"/>
                <w:sz w:val="22"/>
                <w:szCs w:val="22"/>
                <w:lang w:val="en-GB"/>
              </w:rPr>
            </w:pPr>
            <w:r w:rsidRPr="0029231F">
              <w:rPr>
                <w:rFonts w:cs="Times New Roman"/>
                <w:b w:val="0"/>
                <w:bCs w:val="0"/>
                <w:sz w:val="22"/>
                <w:szCs w:val="22"/>
                <w:lang w:val="en-GB"/>
              </w:rPr>
              <w:t>Enrolment in 2006 /07</w:t>
            </w:r>
          </w:p>
        </w:tc>
        <w:tc>
          <w:tcPr>
            <w:tcW w:w="1417" w:type="dxa"/>
            <w:noWrap/>
          </w:tcPr>
          <w:p w14:paraId="6DF397CA" w14:textId="77777777" w:rsidR="009C4705" w:rsidRPr="0029231F" w:rsidRDefault="009C4705" w:rsidP="00B71219">
            <w:pPr>
              <w:tabs>
                <w:tab w:val="left" w:pos="142"/>
              </w:tabs>
              <w:jc w:val="both"/>
              <w:cnfStyle w:val="100000000000" w:firstRow="1" w:lastRow="0" w:firstColumn="0" w:lastColumn="0" w:oddVBand="0" w:evenVBand="0" w:oddHBand="0" w:evenHBand="0" w:firstRowFirstColumn="0" w:firstRowLastColumn="0" w:lastRowFirstColumn="0" w:lastRowLastColumn="0"/>
              <w:rPr>
                <w:rFonts w:cs="Times New Roman"/>
                <w:b w:val="0"/>
                <w:bCs w:val="0"/>
                <w:sz w:val="22"/>
                <w:szCs w:val="22"/>
                <w:lang w:val="en-GB"/>
              </w:rPr>
            </w:pPr>
            <w:r w:rsidRPr="0029231F">
              <w:rPr>
                <w:rFonts w:cs="Times New Roman"/>
                <w:b w:val="0"/>
                <w:bCs w:val="0"/>
                <w:sz w:val="22"/>
                <w:szCs w:val="22"/>
                <w:lang w:val="en-GB"/>
              </w:rPr>
              <w:t>Enrolment in 2007/08</w:t>
            </w:r>
          </w:p>
        </w:tc>
        <w:tc>
          <w:tcPr>
            <w:cnfStyle w:val="000010000000" w:firstRow="0" w:lastRow="0" w:firstColumn="0" w:lastColumn="0" w:oddVBand="1" w:evenVBand="0" w:oddHBand="0" w:evenHBand="0" w:firstRowFirstColumn="0" w:firstRowLastColumn="0" w:lastRowFirstColumn="0" w:lastRowLastColumn="0"/>
            <w:tcW w:w="1525" w:type="dxa"/>
            <w:noWrap/>
          </w:tcPr>
          <w:p w14:paraId="35130935" w14:textId="77777777" w:rsidR="009C4705" w:rsidRPr="0029231F" w:rsidRDefault="009C4705" w:rsidP="00B71219">
            <w:pPr>
              <w:tabs>
                <w:tab w:val="left" w:pos="142"/>
              </w:tabs>
              <w:jc w:val="both"/>
              <w:rPr>
                <w:rFonts w:cs="Times New Roman"/>
                <w:b w:val="0"/>
                <w:bCs w:val="0"/>
                <w:sz w:val="22"/>
                <w:szCs w:val="22"/>
                <w:lang w:val="en-GB"/>
              </w:rPr>
            </w:pPr>
            <w:r w:rsidRPr="0029231F">
              <w:rPr>
                <w:rFonts w:cs="Times New Roman"/>
                <w:b w:val="0"/>
                <w:bCs w:val="0"/>
                <w:sz w:val="22"/>
                <w:szCs w:val="22"/>
                <w:lang w:val="en-GB"/>
              </w:rPr>
              <w:t>Enrolment in 2008/09</w:t>
            </w:r>
          </w:p>
          <w:p w14:paraId="36551497" w14:textId="77777777" w:rsidR="009C4705" w:rsidRPr="0029231F" w:rsidRDefault="009C4705" w:rsidP="00B71219">
            <w:pPr>
              <w:tabs>
                <w:tab w:val="left" w:pos="142"/>
              </w:tabs>
              <w:jc w:val="both"/>
              <w:rPr>
                <w:rFonts w:cs="Times New Roman"/>
                <w:b w:val="0"/>
                <w:bCs w:val="0"/>
                <w:color w:val="548DD4"/>
                <w:sz w:val="22"/>
                <w:szCs w:val="22"/>
                <w:lang w:val="en-GB"/>
              </w:rPr>
            </w:pPr>
          </w:p>
        </w:tc>
      </w:tr>
      <w:tr w:rsidR="00DF54A9" w:rsidRPr="0029231F" w14:paraId="34D8FCF2" w14:textId="77777777" w:rsidTr="002F0C22">
        <w:trPr>
          <w:cnfStyle w:val="000000100000" w:firstRow="0" w:lastRow="0" w:firstColumn="0" w:lastColumn="0" w:oddVBand="0" w:evenVBand="0" w:oddHBand="1" w:evenHBand="0" w:firstRowFirstColumn="0" w:firstRowLastColumn="0" w:lastRowFirstColumn="0" w:lastRowLastColumn="0"/>
          <w:trHeight w:val="465"/>
        </w:trPr>
        <w:tc>
          <w:tcPr>
            <w:cnfStyle w:val="000010000000" w:firstRow="0" w:lastRow="0" w:firstColumn="0" w:lastColumn="0" w:oddVBand="1" w:evenVBand="0" w:oddHBand="0" w:evenHBand="0" w:firstRowFirstColumn="0" w:firstRowLastColumn="0" w:lastRowFirstColumn="0" w:lastRowLastColumn="0"/>
            <w:tcW w:w="1418" w:type="dxa"/>
            <w:noWrap/>
          </w:tcPr>
          <w:p w14:paraId="1DE8B929" w14:textId="77777777" w:rsidR="009C4705" w:rsidRPr="0029231F" w:rsidRDefault="009C4705" w:rsidP="00B71219">
            <w:pPr>
              <w:tabs>
                <w:tab w:val="left" w:pos="142"/>
              </w:tabs>
              <w:jc w:val="both"/>
              <w:rPr>
                <w:rFonts w:cs="Times New Roman"/>
                <w:sz w:val="22"/>
                <w:szCs w:val="22"/>
                <w:lang w:val="en-GB"/>
              </w:rPr>
            </w:pPr>
            <w:proofErr w:type="spellStart"/>
            <w:r w:rsidRPr="0029231F">
              <w:rPr>
                <w:rFonts w:cs="Times New Roman"/>
                <w:sz w:val="22"/>
                <w:szCs w:val="22"/>
                <w:lang w:val="en-GB"/>
              </w:rPr>
              <w:t>Gedarif</w:t>
            </w:r>
            <w:proofErr w:type="spellEnd"/>
          </w:p>
        </w:tc>
        <w:tc>
          <w:tcPr>
            <w:tcW w:w="1560" w:type="dxa"/>
            <w:noWrap/>
          </w:tcPr>
          <w:p w14:paraId="04141850" w14:textId="77777777" w:rsidR="009C4705" w:rsidRPr="0029231F" w:rsidRDefault="009C4705" w:rsidP="00B71219">
            <w:pPr>
              <w:tabs>
                <w:tab w:val="left" w:pos="142"/>
              </w:tabs>
              <w:jc w:val="both"/>
              <w:cnfStyle w:val="000000100000" w:firstRow="0" w:lastRow="0" w:firstColumn="0" w:lastColumn="0" w:oddVBand="0" w:evenVBand="0" w:oddHBand="1" w:evenHBand="0" w:firstRowFirstColumn="0" w:firstRowLastColumn="0" w:lastRowFirstColumn="0" w:lastRowLastColumn="0"/>
              <w:rPr>
                <w:rFonts w:cs="Times New Roman"/>
                <w:sz w:val="22"/>
                <w:szCs w:val="22"/>
                <w:lang w:val="en-GB"/>
              </w:rPr>
            </w:pPr>
            <w:r w:rsidRPr="0029231F">
              <w:rPr>
                <w:rFonts w:cs="Times New Roman"/>
                <w:sz w:val="22"/>
                <w:szCs w:val="22"/>
                <w:lang w:val="en-GB"/>
              </w:rPr>
              <w:t>29,135</w:t>
            </w:r>
          </w:p>
        </w:tc>
        <w:tc>
          <w:tcPr>
            <w:cnfStyle w:val="000010000000" w:firstRow="0" w:lastRow="0" w:firstColumn="0" w:lastColumn="0" w:oddVBand="1" w:evenVBand="0" w:oddHBand="0" w:evenHBand="0" w:firstRowFirstColumn="0" w:firstRowLastColumn="0" w:lastRowFirstColumn="0" w:lastRowLastColumn="0"/>
            <w:tcW w:w="1275" w:type="dxa"/>
            <w:noWrap/>
          </w:tcPr>
          <w:p w14:paraId="11F5744E" w14:textId="77777777" w:rsidR="009C4705" w:rsidRPr="0029231F" w:rsidRDefault="009C4705" w:rsidP="00B71219">
            <w:pPr>
              <w:tabs>
                <w:tab w:val="left" w:pos="142"/>
              </w:tabs>
              <w:jc w:val="both"/>
              <w:rPr>
                <w:rFonts w:cs="Times New Roman"/>
                <w:sz w:val="22"/>
                <w:szCs w:val="22"/>
                <w:lang w:val="en-GB"/>
              </w:rPr>
            </w:pPr>
            <w:r w:rsidRPr="0029231F">
              <w:rPr>
                <w:rFonts w:cs="Times New Roman"/>
                <w:sz w:val="22"/>
                <w:szCs w:val="22"/>
                <w:lang w:val="en-GB"/>
              </w:rPr>
              <w:t>920</w:t>
            </w:r>
          </w:p>
        </w:tc>
        <w:tc>
          <w:tcPr>
            <w:tcW w:w="1276" w:type="dxa"/>
            <w:noWrap/>
          </w:tcPr>
          <w:p w14:paraId="107B9381" w14:textId="77777777" w:rsidR="009C4705" w:rsidRPr="0029231F" w:rsidRDefault="009C4705" w:rsidP="00B71219">
            <w:pPr>
              <w:tabs>
                <w:tab w:val="left" w:pos="142"/>
              </w:tabs>
              <w:jc w:val="both"/>
              <w:cnfStyle w:val="000000100000" w:firstRow="0" w:lastRow="0" w:firstColumn="0" w:lastColumn="0" w:oddVBand="0" w:evenVBand="0" w:oddHBand="1" w:evenHBand="0" w:firstRowFirstColumn="0" w:firstRowLastColumn="0" w:lastRowFirstColumn="0" w:lastRowLastColumn="0"/>
              <w:rPr>
                <w:rFonts w:cs="Times New Roman"/>
                <w:sz w:val="22"/>
                <w:szCs w:val="22"/>
                <w:lang w:val="en-GB"/>
              </w:rPr>
            </w:pPr>
            <w:r w:rsidRPr="0029231F">
              <w:rPr>
                <w:rFonts w:cs="Times New Roman"/>
                <w:sz w:val="22"/>
                <w:szCs w:val="22"/>
                <w:lang w:val="en-GB"/>
              </w:rPr>
              <w:t>7,320</w:t>
            </w:r>
          </w:p>
        </w:tc>
        <w:tc>
          <w:tcPr>
            <w:cnfStyle w:val="000010000000" w:firstRow="0" w:lastRow="0" w:firstColumn="0" w:lastColumn="0" w:oddVBand="1" w:evenVBand="0" w:oddHBand="0" w:evenHBand="0" w:firstRowFirstColumn="0" w:firstRowLastColumn="0" w:lastRowFirstColumn="0" w:lastRowLastColumn="0"/>
            <w:tcW w:w="1418" w:type="dxa"/>
            <w:noWrap/>
          </w:tcPr>
          <w:p w14:paraId="6FD6740F" w14:textId="77777777" w:rsidR="009C4705" w:rsidRPr="0029231F" w:rsidRDefault="009C4705" w:rsidP="00B71219">
            <w:pPr>
              <w:tabs>
                <w:tab w:val="left" w:pos="142"/>
              </w:tabs>
              <w:jc w:val="both"/>
              <w:rPr>
                <w:rFonts w:cs="Times New Roman"/>
                <w:sz w:val="22"/>
                <w:szCs w:val="22"/>
                <w:lang w:val="en-GB"/>
              </w:rPr>
            </w:pPr>
            <w:r w:rsidRPr="0029231F">
              <w:rPr>
                <w:rFonts w:cs="Times New Roman"/>
                <w:sz w:val="22"/>
                <w:szCs w:val="22"/>
                <w:lang w:val="en-GB"/>
              </w:rPr>
              <w:t>4,526</w:t>
            </w:r>
          </w:p>
        </w:tc>
        <w:tc>
          <w:tcPr>
            <w:tcW w:w="1417" w:type="dxa"/>
            <w:noWrap/>
          </w:tcPr>
          <w:p w14:paraId="112F4622" w14:textId="77777777" w:rsidR="009C4705" w:rsidRPr="0029231F" w:rsidRDefault="009C4705" w:rsidP="00B71219">
            <w:pPr>
              <w:tabs>
                <w:tab w:val="left" w:pos="142"/>
              </w:tabs>
              <w:jc w:val="both"/>
              <w:cnfStyle w:val="000000100000" w:firstRow="0" w:lastRow="0" w:firstColumn="0" w:lastColumn="0" w:oddVBand="0" w:evenVBand="0" w:oddHBand="1" w:evenHBand="0" w:firstRowFirstColumn="0" w:firstRowLastColumn="0" w:lastRowFirstColumn="0" w:lastRowLastColumn="0"/>
              <w:rPr>
                <w:rFonts w:cs="Times New Roman"/>
                <w:sz w:val="22"/>
                <w:szCs w:val="22"/>
                <w:lang w:val="en-GB"/>
              </w:rPr>
            </w:pPr>
            <w:r w:rsidRPr="0029231F">
              <w:rPr>
                <w:rFonts w:cs="Times New Roman"/>
                <w:sz w:val="22"/>
                <w:szCs w:val="22"/>
                <w:lang w:val="en-GB"/>
              </w:rPr>
              <w:t>7,242</w:t>
            </w:r>
          </w:p>
        </w:tc>
        <w:tc>
          <w:tcPr>
            <w:cnfStyle w:val="000010000000" w:firstRow="0" w:lastRow="0" w:firstColumn="0" w:lastColumn="0" w:oddVBand="1" w:evenVBand="0" w:oddHBand="0" w:evenHBand="0" w:firstRowFirstColumn="0" w:firstRowLastColumn="0" w:lastRowFirstColumn="0" w:lastRowLastColumn="0"/>
            <w:tcW w:w="1525" w:type="dxa"/>
            <w:noWrap/>
          </w:tcPr>
          <w:p w14:paraId="5DA2425E" w14:textId="77777777" w:rsidR="009C4705" w:rsidRPr="0029231F" w:rsidRDefault="009C4705" w:rsidP="00B71219">
            <w:pPr>
              <w:tabs>
                <w:tab w:val="left" w:pos="142"/>
              </w:tabs>
              <w:jc w:val="both"/>
              <w:rPr>
                <w:rFonts w:cs="Times New Roman"/>
                <w:sz w:val="22"/>
                <w:szCs w:val="22"/>
                <w:lang w:val="en-GB"/>
              </w:rPr>
            </w:pPr>
            <w:r w:rsidRPr="0029231F">
              <w:rPr>
                <w:rFonts w:cs="Times New Roman"/>
                <w:sz w:val="22"/>
                <w:szCs w:val="22"/>
                <w:lang w:val="en-GB"/>
              </w:rPr>
              <w:t>8,333</w:t>
            </w:r>
          </w:p>
        </w:tc>
      </w:tr>
      <w:tr w:rsidR="00DF54A9" w:rsidRPr="0029231F" w14:paraId="60352465" w14:textId="77777777" w:rsidTr="002F0C22">
        <w:trPr>
          <w:trHeight w:val="465"/>
        </w:trPr>
        <w:tc>
          <w:tcPr>
            <w:cnfStyle w:val="000010000000" w:firstRow="0" w:lastRow="0" w:firstColumn="0" w:lastColumn="0" w:oddVBand="1" w:evenVBand="0" w:oddHBand="0" w:evenHBand="0" w:firstRowFirstColumn="0" w:firstRowLastColumn="0" w:lastRowFirstColumn="0" w:lastRowLastColumn="0"/>
            <w:tcW w:w="1418" w:type="dxa"/>
            <w:noWrap/>
          </w:tcPr>
          <w:p w14:paraId="036C9FDE" w14:textId="77777777" w:rsidR="009C4705" w:rsidRPr="0029231F" w:rsidRDefault="009C4705" w:rsidP="00B71219">
            <w:pPr>
              <w:tabs>
                <w:tab w:val="left" w:pos="142"/>
              </w:tabs>
              <w:jc w:val="both"/>
              <w:rPr>
                <w:rFonts w:cs="Times New Roman"/>
                <w:b/>
                <w:sz w:val="22"/>
                <w:szCs w:val="22"/>
                <w:lang w:val="en-GB"/>
              </w:rPr>
            </w:pPr>
            <w:r w:rsidRPr="0029231F">
              <w:rPr>
                <w:rFonts w:cs="Times New Roman"/>
                <w:b/>
                <w:sz w:val="22"/>
                <w:szCs w:val="22"/>
                <w:lang w:val="en-GB"/>
              </w:rPr>
              <w:t>Sudan</w:t>
            </w:r>
          </w:p>
        </w:tc>
        <w:tc>
          <w:tcPr>
            <w:tcW w:w="1560" w:type="dxa"/>
            <w:noWrap/>
          </w:tcPr>
          <w:p w14:paraId="793DB3DA" w14:textId="77777777" w:rsidR="009C4705" w:rsidRPr="0029231F" w:rsidRDefault="009C4705" w:rsidP="00B71219">
            <w:pPr>
              <w:tabs>
                <w:tab w:val="left" w:pos="142"/>
              </w:tabs>
              <w:jc w:val="both"/>
              <w:cnfStyle w:val="000000000000" w:firstRow="0" w:lastRow="0" w:firstColumn="0" w:lastColumn="0" w:oddVBand="0" w:evenVBand="0" w:oddHBand="0" w:evenHBand="0" w:firstRowFirstColumn="0" w:firstRowLastColumn="0" w:lastRowFirstColumn="0" w:lastRowLastColumn="0"/>
              <w:rPr>
                <w:rFonts w:cs="Times New Roman"/>
                <w:b/>
                <w:sz w:val="22"/>
                <w:szCs w:val="22"/>
                <w:lang w:val="en-GB"/>
              </w:rPr>
            </w:pPr>
            <w:r w:rsidRPr="0029231F">
              <w:rPr>
                <w:rFonts w:cs="Times New Roman"/>
                <w:b/>
                <w:sz w:val="22"/>
                <w:szCs w:val="22"/>
                <w:lang w:val="en-GB"/>
              </w:rPr>
              <w:t>520,918</w:t>
            </w:r>
          </w:p>
        </w:tc>
        <w:tc>
          <w:tcPr>
            <w:cnfStyle w:val="000010000000" w:firstRow="0" w:lastRow="0" w:firstColumn="0" w:lastColumn="0" w:oddVBand="1" w:evenVBand="0" w:oddHBand="0" w:evenHBand="0" w:firstRowFirstColumn="0" w:firstRowLastColumn="0" w:lastRowFirstColumn="0" w:lastRowLastColumn="0"/>
            <w:tcW w:w="1275" w:type="dxa"/>
            <w:noWrap/>
          </w:tcPr>
          <w:p w14:paraId="4F29B8D7" w14:textId="77777777" w:rsidR="009C4705" w:rsidRPr="0029231F" w:rsidRDefault="009C4705" w:rsidP="00B71219">
            <w:pPr>
              <w:tabs>
                <w:tab w:val="left" w:pos="142"/>
              </w:tabs>
              <w:jc w:val="both"/>
              <w:rPr>
                <w:rFonts w:cs="Times New Roman"/>
                <w:b/>
                <w:sz w:val="22"/>
                <w:szCs w:val="22"/>
                <w:lang w:val="en-GB"/>
              </w:rPr>
            </w:pPr>
            <w:r w:rsidRPr="0029231F">
              <w:rPr>
                <w:rFonts w:cs="Times New Roman"/>
                <w:b/>
                <w:sz w:val="22"/>
                <w:szCs w:val="22"/>
                <w:lang w:val="en-GB"/>
              </w:rPr>
              <w:t>79,058</w:t>
            </w:r>
          </w:p>
        </w:tc>
        <w:tc>
          <w:tcPr>
            <w:tcW w:w="1276" w:type="dxa"/>
            <w:noWrap/>
          </w:tcPr>
          <w:p w14:paraId="0EA4F9AF" w14:textId="77777777" w:rsidR="009C4705" w:rsidRPr="0029231F" w:rsidRDefault="009C4705" w:rsidP="00B71219">
            <w:pPr>
              <w:tabs>
                <w:tab w:val="left" w:pos="142"/>
              </w:tabs>
              <w:jc w:val="both"/>
              <w:cnfStyle w:val="000000000000" w:firstRow="0" w:lastRow="0" w:firstColumn="0" w:lastColumn="0" w:oddVBand="0" w:evenVBand="0" w:oddHBand="0" w:evenHBand="0" w:firstRowFirstColumn="0" w:firstRowLastColumn="0" w:lastRowFirstColumn="0" w:lastRowLastColumn="0"/>
              <w:rPr>
                <w:rFonts w:cs="Times New Roman"/>
                <w:b/>
                <w:sz w:val="22"/>
                <w:szCs w:val="22"/>
                <w:lang w:val="en-GB"/>
              </w:rPr>
            </w:pPr>
            <w:r w:rsidRPr="0029231F">
              <w:rPr>
                <w:rFonts w:cs="Times New Roman"/>
                <w:b/>
                <w:sz w:val="22"/>
                <w:szCs w:val="22"/>
                <w:lang w:val="en-GB"/>
              </w:rPr>
              <w:t>131,398</w:t>
            </w:r>
          </w:p>
        </w:tc>
        <w:tc>
          <w:tcPr>
            <w:cnfStyle w:val="000010000000" w:firstRow="0" w:lastRow="0" w:firstColumn="0" w:lastColumn="0" w:oddVBand="1" w:evenVBand="0" w:oddHBand="0" w:evenHBand="0" w:firstRowFirstColumn="0" w:firstRowLastColumn="0" w:lastRowFirstColumn="0" w:lastRowLastColumn="0"/>
            <w:tcW w:w="1418" w:type="dxa"/>
            <w:noWrap/>
          </w:tcPr>
          <w:p w14:paraId="6A0B5F6D" w14:textId="77777777" w:rsidR="009C4705" w:rsidRPr="0029231F" w:rsidRDefault="009C4705" w:rsidP="00B71219">
            <w:pPr>
              <w:tabs>
                <w:tab w:val="left" w:pos="142"/>
              </w:tabs>
              <w:jc w:val="both"/>
              <w:rPr>
                <w:rFonts w:cs="Times New Roman"/>
                <w:b/>
                <w:sz w:val="22"/>
                <w:szCs w:val="22"/>
                <w:lang w:val="en-GB"/>
              </w:rPr>
            </w:pPr>
            <w:r w:rsidRPr="0029231F">
              <w:rPr>
                <w:rFonts w:cs="Times New Roman"/>
                <w:b/>
                <w:sz w:val="22"/>
                <w:szCs w:val="22"/>
                <w:lang w:val="en-GB"/>
              </w:rPr>
              <w:t>142,300</w:t>
            </w:r>
          </w:p>
        </w:tc>
        <w:tc>
          <w:tcPr>
            <w:tcW w:w="1417" w:type="dxa"/>
            <w:noWrap/>
          </w:tcPr>
          <w:p w14:paraId="5158C2EC" w14:textId="77777777" w:rsidR="009C4705" w:rsidRPr="0029231F" w:rsidRDefault="009C4705" w:rsidP="00B71219">
            <w:pPr>
              <w:tabs>
                <w:tab w:val="left" w:pos="142"/>
              </w:tabs>
              <w:jc w:val="both"/>
              <w:cnfStyle w:val="000000000000" w:firstRow="0" w:lastRow="0" w:firstColumn="0" w:lastColumn="0" w:oddVBand="0" w:evenVBand="0" w:oddHBand="0" w:evenHBand="0" w:firstRowFirstColumn="0" w:firstRowLastColumn="0" w:lastRowFirstColumn="0" w:lastRowLastColumn="0"/>
              <w:rPr>
                <w:rFonts w:cs="Times New Roman"/>
                <w:b/>
                <w:bCs/>
                <w:sz w:val="22"/>
                <w:szCs w:val="22"/>
                <w:lang w:val="en-GB"/>
              </w:rPr>
            </w:pPr>
            <w:r w:rsidRPr="0029231F">
              <w:rPr>
                <w:rFonts w:cs="Times New Roman"/>
                <w:b/>
                <w:bCs/>
                <w:sz w:val="22"/>
                <w:szCs w:val="22"/>
                <w:lang w:val="en-GB"/>
              </w:rPr>
              <w:t>171,088</w:t>
            </w:r>
          </w:p>
        </w:tc>
        <w:tc>
          <w:tcPr>
            <w:cnfStyle w:val="000010000000" w:firstRow="0" w:lastRow="0" w:firstColumn="0" w:lastColumn="0" w:oddVBand="1" w:evenVBand="0" w:oddHBand="0" w:evenHBand="0" w:firstRowFirstColumn="0" w:firstRowLastColumn="0" w:lastRowFirstColumn="0" w:lastRowLastColumn="0"/>
            <w:tcW w:w="1525" w:type="dxa"/>
            <w:noWrap/>
          </w:tcPr>
          <w:p w14:paraId="464856C2" w14:textId="05E2E8BC" w:rsidR="009C4705" w:rsidRPr="0029231F" w:rsidRDefault="009C4705" w:rsidP="00B71219">
            <w:pPr>
              <w:tabs>
                <w:tab w:val="left" w:pos="142"/>
              </w:tabs>
              <w:jc w:val="both"/>
              <w:rPr>
                <w:rFonts w:cs="Times New Roman"/>
                <w:b/>
                <w:bCs/>
                <w:sz w:val="22"/>
                <w:szCs w:val="22"/>
                <w:lang w:val="en-GB"/>
              </w:rPr>
            </w:pPr>
            <w:r w:rsidRPr="0029231F">
              <w:rPr>
                <w:rFonts w:cs="Times New Roman"/>
                <w:b/>
                <w:bCs/>
                <w:sz w:val="22"/>
                <w:szCs w:val="22"/>
                <w:lang w:val="en-GB"/>
              </w:rPr>
              <w:t>165,020</w:t>
            </w:r>
          </w:p>
        </w:tc>
      </w:tr>
    </w:tbl>
    <w:p w14:paraId="71C22150" w14:textId="77777777" w:rsidR="009C4705" w:rsidRPr="0029231F" w:rsidRDefault="009C4705" w:rsidP="00B71219">
      <w:pPr>
        <w:tabs>
          <w:tab w:val="left" w:pos="142"/>
        </w:tabs>
        <w:spacing w:line="264" w:lineRule="auto"/>
        <w:jc w:val="both"/>
        <w:rPr>
          <w:rFonts w:cs="Times New Roman"/>
          <w:sz w:val="22"/>
          <w:szCs w:val="22"/>
          <w:lang w:val="en-GB"/>
        </w:rPr>
      </w:pPr>
      <w:r w:rsidRPr="0029231F">
        <w:rPr>
          <w:rFonts w:cs="Times New Roman"/>
          <w:sz w:val="22"/>
          <w:szCs w:val="22"/>
          <w:lang w:val="en-GB"/>
        </w:rPr>
        <w:t>Sources: Federal Nomadic Education Department, 2008</w:t>
      </w:r>
    </w:p>
    <w:p w14:paraId="6D071F27" w14:textId="77777777" w:rsidR="00DF735F" w:rsidRPr="0029231F" w:rsidRDefault="00DF735F" w:rsidP="00B71219">
      <w:pPr>
        <w:tabs>
          <w:tab w:val="left" w:pos="142"/>
        </w:tabs>
        <w:spacing w:line="264" w:lineRule="auto"/>
        <w:jc w:val="both"/>
        <w:rPr>
          <w:rFonts w:cs="Times New Roman"/>
          <w:sz w:val="22"/>
          <w:szCs w:val="22"/>
          <w:lang w:val="en-GB"/>
        </w:rPr>
      </w:pPr>
    </w:p>
    <w:p w14:paraId="3F84E61C" w14:textId="77777777" w:rsidR="009C4705" w:rsidRPr="0029231F" w:rsidRDefault="009C4705" w:rsidP="00B71219">
      <w:pPr>
        <w:widowControl w:val="0"/>
        <w:tabs>
          <w:tab w:val="left" w:pos="142"/>
        </w:tabs>
        <w:autoSpaceDE w:val="0"/>
        <w:autoSpaceDN w:val="0"/>
        <w:adjustRightInd w:val="0"/>
        <w:spacing w:after="240"/>
        <w:jc w:val="both"/>
        <w:rPr>
          <w:rFonts w:cs="Times New Roman"/>
          <w:sz w:val="22"/>
          <w:szCs w:val="22"/>
          <w:lang w:val="en-GB"/>
        </w:rPr>
      </w:pPr>
    </w:p>
    <w:tbl>
      <w:tblPr>
        <w:tblStyle w:val="LightList-Accent4"/>
        <w:tblW w:w="9889" w:type="dxa"/>
        <w:tblLook w:val="04A0" w:firstRow="1" w:lastRow="0" w:firstColumn="1" w:lastColumn="0" w:noHBand="0" w:noVBand="1"/>
      </w:tblPr>
      <w:tblGrid>
        <w:gridCol w:w="1347"/>
        <w:gridCol w:w="1221"/>
        <w:gridCol w:w="1221"/>
        <w:gridCol w:w="1221"/>
        <w:gridCol w:w="1221"/>
        <w:gridCol w:w="1158"/>
        <w:gridCol w:w="1221"/>
        <w:gridCol w:w="1279"/>
      </w:tblGrid>
      <w:tr w:rsidR="00AC1A8B" w:rsidRPr="0029231F" w14:paraId="2B46F6DD" w14:textId="77777777" w:rsidTr="00AC1A8B">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347" w:type="dxa"/>
            <w:vMerge w:val="restart"/>
          </w:tcPr>
          <w:p w14:paraId="687C9750" w14:textId="77777777" w:rsidR="009C4705" w:rsidRPr="0029231F" w:rsidRDefault="009C4705" w:rsidP="00B71219">
            <w:pPr>
              <w:spacing w:line="276" w:lineRule="auto"/>
              <w:ind w:right="141"/>
              <w:jc w:val="both"/>
              <w:rPr>
                <w:rFonts w:cs="Times New Roman"/>
                <w:b w:val="0"/>
                <w:bCs w:val="0"/>
                <w:lang w:val="en-GB"/>
              </w:rPr>
            </w:pPr>
            <w:r w:rsidRPr="0029231F">
              <w:rPr>
                <w:rFonts w:cs="Times New Roman"/>
                <w:b w:val="0"/>
                <w:bCs w:val="0"/>
                <w:lang w:val="en-GB"/>
              </w:rPr>
              <w:t>State</w:t>
            </w:r>
          </w:p>
        </w:tc>
        <w:tc>
          <w:tcPr>
            <w:tcW w:w="3663" w:type="dxa"/>
            <w:gridSpan w:val="3"/>
          </w:tcPr>
          <w:p w14:paraId="0EC5BB6C" w14:textId="77777777" w:rsidR="009C4705" w:rsidRPr="0029231F" w:rsidRDefault="009C4705" w:rsidP="00B71219">
            <w:pPr>
              <w:spacing w:line="276" w:lineRule="auto"/>
              <w:ind w:right="141"/>
              <w:jc w:val="both"/>
              <w:cnfStyle w:val="100000000000" w:firstRow="1" w:lastRow="0" w:firstColumn="0" w:lastColumn="0" w:oddVBand="0" w:evenVBand="0" w:oddHBand="0" w:evenHBand="0" w:firstRowFirstColumn="0" w:firstRowLastColumn="0" w:lastRowFirstColumn="0" w:lastRowLastColumn="0"/>
              <w:rPr>
                <w:rFonts w:cs="Times New Roman"/>
                <w:b w:val="0"/>
                <w:bCs w:val="0"/>
                <w:lang w:val="en-GB"/>
              </w:rPr>
            </w:pPr>
            <w:r w:rsidRPr="0029231F">
              <w:rPr>
                <w:rFonts w:cs="Times New Roman"/>
                <w:b w:val="0"/>
                <w:bCs w:val="0"/>
                <w:lang w:val="en-GB"/>
              </w:rPr>
              <w:t xml:space="preserve">No. </w:t>
            </w:r>
            <w:proofErr w:type="gramStart"/>
            <w:r w:rsidRPr="0029231F">
              <w:rPr>
                <w:rFonts w:cs="Times New Roman"/>
                <w:b w:val="0"/>
                <w:bCs w:val="0"/>
                <w:lang w:val="en-GB"/>
              </w:rPr>
              <w:t>of</w:t>
            </w:r>
            <w:proofErr w:type="gramEnd"/>
            <w:r w:rsidRPr="0029231F">
              <w:rPr>
                <w:rFonts w:cs="Times New Roman"/>
                <w:b w:val="0"/>
                <w:bCs w:val="0"/>
                <w:lang w:val="en-GB"/>
              </w:rPr>
              <w:t xml:space="preserve"> children age 6-13 years</w:t>
            </w:r>
          </w:p>
        </w:tc>
        <w:tc>
          <w:tcPr>
            <w:tcW w:w="2379" w:type="dxa"/>
            <w:gridSpan w:val="2"/>
          </w:tcPr>
          <w:p w14:paraId="52B3CC2A" w14:textId="77777777" w:rsidR="009C4705" w:rsidRPr="0029231F" w:rsidRDefault="009C4705" w:rsidP="00B71219">
            <w:pPr>
              <w:spacing w:line="276" w:lineRule="auto"/>
              <w:ind w:right="141"/>
              <w:jc w:val="both"/>
              <w:cnfStyle w:val="100000000000" w:firstRow="1" w:lastRow="0" w:firstColumn="0" w:lastColumn="0" w:oddVBand="0" w:evenVBand="0" w:oddHBand="0" w:evenHBand="0" w:firstRowFirstColumn="0" w:firstRowLastColumn="0" w:lastRowFirstColumn="0" w:lastRowLastColumn="0"/>
              <w:rPr>
                <w:rFonts w:cs="Times New Roman"/>
                <w:b w:val="0"/>
                <w:bCs w:val="0"/>
                <w:lang w:val="en-GB"/>
              </w:rPr>
            </w:pPr>
            <w:r w:rsidRPr="0029231F">
              <w:rPr>
                <w:rFonts w:cs="Times New Roman"/>
                <w:b w:val="0"/>
                <w:bCs w:val="0"/>
                <w:lang w:val="en-GB"/>
              </w:rPr>
              <w:t xml:space="preserve">No. </w:t>
            </w:r>
            <w:proofErr w:type="gramStart"/>
            <w:r w:rsidRPr="0029231F">
              <w:rPr>
                <w:rFonts w:cs="Times New Roman"/>
                <w:b w:val="0"/>
                <w:bCs w:val="0"/>
                <w:lang w:val="en-GB"/>
              </w:rPr>
              <w:t>of</w:t>
            </w:r>
            <w:proofErr w:type="gramEnd"/>
            <w:r w:rsidRPr="0029231F">
              <w:rPr>
                <w:rFonts w:cs="Times New Roman"/>
                <w:b w:val="0"/>
                <w:bCs w:val="0"/>
                <w:lang w:val="en-GB"/>
              </w:rPr>
              <w:t xml:space="preserve"> nomadic children enrolled in school</w:t>
            </w:r>
          </w:p>
        </w:tc>
        <w:tc>
          <w:tcPr>
            <w:tcW w:w="2500" w:type="dxa"/>
            <w:gridSpan w:val="2"/>
          </w:tcPr>
          <w:p w14:paraId="56AC4E5C" w14:textId="77777777" w:rsidR="009C4705" w:rsidRPr="0029231F" w:rsidRDefault="009C4705" w:rsidP="00B71219">
            <w:pPr>
              <w:spacing w:line="276" w:lineRule="auto"/>
              <w:ind w:right="141"/>
              <w:jc w:val="both"/>
              <w:cnfStyle w:val="100000000000" w:firstRow="1" w:lastRow="0" w:firstColumn="0" w:lastColumn="0" w:oddVBand="0" w:evenVBand="0" w:oddHBand="0" w:evenHBand="0" w:firstRowFirstColumn="0" w:firstRowLastColumn="0" w:lastRowFirstColumn="0" w:lastRowLastColumn="0"/>
              <w:rPr>
                <w:rFonts w:cs="Times New Roman"/>
                <w:b w:val="0"/>
                <w:bCs w:val="0"/>
                <w:lang w:val="en-GB"/>
              </w:rPr>
            </w:pPr>
            <w:r w:rsidRPr="0029231F">
              <w:rPr>
                <w:rFonts w:cs="Times New Roman"/>
                <w:b w:val="0"/>
                <w:bCs w:val="0"/>
                <w:lang w:val="en-GB"/>
              </w:rPr>
              <w:t xml:space="preserve">No. </w:t>
            </w:r>
            <w:proofErr w:type="gramStart"/>
            <w:r w:rsidRPr="0029231F">
              <w:rPr>
                <w:rFonts w:cs="Times New Roman"/>
                <w:b w:val="0"/>
                <w:bCs w:val="0"/>
                <w:lang w:val="en-GB"/>
              </w:rPr>
              <w:t>of</w:t>
            </w:r>
            <w:proofErr w:type="gramEnd"/>
            <w:r w:rsidRPr="0029231F">
              <w:rPr>
                <w:rFonts w:cs="Times New Roman"/>
                <w:b w:val="0"/>
                <w:bCs w:val="0"/>
                <w:lang w:val="en-GB"/>
              </w:rPr>
              <w:t xml:space="preserve"> nomadic children out of school</w:t>
            </w:r>
          </w:p>
        </w:tc>
      </w:tr>
      <w:tr w:rsidR="00AC1A8B" w:rsidRPr="0029231F" w14:paraId="79B3AD11" w14:textId="77777777" w:rsidTr="009150D6">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347" w:type="dxa"/>
            <w:vMerge/>
          </w:tcPr>
          <w:p w14:paraId="5C795526" w14:textId="77777777" w:rsidR="009C4705" w:rsidRPr="0029231F" w:rsidRDefault="009C4705" w:rsidP="00B71219">
            <w:pPr>
              <w:spacing w:line="276" w:lineRule="auto"/>
              <w:ind w:right="141"/>
              <w:jc w:val="both"/>
              <w:rPr>
                <w:rFonts w:cs="Times New Roman"/>
                <w:b w:val="0"/>
                <w:bCs w:val="0"/>
                <w:lang w:val="en-GB"/>
              </w:rPr>
            </w:pPr>
          </w:p>
        </w:tc>
        <w:tc>
          <w:tcPr>
            <w:tcW w:w="1221" w:type="dxa"/>
          </w:tcPr>
          <w:p w14:paraId="35C47CFB" w14:textId="77777777" w:rsidR="009C4705" w:rsidRPr="0029231F" w:rsidRDefault="009C4705" w:rsidP="00B71219">
            <w:pPr>
              <w:spacing w:line="276" w:lineRule="auto"/>
              <w:ind w:right="141"/>
              <w:jc w:val="both"/>
              <w:cnfStyle w:val="000000100000" w:firstRow="0" w:lastRow="0" w:firstColumn="0" w:lastColumn="0" w:oddVBand="0" w:evenVBand="0" w:oddHBand="1" w:evenHBand="0" w:firstRowFirstColumn="0" w:firstRowLastColumn="0" w:lastRowFirstColumn="0" w:lastRowLastColumn="0"/>
              <w:rPr>
                <w:rFonts w:cs="Times New Roman"/>
                <w:b/>
                <w:bCs/>
                <w:lang w:val="en-GB"/>
              </w:rPr>
            </w:pPr>
            <w:r w:rsidRPr="0029231F">
              <w:rPr>
                <w:rFonts w:cs="Times New Roman"/>
                <w:b/>
                <w:bCs/>
                <w:lang w:val="en-GB"/>
              </w:rPr>
              <w:t>Boys</w:t>
            </w:r>
          </w:p>
        </w:tc>
        <w:tc>
          <w:tcPr>
            <w:tcW w:w="1221" w:type="dxa"/>
          </w:tcPr>
          <w:p w14:paraId="4DFB6B6B" w14:textId="77777777" w:rsidR="009C4705" w:rsidRPr="0029231F" w:rsidRDefault="009C4705" w:rsidP="00B71219">
            <w:pPr>
              <w:spacing w:line="276" w:lineRule="auto"/>
              <w:ind w:right="141"/>
              <w:jc w:val="both"/>
              <w:cnfStyle w:val="000000100000" w:firstRow="0" w:lastRow="0" w:firstColumn="0" w:lastColumn="0" w:oddVBand="0" w:evenVBand="0" w:oddHBand="1" w:evenHBand="0" w:firstRowFirstColumn="0" w:firstRowLastColumn="0" w:lastRowFirstColumn="0" w:lastRowLastColumn="0"/>
              <w:rPr>
                <w:rFonts w:cs="Times New Roman"/>
                <w:b/>
                <w:bCs/>
                <w:lang w:val="en-GB"/>
              </w:rPr>
            </w:pPr>
            <w:r w:rsidRPr="0029231F">
              <w:rPr>
                <w:rFonts w:cs="Times New Roman"/>
                <w:b/>
                <w:bCs/>
                <w:lang w:val="en-GB"/>
              </w:rPr>
              <w:t>Girls</w:t>
            </w:r>
          </w:p>
        </w:tc>
        <w:tc>
          <w:tcPr>
            <w:tcW w:w="1221" w:type="dxa"/>
          </w:tcPr>
          <w:p w14:paraId="4154D797" w14:textId="77777777" w:rsidR="009C4705" w:rsidRPr="0029231F" w:rsidRDefault="009C4705" w:rsidP="00B71219">
            <w:pPr>
              <w:spacing w:line="276" w:lineRule="auto"/>
              <w:ind w:right="141"/>
              <w:jc w:val="both"/>
              <w:cnfStyle w:val="000000100000" w:firstRow="0" w:lastRow="0" w:firstColumn="0" w:lastColumn="0" w:oddVBand="0" w:evenVBand="0" w:oddHBand="1" w:evenHBand="0" w:firstRowFirstColumn="0" w:firstRowLastColumn="0" w:lastRowFirstColumn="0" w:lastRowLastColumn="0"/>
              <w:rPr>
                <w:rFonts w:cs="Times New Roman"/>
                <w:b/>
                <w:bCs/>
                <w:lang w:val="en-GB"/>
              </w:rPr>
            </w:pPr>
            <w:r w:rsidRPr="0029231F">
              <w:rPr>
                <w:rFonts w:cs="Times New Roman"/>
                <w:b/>
                <w:bCs/>
                <w:lang w:val="en-GB"/>
              </w:rPr>
              <w:t>Total</w:t>
            </w:r>
          </w:p>
        </w:tc>
        <w:tc>
          <w:tcPr>
            <w:tcW w:w="1221" w:type="dxa"/>
          </w:tcPr>
          <w:p w14:paraId="6EDF8F06" w14:textId="77777777" w:rsidR="009C4705" w:rsidRPr="0029231F" w:rsidRDefault="009C4705" w:rsidP="00B71219">
            <w:pPr>
              <w:spacing w:line="276" w:lineRule="auto"/>
              <w:ind w:right="141"/>
              <w:jc w:val="both"/>
              <w:cnfStyle w:val="000000100000" w:firstRow="0" w:lastRow="0" w:firstColumn="0" w:lastColumn="0" w:oddVBand="0" w:evenVBand="0" w:oddHBand="1" w:evenHBand="0" w:firstRowFirstColumn="0" w:firstRowLastColumn="0" w:lastRowFirstColumn="0" w:lastRowLastColumn="0"/>
              <w:rPr>
                <w:rFonts w:cs="Times New Roman"/>
                <w:b/>
                <w:bCs/>
                <w:lang w:val="en-GB"/>
              </w:rPr>
            </w:pPr>
            <w:r w:rsidRPr="0029231F">
              <w:rPr>
                <w:rFonts w:cs="Times New Roman"/>
                <w:b/>
                <w:bCs/>
                <w:lang w:val="en-GB"/>
              </w:rPr>
              <w:t>Boys</w:t>
            </w:r>
          </w:p>
        </w:tc>
        <w:tc>
          <w:tcPr>
            <w:tcW w:w="1158" w:type="dxa"/>
          </w:tcPr>
          <w:p w14:paraId="117ECAD9" w14:textId="77777777" w:rsidR="009C4705" w:rsidRPr="0029231F" w:rsidRDefault="009C4705" w:rsidP="00B71219">
            <w:pPr>
              <w:spacing w:line="276" w:lineRule="auto"/>
              <w:ind w:right="141"/>
              <w:jc w:val="both"/>
              <w:cnfStyle w:val="000000100000" w:firstRow="0" w:lastRow="0" w:firstColumn="0" w:lastColumn="0" w:oddVBand="0" w:evenVBand="0" w:oddHBand="1" w:evenHBand="0" w:firstRowFirstColumn="0" w:firstRowLastColumn="0" w:lastRowFirstColumn="0" w:lastRowLastColumn="0"/>
              <w:rPr>
                <w:rFonts w:cs="Times New Roman"/>
                <w:b/>
                <w:bCs/>
                <w:lang w:val="en-GB"/>
              </w:rPr>
            </w:pPr>
            <w:r w:rsidRPr="0029231F">
              <w:rPr>
                <w:rFonts w:cs="Times New Roman"/>
                <w:b/>
                <w:bCs/>
                <w:lang w:val="en-GB"/>
              </w:rPr>
              <w:t>Girls</w:t>
            </w:r>
          </w:p>
        </w:tc>
        <w:tc>
          <w:tcPr>
            <w:tcW w:w="1221" w:type="dxa"/>
          </w:tcPr>
          <w:p w14:paraId="4838AF70" w14:textId="77777777" w:rsidR="009C4705" w:rsidRPr="0029231F" w:rsidRDefault="009C4705" w:rsidP="00B71219">
            <w:pPr>
              <w:spacing w:line="276" w:lineRule="auto"/>
              <w:ind w:right="141"/>
              <w:jc w:val="both"/>
              <w:cnfStyle w:val="000000100000" w:firstRow="0" w:lastRow="0" w:firstColumn="0" w:lastColumn="0" w:oddVBand="0" w:evenVBand="0" w:oddHBand="1" w:evenHBand="0" w:firstRowFirstColumn="0" w:firstRowLastColumn="0" w:lastRowFirstColumn="0" w:lastRowLastColumn="0"/>
              <w:rPr>
                <w:rFonts w:cs="Times New Roman"/>
                <w:b/>
                <w:bCs/>
                <w:lang w:val="en-GB"/>
              </w:rPr>
            </w:pPr>
            <w:r w:rsidRPr="0029231F">
              <w:rPr>
                <w:rFonts w:cs="Times New Roman"/>
                <w:b/>
                <w:bCs/>
                <w:lang w:val="en-GB"/>
              </w:rPr>
              <w:t>Boys</w:t>
            </w:r>
          </w:p>
        </w:tc>
        <w:tc>
          <w:tcPr>
            <w:tcW w:w="1279" w:type="dxa"/>
          </w:tcPr>
          <w:p w14:paraId="41AF35E7" w14:textId="77777777" w:rsidR="009C4705" w:rsidRPr="0029231F" w:rsidRDefault="009C4705" w:rsidP="00B71219">
            <w:pPr>
              <w:spacing w:line="276" w:lineRule="auto"/>
              <w:ind w:right="141"/>
              <w:jc w:val="both"/>
              <w:cnfStyle w:val="000000100000" w:firstRow="0" w:lastRow="0" w:firstColumn="0" w:lastColumn="0" w:oddVBand="0" w:evenVBand="0" w:oddHBand="1" w:evenHBand="0" w:firstRowFirstColumn="0" w:firstRowLastColumn="0" w:lastRowFirstColumn="0" w:lastRowLastColumn="0"/>
              <w:rPr>
                <w:rFonts w:cs="Times New Roman"/>
                <w:b/>
                <w:bCs/>
                <w:lang w:val="en-GB"/>
              </w:rPr>
            </w:pPr>
            <w:r w:rsidRPr="0029231F">
              <w:rPr>
                <w:rFonts w:cs="Times New Roman"/>
                <w:b/>
                <w:bCs/>
                <w:lang w:val="en-GB"/>
              </w:rPr>
              <w:t xml:space="preserve">Girls </w:t>
            </w:r>
          </w:p>
        </w:tc>
      </w:tr>
      <w:tr w:rsidR="00AC1A8B" w:rsidRPr="0029231F" w14:paraId="352F58E4" w14:textId="77777777" w:rsidTr="009150D6">
        <w:trPr>
          <w:trHeight w:val="370"/>
        </w:trPr>
        <w:tc>
          <w:tcPr>
            <w:cnfStyle w:val="001000000000" w:firstRow="0" w:lastRow="0" w:firstColumn="1" w:lastColumn="0" w:oddVBand="0" w:evenVBand="0" w:oddHBand="0" w:evenHBand="0" w:firstRowFirstColumn="0" w:firstRowLastColumn="0" w:lastRowFirstColumn="0" w:lastRowLastColumn="0"/>
            <w:tcW w:w="1347" w:type="dxa"/>
          </w:tcPr>
          <w:p w14:paraId="7D035052" w14:textId="77777777" w:rsidR="009C4705" w:rsidRPr="0029231F" w:rsidRDefault="009C4705" w:rsidP="00B71219">
            <w:pPr>
              <w:ind w:right="141"/>
              <w:jc w:val="both"/>
              <w:rPr>
                <w:rFonts w:cs="Times New Roman"/>
                <w:lang w:val="en-GB"/>
              </w:rPr>
            </w:pPr>
            <w:r w:rsidRPr="0029231F">
              <w:rPr>
                <w:rFonts w:cs="Times New Roman"/>
                <w:lang w:val="en-GB"/>
              </w:rPr>
              <w:t>Gedaref</w:t>
            </w:r>
          </w:p>
        </w:tc>
        <w:tc>
          <w:tcPr>
            <w:tcW w:w="1221" w:type="dxa"/>
          </w:tcPr>
          <w:p w14:paraId="032D5068" w14:textId="77777777" w:rsidR="009C4705" w:rsidRPr="0029231F" w:rsidRDefault="009C4705" w:rsidP="00B71219">
            <w:pPr>
              <w:ind w:right="141"/>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18,172</w:t>
            </w:r>
          </w:p>
        </w:tc>
        <w:tc>
          <w:tcPr>
            <w:tcW w:w="1221" w:type="dxa"/>
          </w:tcPr>
          <w:p w14:paraId="7C724792" w14:textId="77777777" w:rsidR="009C4705" w:rsidRPr="0029231F" w:rsidRDefault="009C4705" w:rsidP="00B71219">
            <w:pPr>
              <w:ind w:right="141"/>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17,730</w:t>
            </w:r>
          </w:p>
        </w:tc>
        <w:tc>
          <w:tcPr>
            <w:tcW w:w="1221" w:type="dxa"/>
          </w:tcPr>
          <w:p w14:paraId="4730A92C" w14:textId="77777777" w:rsidR="009C4705" w:rsidRPr="0029231F" w:rsidRDefault="009C4705" w:rsidP="00B71219">
            <w:pPr>
              <w:ind w:right="141"/>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35,902</w:t>
            </w:r>
          </w:p>
        </w:tc>
        <w:tc>
          <w:tcPr>
            <w:tcW w:w="1221" w:type="dxa"/>
          </w:tcPr>
          <w:p w14:paraId="30D6D494" w14:textId="77777777" w:rsidR="009C4705" w:rsidRPr="0029231F" w:rsidRDefault="009C4705" w:rsidP="00B71219">
            <w:pPr>
              <w:ind w:right="141"/>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5820</w:t>
            </w:r>
          </w:p>
        </w:tc>
        <w:tc>
          <w:tcPr>
            <w:tcW w:w="1158" w:type="dxa"/>
          </w:tcPr>
          <w:p w14:paraId="3CA5F234" w14:textId="77777777" w:rsidR="009C4705" w:rsidRPr="0029231F" w:rsidRDefault="009C4705" w:rsidP="00B71219">
            <w:pPr>
              <w:ind w:right="141"/>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4705</w:t>
            </w:r>
          </w:p>
        </w:tc>
        <w:tc>
          <w:tcPr>
            <w:tcW w:w="1221" w:type="dxa"/>
          </w:tcPr>
          <w:p w14:paraId="454996D2" w14:textId="77777777" w:rsidR="009C4705" w:rsidRPr="0029231F" w:rsidRDefault="009C4705" w:rsidP="00B71219">
            <w:pPr>
              <w:ind w:right="141"/>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13960</w:t>
            </w:r>
          </w:p>
        </w:tc>
        <w:tc>
          <w:tcPr>
            <w:tcW w:w="1279" w:type="dxa"/>
          </w:tcPr>
          <w:p w14:paraId="332BDFA4" w14:textId="77777777" w:rsidR="009C4705" w:rsidRPr="0029231F" w:rsidRDefault="009C4705" w:rsidP="00B71219">
            <w:pPr>
              <w:ind w:right="141"/>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11367</w:t>
            </w:r>
          </w:p>
        </w:tc>
      </w:tr>
      <w:tr w:rsidR="00AC1A8B" w:rsidRPr="0029231F" w14:paraId="485CB3CC" w14:textId="77777777" w:rsidTr="009150D6">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347" w:type="dxa"/>
          </w:tcPr>
          <w:p w14:paraId="7471F326" w14:textId="77777777" w:rsidR="009C4705" w:rsidRPr="0029231F" w:rsidRDefault="009C4705" w:rsidP="00B71219">
            <w:pPr>
              <w:ind w:right="141"/>
              <w:jc w:val="both"/>
              <w:rPr>
                <w:rFonts w:cs="Times New Roman"/>
                <w:lang w:val="en-GB"/>
              </w:rPr>
            </w:pPr>
            <w:r w:rsidRPr="0029231F">
              <w:rPr>
                <w:rFonts w:cs="Times New Roman"/>
                <w:lang w:val="en-GB"/>
              </w:rPr>
              <w:t>Sudan</w:t>
            </w:r>
          </w:p>
        </w:tc>
        <w:tc>
          <w:tcPr>
            <w:tcW w:w="1221" w:type="dxa"/>
          </w:tcPr>
          <w:p w14:paraId="5289EE37" w14:textId="77777777" w:rsidR="009C4705" w:rsidRPr="0029231F" w:rsidRDefault="009C4705" w:rsidP="00B71219">
            <w:pPr>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331,411</w:t>
            </w:r>
          </w:p>
        </w:tc>
        <w:tc>
          <w:tcPr>
            <w:tcW w:w="1221" w:type="dxa"/>
          </w:tcPr>
          <w:p w14:paraId="1084A619" w14:textId="77777777" w:rsidR="009C4705" w:rsidRPr="0029231F" w:rsidRDefault="009C4705" w:rsidP="00B71219">
            <w:pPr>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270,720</w:t>
            </w:r>
          </w:p>
        </w:tc>
        <w:tc>
          <w:tcPr>
            <w:tcW w:w="1221" w:type="dxa"/>
          </w:tcPr>
          <w:p w14:paraId="4BE4D90F" w14:textId="77777777" w:rsidR="009C4705" w:rsidRPr="0029231F" w:rsidRDefault="009C4705" w:rsidP="00B71219">
            <w:pPr>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616,555</w:t>
            </w:r>
          </w:p>
        </w:tc>
        <w:tc>
          <w:tcPr>
            <w:tcW w:w="1221" w:type="dxa"/>
          </w:tcPr>
          <w:p w14:paraId="2567F555" w14:textId="77777777" w:rsidR="009C4705" w:rsidRPr="0029231F" w:rsidRDefault="009C4705" w:rsidP="00B71219">
            <w:pPr>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106,984</w:t>
            </w:r>
          </w:p>
        </w:tc>
        <w:tc>
          <w:tcPr>
            <w:tcW w:w="1158" w:type="dxa"/>
          </w:tcPr>
          <w:p w14:paraId="203B9266" w14:textId="77777777" w:rsidR="009C4705" w:rsidRPr="0029231F" w:rsidRDefault="009C4705" w:rsidP="00B71219">
            <w:pPr>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68,985</w:t>
            </w:r>
          </w:p>
        </w:tc>
        <w:tc>
          <w:tcPr>
            <w:tcW w:w="1221" w:type="dxa"/>
          </w:tcPr>
          <w:p w14:paraId="286C28B3" w14:textId="77777777" w:rsidR="009C4705" w:rsidRPr="0029231F" w:rsidRDefault="009C4705" w:rsidP="00B71219">
            <w:pPr>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276,439</w:t>
            </w:r>
          </w:p>
        </w:tc>
        <w:tc>
          <w:tcPr>
            <w:tcW w:w="1279" w:type="dxa"/>
          </w:tcPr>
          <w:p w14:paraId="5862261B" w14:textId="77777777" w:rsidR="009C4705" w:rsidRPr="0029231F" w:rsidRDefault="009C4705" w:rsidP="00B71219">
            <w:pPr>
              <w:ind w:right="141"/>
              <w:jc w:val="both"/>
              <w:cnfStyle w:val="000000100000" w:firstRow="0" w:lastRow="0" w:firstColumn="0" w:lastColumn="0" w:oddVBand="0" w:evenVBand="0" w:oddHBand="1" w:evenHBand="0" w:firstRowFirstColumn="0" w:firstRowLastColumn="0" w:lastRowFirstColumn="0" w:lastRowLastColumn="0"/>
              <w:rPr>
                <w:rFonts w:cs="Times New Roman"/>
                <w:lang w:val="en-GB"/>
              </w:rPr>
            </w:pPr>
            <w:r w:rsidRPr="0029231F">
              <w:rPr>
                <w:rFonts w:cs="Times New Roman"/>
                <w:lang w:val="en-GB"/>
              </w:rPr>
              <w:t>246,579</w:t>
            </w:r>
          </w:p>
        </w:tc>
      </w:tr>
    </w:tbl>
    <w:p w14:paraId="276A78B8" w14:textId="77777777" w:rsidR="009C4705" w:rsidRPr="0029231F" w:rsidRDefault="009C4705" w:rsidP="00B71219">
      <w:pPr>
        <w:tabs>
          <w:tab w:val="left" w:pos="142"/>
        </w:tabs>
        <w:ind w:right="141"/>
        <w:jc w:val="both"/>
        <w:rPr>
          <w:rFonts w:cs="Times New Roman"/>
          <w:b/>
          <w:bCs/>
          <w:sz w:val="22"/>
          <w:szCs w:val="22"/>
          <w:lang w:val="en-GB"/>
        </w:rPr>
      </w:pPr>
      <w:r w:rsidRPr="0029231F">
        <w:rPr>
          <w:rFonts w:cs="Times New Roman"/>
          <w:sz w:val="22"/>
          <w:szCs w:val="22"/>
          <w:lang w:val="en-GB"/>
        </w:rPr>
        <w:t>Source: States Reports, 2012</w:t>
      </w:r>
    </w:p>
    <w:p w14:paraId="3AA5FBFE" w14:textId="77777777" w:rsidR="009C4705" w:rsidRPr="0029231F" w:rsidRDefault="009C4705" w:rsidP="00B71219">
      <w:pPr>
        <w:widowControl w:val="0"/>
        <w:tabs>
          <w:tab w:val="left" w:pos="142"/>
        </w:tabs>
        <w:autoSpaceDE w:val="0"/>
        <w:autoSpaceDN w:val="0"/>
        <w:adjustRightInd w:val="0"/>
        <w:spacing w:after="240"/>
        <w:jc w:val="both"/>
        <w:rPr>
          <w:rFonts w:cs="Times New Roman"/>
          <w:sz w:val="22"/>
          <w:szCs w:val="22"/>
          <w:lang w:val="en-GB"/>
        </w:rPr>
      </w:pPr>
    </w:p>
    <w:p w14:paraId="0CC10E40" w14:textId="174EBADC"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According to table (a) and 2008 dat</w:t>
      </w:r>
      <w:r w:rsidR="003A3471">
        <w:rPr>
          <w:rFonts w:cs="Times New Roman"/>
          <w:lang w:val="en-GB"/>
        </w:rPr>
        <w:t>a from the national census, 18,</w:t>
      </w:r>
      <w:r w:rsidRPr="0029231F">
        <w:rPr>
          <w:rFonts w:cs="Times New Roman"/>
          <w:lang w:val="en-GB"/>
        </w:rPr>
        <w:t xml:space="preserve">257 people (both adults and children) of nomadic background inhabited Gedaref in 2008. However, the table </w:t>
      </w:r>
      <w:r w:rsidR="003A3471">
        <w:rPr>
          <w:rFonts w:cs="Times New Roman"/>
          <w:lang w:val="en-GB"/>
        </w:rPr>
        <w:t>“</w:t>
      </w:r>
      <w:r w:rsidRPr="0029231F">
        <w:rPr>
          <w:rFonts w:cs="Times New Roman"/>
          <w:lang w:val="en-GB"/>
        </w:rPr>
        <w:t>b</w:t>
      </w:r>
      <w:r w:rsidR="003A3471">
        <w:rPr>
          <w:rFonts w:cs="Times New Roman"/>
          <w:lang w:val="en-GB"/>
        </w:rPr>
        <w:t>”</w:t>
      </w:r>
      <w:r w:rsidRPr="0029231F">
        <w:rPr>
          <w:rFonts w:cs="Times New Roman"/>
          <w:lang w:val="en-GB"/>
        </w:rPr>
        <w:t xml:space="preserve"> data, which was produced during same time period, places the population of school-aged nomadic children at 29,135. The inaccuracy of at least one data set is certain. Further, a third source of information (table 3) indicates that the number of school-aged children is 35,902. According to this data, then, the number of nomadic children had substantially increased since 2008. This figure is questionable as no assessment was conducted between 2008 and 2012 in order to estimate the number of school-age children. Therefore, this wide discrepancy between different data sets implies two things:</w:t>
      </w:r>
    </w:p>
    <w:p w14:paraId="654C71F5" w14:textId="73CCE882" w:rsidR="009C4705" w:rsidRPr="0029231F" w:rsidRDefault="003A3471" w:rsidP="00B71219">
      <w:pPr>
        <w:pStyle w:val="ListParagraph"/>
        <w:widowControl w:val="0"/>
        <w:numPr>
          <w:ilvl w:val="0"/>
          <w:numId w:val="11"/>
        </w:numPr>
        <w:tabs>
          <w:tab w:val="left" w:pos="142"/>
        </w:tabs>
        <w:autoSpaceDE w:val="0"/>
        <w:autoSpaceDN w:val="0"/>
        <w:adjustRightInd w:val="0"/>
        <w:spacing w:after="240"/>
        <w:ind w:left="0" w:firstLine="0"/>
        <w:jc w:val="both"/>
        <w:rPr>
          <w:rFonts w:cs="Times New Roman"/>
          <w:lang w:val="en-GB"/>
        </w:rPr>
      </w:pPr>
      <w:r w:rsidRPr="0029231F">
        <w:rPr>
          <w:rFonts w:cs="Times New Roman"/>
          <w:lang w:val="en-GB"/>
        </w:rPr>
        <w:t>There</w:t>
      </w:r>
      <w:r w:rsidR="009C4705" w:rsidRPr="0029231F">
        <w:rPr>
          <w:rFonts w:cs="Times New Roman"/>
          <w:lang w:val="en-GB"/>
        </w:rPr>
        <w:t xml:space="preserve"> is a substantial lack of coordination and information exchange between different government bodies since each source provides different numbers; and</w:t>
      </w:r>
    </w:p>
    <w:p w14:paraId="40BCB37F" w14:textId="131F8718" w:rsidR="009C4705" w:rsidRPr="0029231F" w:rsidRDefault="003A3471" w:rsidP="00B71219">
      <w:pPr>
        <w:pStyle w:val="ListParagraph"/>
        <w:widowControl w:val="0"/>
        <w:numPr>
          <w:ilvl w:val="0"/>
          <w:numId w:val="11"/>
        </w:numPr>
        <w:tabs>
          <w:tab w:val="left" w:pos="142"/>
        </w:tabs>
        <w:autoSpaceDE w:val="0"/>
        <w:autoSpaceDN w:val="0"/>
        <w:adjustRightInd w:val="0"/>
        <w:spacing w:after="240"/>
        <w:ind w:left="0" w:firstLine="0"/>
        <w:jc w:val="both"/>
        <w:rPr>
          <w:rFonts w:cs="Times New Roman"/>
          <w:lang w:val="en-GB"/>
        </w:rPr>
      </w:pPr>
      <w:r w:rsidRPr="0029231F">
        <w:rPr>
          <w:rFonts w:cs="Times New Roman"/>
          <w:lang w:val="en-GB"/>
        </w:rPr>
        <w:t>The</w:t>
      </w:r>
      <w:r w:rsidR="009C4705" w:rsidRPr="0029231F">
        <w:rPr>
          <w:rFonts w:cs="Times New Roman"/>
          <w:lang w:val="en-GB"/>
        </w:rPr>
        <w:t xml:space="preserve"> gathered data is not credible, and as a consequence, estimations of progress based on the GER are not credible.</w:t>
      </w:r>
    </w:p>
    <w:p w14:paraId="223EF3C4" w14:textId="785A6333"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According to a data set accessed at the state MoE in Gedaref (Field Trip Data Set), a significant increase in the number of pupils has taken place over the last 15 years. In 2000 there were 5 schools in the state </w:t>
      </w:r>
      <w:r w:rsidRPr="0029231F">
        <w:rPr>
          <w:rFonts w:cs="Times New Roman"/>
          <w:lang w:val="en-GB"/>
        </w:rPr>
        <w:lastRenderedPageBreak/>
        <w:t>functioning with the support of 5 teachers. At present, 10</w:t>
      </w:r>
      <w:r w:rsidR="003A3471">
        <w:rPr>
          <w:rFonts w:cs="Times New Roman"/>
          <w:lang w:val="en-GB"/>
        </w:rPr>
        <w:t>,</w:t>
      </w:r>
      <w:r w:rsidRPr="0029231F">
        <w:rPr>
          <w:rFonts w:cs="Times New Roman"/>
          <w:lang w:val="en-GB"/>
        </w:rPr>
        <w:t>575 pastoral children</w:t>
      </w:r>
      <w:r w:rsidRPr="0029231F">
        <w:rPr>
          <w:rStyle w:val="FootnoteReference"/>
          <w:rFonts w:cs="Times New Roman"/>
          <w:lang w:val="en-GB"/>
        </w:rPr>
        <w:footnoteReference w:id="68"/>
      </w:r>
      <w:r w:rsidRPr="0029231F">
        <w:rPr>
          <w:rFonts w:cs="Times New Roman"/>
          <w:lang w:val="en-GB"/>
        </w:rPr>
        <w:t xml:space="preserve">are attending school and 480 teachers are employed. </w:t>
      </w:r>
    </w:p>
    <w:p w14:paraId="675B9B6B" w14:textId="27D38321"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 The current number of out-of-school children aged from 6 to14 in th</w:t>
      </w:r>
      <w:r w:rsidR="003A3471">
        <w:rPr>
          <w:rFonts w:cs="Times New Roman"/>
          <w:lang w:val="en-GB"/>
        </w:rPr>
        <w:t>e nomadic areas is placed at 25,</w:t>
      </w:r>
      <w:r w:rsidRPr="0029231F">
        <w:rPr>
          <w:rFonts w:cs="Times New Roman"/>
          <w:lang w:val="en-GB"/>
        </w:rPr>
        <w:t>327 (both boys and girls). In total, this amounts to 35,902</w:t>
      </w:r>
      <w:r w:rsidR="00630924" w:rsidRPr="0029231F">
        <w:rPr>
          <w:rFonts w:cs="Times New Roman"/>
          <w:lang w:val="en-GB"/>
        </w:rPr>
        <w:t xml:space="preserve"> </w:t>
      </w:r>
      <w:r w:rsidRPr="0029231F">
        <w:rPr>
          <w:rFonts w:cs="Times New Roman"/>
          <w:lang w:val="en-GB"/>
        </w:rPr>
        <w:t xml:space="preserve">nomadic school-aged children. </w:t>
      </w:r>
    </w:p>
    <w:p w14:paraId="406635AE"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Nevertheless, these established indicators fail to reflect through which method of education delivery the nomadic children have been reached. It would be indispensable to compare GER </w:t>
      </w:r>
      <w:r w:rsidRPr="0029231F">
        <w:rPr>
          <w:rFonts w:cs="Times New Roman"/>
          <w:lang w:val="en-GB"/>
        </w:rPr>
        <w:tab/>
        <w:t>trends with sex disaggregation amongst nomadic children in mobile and on-site schools.</w:t>
      </w:r>
    </w:p>
    <w:p w14:paraId="2C263DF0" w14:textId="77777777" w:rsidR="009C4705" w:rsidRPr="0029231F" w:rsidRDefault="009C4705" w:rsidP="00B71219">
      <w:pPr>
        <w:widowControl w:val="0"/>
        <w:tabs>
          <w:tab w:val="left" w:pos="142"/>
        </w:tabs>
        <w:autoSpaceDE w:val="0"/>
        <w:autoSpaceDN w:val="0"/>
        <w:adjustRightInd w:val="0"/>
        <w:spacing w:after="240"/>
        <w:jc w:val="both"/>
        <w:rPr>
          <w:rFonts w:cs="Times New Roman"/>
          <w:b/>
          <w:lang w:val="en-GB"/>
        </w:rPr>
      </w:pPr>
      <w:r w:rsidRPr="0029231F">
        <w:rPr>
          <w:rFonts w:cs="Times New Roman"/>
          <w:b/>
          <w:lang w:val="en-GB"/>
        </w:rPr>
        <w:t>11) Reporting, monitoring and evaluation</w:t>
      </w:r>
    </w:p>
    <w:p w14:paraId="1ED0FEE7" w14:textId="0BD165A2" w:rsidR="009C4705" w:rsidRPr="0029231F" w:rsidRDefault="009C4705" w:rsidP="00B71219">
      <w:pPr>
        <w:widowControl w:val="0"/>
        <w:tabs>
          <w:tab w:val="left" w:pos="142"/>
        </w:tabs>
        <w:autoSpaceDE w:val="0"/>
        <w:autoSpaceDN w:val="0"/>
        <w:adjustRightInd w:val="0"/>
        <w:spacing w:after="240"/>
        <w:jc w:val="both"/>
        <w:rPr>
          <w:rFonts w:cs="Times New Roman"/>
          <w:highlight w:val="yellow"/>
          <w:lang w:val="en-GB"/>
        </w:rPr>
      </w:pPr>
      <w:r w:rsidRPr="0029231F">
        <w:rPr>
          <w:rFonts w:cs="Times New Roman"/>
          <w:lang w:val="en-GB"/>
        </w:rPr>
        <w:t xml:space="preserve">Reporting is not a common practice in Sudan. In addition, the </w:t>
      </w:r>
      <w:proofErr w:type="spellStart"/>
      <w:r w:rsidRPr="0029231F">
        <w:rPr>
          <w:rFonts w:cs="Times New Roman"/>
          <w:lang w:val="en-GB"/>
        </w:rPr>
        <w:t>FMoE</w:t>
      </w:r>
      <w:proofErr w:type="spellEnd"/>
      <w:r w:rsidRPr="0029231F">
        <w:rPr>
          <w:rFonts w:cs="Times New Roman"/>
          <w:lang w:val="en-GB"/>
        </w:rPr>
        <w:t xml:space="preserve"> lacks sufficient funding to conduct indispensable surveys. The Director of the Department of the Nomadic Education visits only 5-6 states per year, as more frequent visits are not fiscally viable. Ministry officials on the federal level are often unaware of progress happening in the field. </w:t>
      </w:r>
    </w:p>
    <w:p w14:paraId="52CFB4D7" w14:textId="2DDFCFB9"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When asked how many target children benefit from the basic education programme, and how many from the ALP programme, Ministry officials consistently responded that the numbers comply with the Strategic Response Plan. What is more, when asked to share the data on progress made in relation to education sector targets, Ministry officials repeatedly claimed not to dispose of such information.</w:t>
      </w:r>
    </w:p>
    <w:p w14:paraId="05597C8B" w14:textId="77777777" w:rsidR="009C4705" w:rsidRPr="0029231F" w:rsidRDefault="009C4705"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Furthermore, programmes implemented by national and international NGOs as well as UN agencies are then </w:t>
      </w:r>
      <w:r w:rsidRPr="0029231F">
        <w:rPr>
          <w:rFonts w:cs="Times New Roman"/>
          <w:i/>
          <w:lang w:val="en-GB"/>
        </w:rPr>
        <w:t>evaluated</w:t>
      </w:r>
      <w:r w:rsidRPr="0029231F">
        <w:rPr>
          <w:rFonts w:cs="Times New Roman"/>
          <w:lang w:val="en-GB"/>
        </w:rPr>
        <w:t xml:space="preserve"> by these agencies. Their assessments are developed in accordance with the previously established, easily measurable indicators, and thus are subjective.</w:t>
      </w:r>
    </w:p>
    <w:p w14:paraId="550B8B34" w14:textId="77777777" w:rsidR="009C4705" w:rsidRPr="0029231F" w:rsidRDefault="009C4705" w:rsidP="00B71219">
      <w:pPr>
        <w:pStyle w:val="ListParagraph"/>
        <w:widowControl w:val="0"/>
        <w:numPr>
          <w:ilvl w:val="0"/>
          <w:numId w:val="18"/>
        </w:numPr>
        <w:tabs>
          <w:tab w:val="left" w:pos="142"/>
        </w:tabs>
        <w:autoSpaceDE w:val="0"/>
        <w:autoSpaceDN w:val="0"/>
        <w:adjustRightInd w:val="0"/>
        <w:spacing w:after="240"/>
        <w:ind w:left="0" w:firstLine="0"/>
        <w:jc w:val="both"/>
        <w:rPr>
          <w:rFonts w:cs="Times New Roman"/>
          <w:lang w:val="en-GB"/>
        </w:rPr>
      </w:pPr>
      <w:r w:rsidRPr="0029231F">
        <w:rPr>
          <w:rFonts w:cs="Times New Roman"/>
          <w:b/>
          <w:lang w:val="en-GB"/>
        </w:rPr>
        <w:t xml:space="preserve">The Ministry’s perceptions of nomads and their education </w:t>
      </w:r>
    </w:p>
    <w:p w14:paraId="36E8384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Where educational provision fails, mainstream society tends to blame the recipients of education. Sudan’s limited success in providing basic education to pastoralist communities is primarily attributed to those groups’ cultural norms. This culture of blame is apparent in the Nomadic Education Strategy 2013-2016:</w:t>
      </w:r>
    </w:p>
    <w:p w14:paraId="05C32B2D" w14:textId="26EE7318" w:rsidR="009C4705" w:rsidRPr="0029231F" w:rsidRDefault="009C4705" w:rsidP="00B71219">
      <w:pPr>
        <w:tabs>
          <w:tab w:val="left" w:pos="142"/>
        </w:tabs>
        <w:jc w:val="both"/>
        <w:rPr>
          <w:rFonts w:cs="Times New Roman"/>
          <w:lang w:val="en-GB"/>
        </w:rPr>
      </w:pPr>
      <w:r w:rsidRPr="0029231F">
        <w:rPr>
          <w:rFonts w:cs="Times New Roman"/>
          <w:i/>
          <w:lang w:val="en-GB"/>
        </w:rPr>
        <w:t>“ Although nomadic children basic education in Sudan met some success as it increased their economic input and changed old trends, it also faced many barriers due to nomadic population cultural and social believes namely illiteracy and early marriage (girls 10-12; boys 16 years) (…). “</w:t>
      </w:r>
      <w:proofErr w:type="gramStart"/>
      <w:r w:rsidR="00C22A70">
        <w:rPr>
          <w:rFonts w:cs="Times New Roman"/>
          <w:lang w:val="en-GB"/>
        </w:rPr>
        <w:t>(MoE, 2013b,</w:t>
      </w:r>
      <w:r w:rsidRPr="0029231F">
        <w:rPr>
          <w:rFonts w:cs="Times New Roman"/>
          <w:lang w:val="en-GB"/>
        </w:rPr>
        <w:t xml:space="preserve"> p. 3).</w:t>
      </w:r>
      <w:proofErr w:type="gramEnd"/>
    </w:p>
    <w:p w14:paraId="2B5BFFBE"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
    <w:p w14:paraId="036EDDD1"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lastRenderedPageBreak/>
        <w:t>Ministry officials, too, show a strong conviction in the belief that mobility is the main obstacle towards nomads’ successful development. As one respondent expressed:</w:t>
      </w:r>
    </w:p>
    <w:p w14:paraId="4F403A78" w14:textId="7E30C90A" w:rsidR="009C4705" w:rsidRPr="0029231F" w:rsidRDefault="009C4705" w:rsidP="00B71219">
      <w:pPr>
        <w:tabs>
          <w:tab w:val="left" w:pos="142"/>
        </w:tabs>
        <w:jc w:val="both"/>
        <w:rPr>
          <w:rFonts w:cs="Times New Roman"/>
          <w:i/>
          <w:lang w:val="en-GB"/>
        </w:rPr>
      </w:pPr>
      <w:r w:rsidRPr="0029231F">
        <w:rPr>
          <w:rFonts w:cs="Times New Roman"/>
          <w:i/>
          <w:lang w:val="en-GB"/>
        </w:rPr>
        <w:t>“A solution to the problem of providing education to nomads would be to create water centres, in order to gather them all in one place. The settlement of nomads would be the best solution.”</w:t>
      </w:r>
    </w:p>
    <w:p w14:paraId="6E0FF97D"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p>
    <w:p w14:paraId="75E31FD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addition, some officials still preserve an antiquated understanding of nomads and their internal cultural dynamics based on a static conceptualisation of culture. When asked about the consequences girls or women might face when opposing a community leader, one MoE staff member answered in a rather stereotypical way: </w:t>
      </w:r>
    </w:p>
    <w:p w14:paraId="2548E5C1" w14:textId="77777777" w:rsidR="009C4705" w:rsidRPr="0029231F" w:rsidRDefault="009C4705" w:rsidP="00B71219">
      <w:pPr>
        <w:tabs>
          <w:tab w:val="left" w:pos="142"/>
        </w:tabs>
        <w:jc w:val="both"/>
        <w:rPr>
          <w:rFonts w:cs="Times New Roman"/>
          <w:i/>
          <w:lang w:val="en-GB"/>
        </w:rPr>
      </w:pPr>
      <w:r w:rsidRPr="0029231F">
        <w:rPr>
          <w:rFonts w:cs="Times New Roman"/>
          <w:i/>
          <w:lang w:val="en-GB"/>
        </w:rPr>
        <w:t xml:space="preserve">“Opposing? They don’t even think about it”. </w:t>
      </w:r>
    </w:p>
    <w:p w14:paraId="78A2D994" w14:textId="77777777" w:rsidR="009C4705" w:rsidRPr="0029231F" w:rsidRDefault="009C4705" w:rsidP="00B71219">
      <w:pPr>
        <w:tabs>
          <w:tab w:val="left" w:pos="142"/>
        </w:tabs>
        <w:jc w:val="both"/>
        <w:rPr>
          <w:rFonts w:cs="Times New Roman"/>
          <w:lang w:val="en-GB"/>
        </w:rPr>
      </w:pPr>
    </w:p>
    <w:p w14:paraId="1A81F303"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Nevertheless, the majority of education sector employees seem to realise that through awareness-raising campaigns and </w:t>
      </w:r>
      <w:r w:rsidRPr="0029231F">
        <w:rPr>
          <w:rFonts w:cs="Times New Roman"/>
          <w:i/>
          <w:lang w:val="en-GB"/>
        </w:rPr>
        <w:t>flexibility,</w:t>
      </w:r>
      <w:r w:rsidRPr="0029231F">
        <w:rPr>
          <w:rFonts w:cs="Times New Roman"/>
          <w:lang w:val="en-GB"/>
        </w:rPr>
        <w:t xml:space="preserve"> good results can be achieved.  The head of Girls’ Education in Gedaref pointed out the following: </w:t>
      </w:r>
    </w:p>
    <w:p w14:paraId="06547177" w14:textId="77777777" w:rsidR="009C4705" w:rsidRPr="0029231F" w:rsidRDefault="009C4705" w:rsidP="00B71219">
      <w:pPr>
        <w:tabs>
          <w:tab w:val="left" w:pos="142"/>
        </w:tabs>
        <w:jc w:val="both"/>
        <w:rPr>
          <w:rFonts w:cs="Times New Roman"/>
          <w:lang w:val="en-GB"/>
        </w:rPr>
      </w:pPr>
    </w:p>
    <w:p w14:paraId="70919E9F" w14:textId="77777777" w:rsidR="009C4705" w:rsidRPr="0029231F" w:rsidRDefault="009C4705" w:rsidP="00B71219">
      <w:pPr>
        <w:tabs>
          <w:tab w:val="left" w:pos="142"/>
        </w:tabs>
        <w:jc w:val="both"/>
        <w:rPr>
          <w:rFonts w:cs="Times New Roman"/>
          <w:i/>
          <w:lang w:val="en-GB"/>
        </w:rPr>
      </w:pPr>
      <w:r w:rsidRPr="0029231F">
        <w:rPr>
          <w:rFonts w:cs="Times New Roman"/>
          <w:i/>
          <w:lang w:val="en-GB"/>
        </w:rPr>
        <w:t>“There has been a shift in men’s mentality; they are more pro-girl’s education. “</w:t>
      </w:r>
    </w:p>
    <w:p w14:paraId="316FF20D" w14:textId="77777777" w:rsidR="009C4705" w:rsidRPr="0029231F" w:rsidRDefault="009C4705" w:rsidP="00B71219">
      <w:pPr>
        <w:tabs>
          <w:tab w:val="left" w:pos="142"/>
        </w:tabs>
        <w:jc w:val="both"/>
        <w:rPr>
          <w:rFonts w:cs="Times New Roman"/>
          <w:lang w:val="en-GB"/>
        </w:rPr>
      </w:pPr>
    </w:p>
    <w:p w14:paraId="2EA5B823"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Changing views about the needs and desires of pastoralist people is difficult, especially in the case of women, since they are underrepresented at the top level. Among all the stakeholders involved in the education cluster, only one organisation, namely </w:t>
      </w:r>
      <w:proofErr w:type="spellStart"/>
      <w:r w:rsidRPr="0029231F">
        <w:rPr>
          <w:rFonts w:cs="Times New Roman"/>
          <w:lang w:val="en-GB"/>
        </w:rPr>
        <w:t>AlMassar</w:t>
      </w:r>
      <w:proofErr w:type="spellEnd"/>
      <w:r w:rsidRPr="0029231F">
        <w:rPr>
          <w:rFonts w:cs="Times New Roman"/>
          <w:lang w:val="en-GB"/>
        </w:rPr>
        <w:t xml:space="preserve">, is founded and represented by individuals with a nomadic background. </w:t>
      </w:r>
    </w:p>
    <w:p w14:paraId="33FCE0AC" w14:textId="2D86078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sum, pastoralists’ invisibility within education policies continues, and a biased image of the nomadic population is still apparent among policy makers. </w:t>
      </w:r>
    </w:p>
    <w:p w14:paraId="0743F503" w14:textId="1838D983" w:rsidR="009C4705" w:rsidRDefault="000C5604" w:rsidP="00B71219">
      <w:pPr>
        <w:pStyle w:val="Heading2"/>
        <w:jc w:val="both"/>
      </w:pPr>
      <w:bookmarkStart w:id="198" w:name="_Toc297309821"/>
      <w:bookmarkStart w:id="199" w:name="_Toc297317884"/>
      <w:bookmarkStart w:id="200" w:name="_Toc307075345"/>
      <w:r w:rsidRPr="0029231F">
        <w:t>5.3</w:t>
      </w:r>
      <w:r w:rsidR="009C4705" w:rsidRPr="0029231F">
        <w:t xml:space="preserve"> MESO level</w:t>
      </w:r>
      <w:bookmarkEnd w:id="198"/>
      <w:bookmarkEnd w:id="199"/>
      <w:bookmarkEnd w:id="200"/>
    </w:p>
    <w:p w14:paraId="55F982DA" w14:textId="77777777" w:rsidR="00C36F79" w:rsidRPr="00C36F79" w:rsidRDefault="00C36F79" w:rsidP="00B71219">
      <w:pPr>
        <w:jc w:val="both"/>
      </w:pPr>
    </w:p>
    <w:p w14:paraId="551B355A" w14:textId="601DC5C7" w:rsidR="009C4705" w:rsidRPr="0029231F" w:rsidRDefault="000C5604" w:rsidP="00B71219">
      <w:pPr>
        <w:widowControl w:val="0"/>
        <w:tabs>
          <w:tab w:val="left" w:pos="142"/>
        </w:tabs>
        <w:autoSpaceDE w:val="0"/>
        <w:autoSpaceDN w:val="0"/>
        <w:adjustRightInd w:val="0"/>
        <w:spacing w:after="240"/>
        <w:jc w:val="both"/>
        <w:rPr>
          <w:rFonts w:cs="Times New Roman"/>
          <w:lang w:val="en-GB"/>
        </w:rPr>
      </w:pPr>
      <w:r w:rsidRPr="0029231F">
        <w:rPr>
          <w:rStyle w:val="Heading3Char"/>
        </w:rPr>
        <w:t>5.3.1</w:t>
      </w:r>
      <w:r w:rsidR="00C36F79">
        <w:rPr>
          <w:rStyle w:val="Heading3Char"/>
        </w:rPr>
        <w:t xml:space="preserve"> </w:t>
      </w:r>
      <w:r w:rsidR="002F4EF9" w:rsidRPr="0029231F">
        <w:rPr>
          <w:rStyle w:val="Heading3Char"/>
        </w:rPr>
        <w:t>PROGRAMMES</w:t>
      </w:r>
      <w:r w:rsidR="002F4EF9" w:rsidRPr="0029231F">
        <w:rPr>
          <w:rFonts w:cs="Times New Roman"/>
          <w:lang w:val="en-GB"/>
        </w:rPr>
        <w:t>:</w:t>
      </w:r>
    </w:p>
    <w:p w14:paraId="5127C69A" w14:textId="23558683"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In this section, currently-</w:t>
      </w:r>
      <w:r w:rsidR="00DF11CA">
        <w:rPr>
          <w:rFonts w:cs="Times New Roman"/>
          <w:lang w:val="en-GB"/>
        </w:rPr>
        <w:t xml:space="preserve"> </w:t>
      </w:r>
      <w:r w:rsidRPr="0029231F">
        <w:rPr>
          <w:rFonts w:cs="Times New Roman"/>
          <w:lang w:val="en-GB"/>
        </w:rPr>
        <w:t xml:space="preserve">run educational programmes designed to reach nomadic communities are analysed and presented according to the RBA framework.  These data were mainly obtained during my field trip. It is first crucial to highlight that according to the information provided by the State MoE, there are 87 primary on-site schools and 2 mobile schools for nomadic children in Gedaref. No boarding </w:t>
      </w:r>
      <w:r w:rsidRPr="0029231F">
        <w:rPr>
          <w:rFonts w:cs="Times New Roman"/>
          <w:lang w:val="en-GB"/>
        </w:rPr>
        <w:lastRenderedPageBreak/>
        <w:t>schools exist in the state. In general terms, this implies that not much effort has been made in order to target nomadic children via methods of education provision that are adjusted to their needs. Th</w:t>
      </w:r>
      <w:r w:rsidR="003C6A66" w:rsidRPr="0029231F">
        <w:rPr>
          <w:rFonts w:cs="Times New Roman"/>
          <w:lang w:val="en-GB"/>
        </w:rPr>
        <w:t xml:space="preserve">e above </w:t>
      </w:r>
      <w:r w:rsidRPr="0029231F">
        <w:rPr>
          <w:rFonts w:cs="Times New Roman"/>
          <w:lang w:val="en-GB"/>
        </w:rPr>
        <w:t xml:space="preserve">meso analysis addresses </w:t>
      </w:r>
      <w:r w:rsidR="003C6A66" w:rsidRPr="0029231F">
        <w:rPr>
          <w:rFonts w:cs="Times New Roman"/>
          <w:lang w:val="en-GB"/>
        </w:rPr>
        <w:t xml:space="preserve">firstly the </w:t>
      </w:r>
      <w:r w:rsidR="002365F3" w:rsidRPr="0029231F">
        <w:rPr>
          <w:rFonts w:cs="Times New Roman"/>
          <w:lang w:val="en-GB"/>
        </w:rPr>
        <w:t>mobile school</w:t>
      </w:r>
      <w:r w:rsidR="003C6A66" w:rsidRPr="0029231F">
        <w:rPr>
          <w:rFonts w:cs="Times New Roman"/>
          <w:lang w:val="en-GB"/>
        </w:rPr>
        <w:t xml:space="preserve"> (basic education) </w:t>
      </w:r>
      <w:r w:rsidR="002365F3" w:rsidRPr="0029231F">
        <w:rPr>
          <w:rFonts w:cs="Times New Roman"/>
          <w:lang w:val="en-GB"/>
        </w:rPr>
        <w:t xml:space="preserve">curriculum and </w:t>
      </w:r>
      <w:r w:rsidR="003C6A66" w:rsidRPr="0029231F">
        <w:rPr>
          <w:rFonts w:cs="Times New Roman"/>
          <w:lang w:val="en-GB"/>
        </w:rPr>
        <w:t xml:space="preserve">then the </w:t>
      </w:r>
      <w:r w:rsidR="002365F3" w:rsidRPr="0029231F">
        <w:rPr>
          <w:rFonts w:cs="Times New Roman"/>
          <w:lang w:val="en-GB"/>
        </w:rPr>
        <w:t>e-learning programme</w:t>
      </w:r>
      <w:r w:rsidR="003C6A66" w:rsidRPr="0029231F">
        <w:rPr>
          <w:rFonts w:cs="Times New Roman"/>
          <w:lang w:val="en-GB"/>
        </w:rPr>
        <w:t xml:space="preserve"> (ALP)</w:t>
      </w:r>
      <w:r w:rsidR="002365F3" w:rsidRPr="0029231F">
        <w:rPr>
          <w:rFonts w:cs="Times New Roman"/>
          <w:lang w:val="en-GB"/>
        </w:rPr>
        <w:t xml:space="preserve">. </w:t>
      </w:r>
    </w:p>
    <w:p w14:paraId="44288446" w14:textId="3F370840" w:rsidR="009C40E1" w:rsidRPr="0029231F" w:rsidRDefault="009C4705" w:rsidP="00B71219">
      <w:pPr>
        <w:pStyle w:val="ListParagraph"/>
        <w:widowControl w:val="0"/>
        <w:numPr>
          <w:ilvl w:val="1"/>
          <w:numId w:val="14"/>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Mobile School (available)</w:t>
      </w:r>
    </w:p>
    <w:p w14:paraId="61675828" w14:textId="77777777" w:rsidR="009C40E1" w:rsidRPr="0029231F" w:rsidRDefault="009C40E1" w:rsidP="00B71219">
      <w:pPr>
        <w:pStyle w:val="ListParagraph"/>
        <w:widowControl w:val="0"/>
        <w:numPr>
          <w:ilvl w:val="0"/>
          <w:numId w:val="15"/>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The right of access to education</w:t>
      </w:r>
    </w:p>
    <w:p w14:paraId="54ADD17E" w14:textId="77777777" w:rsidR="009C40E1" w:rsidRPr="0029231F" w:rsidRDefault="009C40E1"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One of the biggest advantages of the mobile school system is the fact that children do not have to leave their habitat in order to access education. As I observed during my field trip, all children– including those with certain disabilities – could attend the classes. Both girls and boys could partake, as the community felt they were safe. Remoteness from the nearest village no longer posed a threat to students’ security. As a head of a PTA explained:</w:t>
      </w:r>
    </w:p>
    <w:p w14:paraId="3ACBAF51" w14:textId="77777777" w:rsidR="003C6673" w:rsidRPr="0029231F" w:rsidRDefault="003C6673"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“We want to educate our children, but they are too small to walk long distances to school. Having the school and the teacher here is a really good solution”. </w:t>
      </w:r>
    </w:p>
    <w:p w14:paraId="579C291A" w14:textId="048EF3B3" w:rsidR="009C4705" w:rsidRPr="0029231F" w:rsidRDefault="00037164" w:rsidP="00B71219">
      <w:pPr>
        <w:widowControl w:val="0"/>
        <w:tabs>
          <w:tab w:val="left" w:pos="142"/>
        </w:tabs>
        <w:autoSpaceDE w:val="0"/>
        <w:autoSpaceDN w:val="0"/>
        <w:adjustRightInd w:val="0"/>
        <w:spacing w:after="240"/>
        <w:jc w:val="both"/>
        <w:rPr>
          <w:rFonts w:cs="Times New Roman"/>
          <w:lang w:val="en-GB"/>
        </w:rPr>
      </w:pPr>
      <w:r w:rsidRPr="0029231F">
        <w:rPr>
          <w:rFonts w:cs="Times New Roman"/>
          <w:b/>
          <w:noProof/>
        </w:rPr>
        <w:drawing>
          <wp:inline distT="0" distB="0" distL="0" distR="0" wp14:anchorId="599B95A8" wp14:editId="40C945FE">
            <wp:extent cx="6388100" cy="4262755"/>
            <wp:effectExtent l="0" t="0" r="12700" b="4445"/>
            <wp:docPr id="10" name="Picture 2" descr="Macintosh HD:Users:toku:Desktop:music video:photos sudan:Khawat:IMG_5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ku:Desktop:music video:photos sudan:Khawat:IMG_576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88100" cy="4262755"/>
                    </a:xfrm>
                    <a:prstGeom prst="rect">
                      <a:avLst/>
                    </a:prstGeom>
                    <a:noFill/>
                    <a:ln>
                      <a:noFill/>
                    </a:ln>
                  </pic:spPr>
                </pic:pic>
              </a:graphicData>
            </a:graphic>
          </wp:inline>
        </w:drawing>
      </w:r>
    </w:p>
    <w:p w14:paraId="196ADF0B" w14:textId="66D4259E" w:rsidR="009C4705" w:rsidRPr="00C36F79" w:rsidRDefault="009C4705" w:rsidP="00B71219">
      <w:pPr>
        <w:pStyle w:val="ListParagraph"/>
        <w:widowControl w:val="0"/>
        <w:tabs>
          <w:tab w:val="left" w:pos="142"/>
        </w:tabs>
        <w:autoSpaceDE w:val="0"/>
        <w:autoSpaceDN w:val="0"/>
        <w:adjustRightInd w:val="0"/>
        <w:spacing w:after="240"/>
        <w:ind w:left="0"/>
        <w:jc w:val="both"/>
        <w:rPr>
          <w:rFonts w:cs="Times New Roman"/>
          <w:sz w:val="18"/>
          <w:szCs w:val="18"/>
          <w:lang w:val="en-GB"/>
        </w:rPr>
      </w:pPr>
      <w:r w:rsidRPr="0029231F">
        <w:rPr>
          <w:rFonts w:cs="Times New Roman"/>
          <w:sz w:val="18"/>
          <w:szCs w:val="18"/>
          <w:lang w:val="en-GB"/>
        </w:rPr>
        <w:t xml:space="preserve">Pic. 7 Mobile School in </w:t>
      </w:r>
      <w:proofErr w:type="spellStart"/>
      <w:r w:rsidRPr="0029231F">
        <w:rPr>
          <w:rFonts w:cs="Times New Roman"/>
          <w:sz w:val="18"/>
          <w:szCs w:val="18"/>
          <w:lang w:val="en-GB"/>
        </w:rPr>
        <w:t>alHawata</w:t>
      </w:r>
      <w:proofErr w:type="spellEnd"/>
      <w:r w:rsidRPr="0029231F">
        <w:rPr>
          <w:rFonts w:cs="Times New Roman"/>
          <w:sz w:val="18"/>
          <w:szCs w:val="18"/>
          <w:lang w:val="en-GB"/>
        </w:rPr>
        <w:t xml:space="preserve"> surroundings, Wad al </w:t>
      </w:r>
      <w:proofErr w:type="spellStart"/>
      <w:r w:rsidRPr="0029231F">
        <w:rPr>
          <w:rFonts w:cs="Times New Roman"/>
          <w:sz w:val="18"/>
          <w:szCs w:val="18"/>
          <w:lang w:val="en-GB"/>
        </w:rPr>
        <w:t>Khasheet</w:t>
      </w:r>
      <w:proofErr w:type="spellEnd"/>
    </w:p>
    <w:p w14:paraId="25BB6459" w14:textId="2B4ABC3F" w:rsidR="009C4705" w:rsidRPr="0029231F" w:rsidRDefault="009C40E1"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lastRenderedPageBreak/>
        <w:t xml:space="preserve"> </w:t>
      </w:r>
      <w:r w:rsidR="009C4705" w:rsidRPr="0029231F">
        <w:rPr>
          <w:rFonts w:cs="Times New Roman"/>
          <w:i/>
          <w:lang w:val="en-GB"/>
        </w:rPr>
        <w:t xml:space="preserve">“We want to educate our children, but they are too small to walk long distances to school. Having the school and the teacher here is a really good solution”. </w:t>
      </w:r>
    </w:p>
    <w:p w14:paraId="210570D7" w14:textId="302E57E6"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b/>
        <w:t>The school had been opened recently and thus had only one class. Although the exam period had officially started, school was still in session, due to the school having opened belatedly. The high flexibility of the mobile school system allowed</w:t>
      </w:r>
      <w:r w:rsidR="002E7C5C" w:rsidRPr="0029231F">
        <w:rPr>
          <w:rFonts w:cs="Times New Roman"/>
          <w:lang w:val="en-GB"/>
        </w:rPr>
        <w:t xml:space="preserve"> </w:t>
      </w:r>
      <w:r w:rsidRPr="0029231F">
        <w:rPr>
          <w:rFonts w:cs="Times New Roman"/>
          <w:lang w:val="en-GB"/>
        </w:rPr>
        <w:t xml:space="preserve">for teaching to continue, despite this not being in accordance with the established plan.  As explained by one community member, the school calendar was adjusted to children’s mobility pattern: </w:t>
      </w:r>
    </w:p>
    <w:p w14:paraId="68C6BF05"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“The school opened on the 22</w:t>
      </w:r>
      <w:r w:rsidRPr="0029231F">
        <w:rPr>
          <w:rFonts w:cs="Times New Roman"/>
          <w:i/>
          <w:vertAlign w:val="superscript"/>
          <w:lang w:val="en-GB"/>
        </w:rPr>
        <w:t>nd</w:t>
      </w:r>
      <w:r w:rsidRPr="0029231F">
        <w:rPr>
          <w:rFonts w:cs="Times New Roman"/>
          <w:i/>
          <w:lang w:val="en-GB"/>
        </w:rPr>
        <w:t xml:space="preserve"> of January. That’s why we asked for an extension of the teaching period.”</w:t>
      </w:r>
    </w:p>
    <w:p w14:paraId="2B9B17A2" w14:textId="4B7D4910"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The mobile school system is highly adaptable to children’s needs. However, as already mentioned, it is available only up to the 4</w:t>
      </w:r>
      <w:r w:rsidRPr="0029231F">
        <w:rPr>
          <w:rFonts w:cs="Times New Roman"/>
          <w:vertAlign w:val="superscript"/>
          <w:lang w:val="en-GB"/>
        </w:rPr>
        <w:t>th</w:t>
      </w:r>
      <w:r w:rsidRPr="0029231F">
        <w:rPr>
          <w:rFonts w:cs="Times New Roman"/>
          <w:lang w:val="en-GB"/>
        </w:rPr>
        <w:t xml:space="preserve"> year of primary schooling. Theoretically, after finishing this formal learning period children should continue their education in a remote </w:t>
      </w:r>
      <w:r w:rsidR="002E7C5C" w:rsidRPr="0029231F">
        <w:rPr>
          <w:rFonts w:cs="Times New Roman"/>
          <w:lang w:val="en-GB"/>
        </w:rPr>
        <w:t>fixed</w:t>
      </w:r>
      <w:r w:rsidRPr="0029231F">
        <w:rPr>
          <w:rFonts w:cs="Times New Roman"/>
          <w:lang w:val="en-GB"/>
        </w:rPr>
        <w:t xml:space="preserve"> school. Access to life-long education is not only hampered by this MoE policy concerning formal education. There is a need to ensure an intake of 50 pupils per year in order to keep the mobile school open. One of the ministry officials explains:</w:t>
      </w:r>
    </w:p>
    <w:p w14:paraId="77E65C25"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 It is very good that children can have mobile schools, but for how long will it last? […] The requirement of the MoE is to have an intake of 50 children per year. This is often the problem”. </w:t>
      </w:r>
    </w:p>
    <w:p w14:paraId="34885BF5" w14:textId="77777777" w:rsidR="00C36F79" w:rsidRPr="002339D3" w:rsidRDefault="00C36F79"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The nomadic school I visited was functioning as a basic education school. However, as explained the NGO programme officer, “</w:t>
      </w:r>
      <w:r w:rsidRPr="00C36F79">
        <w:rPr>
          <w:rFonts w:cs="Times New Roman"/>
          <w:i/>
          <w:lang w:val="en-GB"/>
        </w:rPr>
        <w:t xml:space="preserve">sometimes, the same learning spaces is used by </w:t>
      </w:r>
      <w:proofErr w:type="spellStart"/>
      <w:r w:rsidRPr="00C36F79">
        <w:rPr>
          <w:rFonts w:cs="Times New Roman"/>
          <w:i/>
          <w:lang w:val="en-GB"/>
        </w:rPr>
        <w:t>AlMassar</w:t>
      </w:r>
      <w:proofErr w:type="spellEnd"/>
      <w:r w:rsidRPr="00C36F79">
        <w:rPr>
          <w:rFonts w:cs="Times New Roman"/>
          <w:i/>
          <w:lang w:val="en-GB"/>
        </w:rPr>
        <w:t xml:space="preserve"> in order to provide ALP programme</w:t>
      </w:r>
      <w:r>
        <w:rPr>
          <w:rFonts w:cs="Times New Roman"/>
          <w:lang w:val="en-GB"/>
        </w:rPr>
        <w:t xml:space="preserve">”. </w:t>
      </w:r>
    </w:p>
    <w:p w14:paraId="5B69DD6B"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b) </w:t>
      </w:r>
      <w:r w:rsidRPr="0029231F">
        <w:rPr>
          <w:rFonts w:cs="Times New Roman"/>
          <w:b/>
          <w:lang w:val="en-GB"/>
        </w:rPr>
        <w:t>The right to quality education</w:t>
      </w:r>
    </w:p>
    <w:p w14:paraId="076033F5"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The curriculum provided throughout the first years of basic education seems to satisfy children’s needs. According to teachers: </w:t>
      </w:r>
    </w:p>
    <w:p w14:paraId="10B5E891"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 Girls and boys are equally interested in education. They enjoy writing and religious classes a lot”. </w:t>
      </w:r>
    </w:p>
    <w:p w14:paraId="2DA7BCBF"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addition to the standard curriculum, teachers took the initiative to teach basic hygiene. These additional classes depended on teachers’ will and qualifications. </w:t>
      </w:r>
    </w:p>
    <w:p w14:paraId="1700BC76" w14:textId="2068C6D4"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Based on my observations, the environment in which classes are taking place is friendly. The</w:t>
      </w:r>
      <w:r w:rsidR="002E7C5C" w:rsidRPr="0029231F">
        <w:rPr>
          <w:rFonts w:cs="Times New Roman"/>
          <w:lang w:val="en-GB"/>
        </w:rPr>
        <w:t xml:space="preserve"> </w:t>
      </w:r>
      <w:r w:rsidRPr="0029231F">
        <w:rPr>
          <w:rFonts w:cs="Times New Roman"/>
          <w:lang w:val="en-GB"/>
        </w:rPr>
        <w:t>children had a good rapport with the teachers and they were smiling. But many essential materials are missing, such as sitting mats, solar lamps, water tanks and notebooks. Children are learning in harsh conditions.</w:t>
      </w:r>
    </w:p>
    <w:p w14:paraId="124AC2E0"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lastRenderedPageBreak/>
        <w:t>One of the parents stresses that:</w:t>
      </w:r>
    </w:p>
    <w:p w14:paraId="5922D434"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 I contributed as much as I could. I gave the school a water tank. The children need water. But we still need things such as solar lamps. Without these, the teaching time is very limited”. </w:t>
      </w:r>
    </w:p>
    <w:p w14:paraId="2833BE0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b/>
        <w:t>As far as teachers’ qualifications are concerned, three out of four teachers were qualified to teach. Three appointed teachers’ had received training on nomadic education, while the volunteer had not. However, as he points out:</w:t>
      </w:r>
    </w:p>
    <w:p w14:paraId="640D3AE0"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“My father is a teacher. I have finished secondary education and I don’t have any problems during the classes (in terms of knowledge provision). </w:t>
      </w:r>
    </w:p>
    <w:p w14:paraId="6E3C9DF8" w14:textId="73B417B4" w:rsidR="00C36F79"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Schools are mostly built with the use of local materials. The community can feel real ownership over the project and run it with little support from the MoE. At the same time, meagre financial support leaves a huge burden on the community and curtails quality of education. </w:t>
      </w:r>
    </w:p>
    <w:p w14:paraId="79CB98D6" w14:textId="77777777" w:rsidR="009C4705" w:rsidRPr="0029231F" w:rsidRDefault="009C4705" w:rsidP="00B71219">
      <w:pPr>
        <w:widowControl w:val="0"/>
        <w:tabs>
          <w:tab w:val="left" w:pos="142"/>
        </w:tabs>
        <w:autoSpaceDE w:val="0"/>
        <w:autoSpaceDN w:val="0"/>
        <w:adjustRightInd w:val="0"/>
        <w:spacing w:after="240"/>
        <w:jc w:val="both"/>
        <w:rPr>
          <w:rFonts w:cs="Times New Roman"/>
          <w:b/>
          <w:lang w:val="en-GB"/>
        </w:rPr>
      </w:pPr>
      <w:r w:rsidRPr="0029231F">
        <w:rPr>
          <w:rFonts w:cs="Times New Roman"/>
          <w:b/>
          <w:lang w:val="en-GB"/>
        </w:rPr>
        <w:t>c) The right to respect in the learning environment</w:t>
      </w:r>
    </w:p>
    <w:p w14:paraId="12B3392A"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In mobile schools, the child’s integrity is preserved and respected by teachers. They take into account and respect cultural habits, such as child labour. They usually benefit from short-term training on nomadic culture. They tend to do their best in order to assure the equal progress of all children although this might sometimes be disadvantageous to the rest of the class. As two teachers expressed:</w:t>
      </w:r>
    </w:p>
    <w:p w14:paraId="4A257E3E" w14:textId="5EFE5783" w:rsidR="009C4705" w:rsidRPr="00C36F79"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“Children’s absenteeism is one of the biggest obstacles. When a child misses class for one day, we have to repeat the whole programme with the class for that one child.”</w:t>
      </w:r>
    </w:p>
    <w:p w14:paraId="2543F448" w14:textId="16FE10A7" w:rsidR="009C4705" w:rsidRPr="0029231F" w:rsidRDefault="009C4705" w:rsidP="00B71219">
      <w:pPr>
        <w:pStyle w:val="ListParagraph"/>
        <w:numPr>
          <w:ilvl w:val="1"/>
          <w:numId w:val="14"/>
        </w:numPr>
        <w:tabs>
          <w:tab w:val="left" w:pos="142"/>
        </w:tabs>
        <w:ind w:left="0" w:firstLine="0"/>
        <w:jc w:val="both"/>
        <w:rPr>
          <w:rFonts w:cs="Times New Roman"/>
          <w:b/>
          <w:lang w:val="en-GB"/>
        </w:rPr>
      </w:pPr>
      <w:r w:rsidRPr="0029231F">
        <w:rPr>
          <w:rFonts w:cs="Times New Roman"/>
          <w:b/>
          <w:lang w:val="en-GB"/>
        </w:rPr>
        <w:t>Boarding schools (not available)</w:t>
      </w:r>
    </w:p>
    <w:p w14:paraId="3AFF3A95" w14:textId="77777777" w:rsidR="009C4705" w:rsidRPr="0029231F" w:rsidRDefault="009C4705" w:rsidP="00B71219">
      <w:pPr>
        <w:pStyle w:val="ListParagraph"/>
        <w:tabs>
          <w:tab w:val="left" w:pos="142"/>
        </w:tabs>
        <w:ind w:left="0"/>
        <w:jc w:val="both"/>
        <w:rPr>
          <w:rFonts w:cs="Times New Roman"/>
          <w:lang w:val="en-GB"/>
        </w:rPr>
      </w:pPr>
      <w:r w:rsidRPr="0029231F">
        <w:rPr>
          <w:rFonts w:cs="Times New Roman"/>
          <w:lang w:val="en-GB"/>
        </w:rPr>
        <w:t xml:space="preserve">Boarding schools are needed. Their establishment seems to be essential for girls’ further education (i.e. the second cycle of primary education). Parents don’t want to send older girls to remote on-site schools, and the mobile school does not continue after grade 4. For this reason, as the Head of Girls Education states: </w:t>
      </w:r>
    </w:p>
    <w:p w14:paraId="6C774A75" w14:textId="77777777" w:rsidR="009C4705" w:rsidRPr="0029231F" w:rsidRDefault="009C4705" w:rsidP="00B71219">
      <w:pPr>
        <w:pStyle w:val="ListParagraph"/>
        <w:tabs>
          <w:tab w:val="left" w:pos="142"/>
        </w:tabs>
        <w:ind w:left="0"/>
        <w:jc w:val="both"/>
        <w:rPr>
          <w:rFonts w:cs="Times New Roman"/>
          <w:lang w:val="en-GB"/>
        </w:rPr>
      </w:pPr>
    </w:p>
    <w:p w14:paraId="37704CA9" w14:textId="77777777" w:rsidR="009C4705" w:rsidRPr="0029231F" w:rsidRDefault="009C4705" w:rsidP="00B71219">
      <w:pPr>
        <w:tabs>
          <w:tab w:val="left" w:pos="142"/>
        </w:tabs>
        <w:jc w:val="both"/>
        <w:rPr>
          <w:rFonts w:cs="Times New Roman"/>
          <w:i/>
          <w:lang w:val="en-GB"/>
        </w:rPr>
      </w:pPr>
      <w:r w:rsidRPr="0029231F">
        <w:rPr>
          <w:rFonts w:cs="Times New Roman"/>
          <w:i/>
          <w:lang w:val="en-GB"/>
        </w:rPr>
        <w:t>“One boarding school could help them (girls) complete their education. And it should be gender specific.”</w:t>
      </w:r>
    </w:p>
    <w:p w14:paraId="6A39C76F" w14:textId="77777777" w:rsidR="009C4705" w:rsidRPr="0029231F" w:rsidRDefault="009C4705" w:rsidP="00B71219">
      <w:pPr>
        <w:tabs>
          <w:tab w:val="left" w:pos="142"/>
        </w:tabs>
        <w:jc w:val="both"/>
        <w:rPr>
          <w:rFonts w:cs="Times New Roman"/>
          <w:b/>
          <w:lang w:val="en-GB"/>
        </w:rPr>
      </w:pPr>
    </w:p>
    <w:p w14:paraId="45A4D793" w14:textId="77777777" w:rsidR="009C4705" w:rsidRPr="0029231F" w:rsidRDefault="009C4705" w:rsidP="00B71219">
      <w:pPr>
        <w:tabs>
          <w:tab w:val="left" w:pos="142"/>
        </w:tabs>
        <w:jc w:val="both"/>
        <w:rPr>
          <w:rFonts w:cs="Times New Roman"/>
          <w:lang w:val="en-GB"/>
        </w:rPr>
      </w:pPr>
      <w:r w:rsidRPr="0029231F">
        <w:rPr>
          <w:rFonts w:cs="Times New Roman"/>
          <w:lang w:val="en-GB"/>
        </w:rPr>
        <w:lastRenderedPageBreak/>
        <w:t xml:space="preserve">Although the establishment of boarding schools has been part of the nomadic education strategy for the last few years, no boarding school has been created in Gedaref state, mostly due to limited funding. In the words of the Minister: </w:t>
      </w:r>
    </w:p>
    <w:p w14:paraId="5FEEEB9B" w14:textId="77777777" w:rsidR="009C4705" w:rsidRPr="0029231F" w:rsidRDefault="009C4705" w:rsidP="00B71219">
      <w:pPr>
        <w:tabs>
          <w:tab w:val="left" w:pos="142"/>
        </w:tabs>
        <w:jc w:val="both"/>
        <w:rPr>
          <w:rFonts w:cs="Times New Roman"/>
          <w:lang w:val="en-GB"/>
        </w:rPr>
      </w:pPr>
    </w:p>
    <w:p w14:paraId="1E794E2F" w14:textId="24DFCC84" w:rsidR="00C23F0D" w:rsidRPr="0029231F" w:rsidRDefault="009C4705" w:rsidP="00B71219">
      <w:pPr>
        <w:tabs>
          <w:tab w:val="left" w:pos="142"/>
        </w:tabs>
        <w:jc w:val="both"/>
        <w:outlineLvl w:val="0"/>
        <w:rPr>
          <w:rFonts w:cs="Times New Roman"/>
          <w:i/>
          <w:lang w:val="en-GB"/>
        </w:rPr>
      </w:pPr>
      <w:r w:rsidRPr="0029231F">
        <w:rPr>
          <w:rFonts w:cs="Times New Roman"/>
          <w:lang w:val="en-GB"/>
        </w:rPr>
        <w:t>“</w:t>
      </w:r>
      <w:r w:rsidRPr="0029231F">
        <w:rPr>
          <w:rFonts w:cs="Times New Roman"/>
          <w:i/>
          <w:lang w:val="en-GB"/>
        </w:rPr>
        <w:t>Many factors, many. But mostly money.”</w:t>
      </w:r>
    </w:p>
    <w:p w14:paraId="2EB91BE5" w14:textId="77777777" w:rsidR="00C23F0D" w:rsidRPr="0029231F" w:rsidRDefault="00C23F0D" w:rsidP="00B71219">
      <w:pPr>
        <w:tabs>
          <w:tab w:val="left" w:pos="142"/>
        </w:tabs>
        <w:jc w:val="both"/>
        <w:outlineLvl w:val="0"/>
        <w:rPr>
          <w:rFonts w:cs="Times New Roman"/>
          <w:i/>
          <w:lang w:val="en-GB"/>
        </w:rPr>
      </w:pPr>
    </w:p>
    <w:p w14:paraId="729FB836" w14:textId="77777777" w:rsidR="009C4705" w:rsidRPr="0029231F" w:rsidRDefault="009C4705" w:rsidP="00B71219">
      <w:pPr>
        <w:pStyle w:val="ListParagraph"/>
        <w:widowControl w:val="0"/>
        <w:numPr>
          <w:ilvl w:val="0"/>
          <w:numId w:val="12"/>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Non-formal education (ALP): E-learning programme</w:t>
      </w:r>
    </w:p>
    <w:p w14:paraId="6FEF6E66" w14:textId="2B6620B9" w:rsidR="0068646D" w:rsidRPr="0029231F" w:rsidRDefault="00866B98" w:rsidP="00B71219">
      <w:pPr>
        <w:pStyle w:val="ListParagraph"/>
        <w:widowControl w:val="0"/>
        <w:tabs>
          <w:tab w:val="left" w:pos="142"/>
        </w:tabs>
        <w:autoSpaceDE w:val="0"/>
        <w:autoSpaceDN w:val="0"/>
        <w:adjustRightInd w:val="0"/>
        <w:spacing w:after="240"/>
        <w:ind w:left="3600"/>
        <w:jc w:val="both"/>
        <w:rPr>
          <w:rFonts w:cs="Times New Roman"/>
          <w:b/>
          <w:lang w:val="en-GB"/>
        </w:rPr>
      </w:pPr>
      <w:r w:rsidRPr="0029231F">
        <w:rPr>
          <w:rFonts w:cs="Times New Roman"/>
          <w:b/>
          <w:noProof/>
        </w:rPr>
        <w:drawing>
          <wp:inline distT="0" distB="0" distL="0" distR="0" wp14:anchorId="30DAEB11" wp14:editId="43B5CD71">
            <wp:extent cx="5086685" cy="3393618"/>
            <wp:effectExtent l="8255" t="0" r="1905" b="1905"/>
            <wp:docPr id="5" name="Picture 1" descr="Macintosh HD:Users:toku:Desktop:IMG_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toku:Desktop:IMG_560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flipH="1" flipV="1">
                      <a:off x="0" y="0"/>
                      <a:ext cx="5087881" cy="3394416"/>
                    </a:xfrm>
                    <a:prstGeom prst="rect">
                      <a:avLst/>
                    </a:prstGeom>
                    <a:noFill/>
                    <a:ln>
                      <a:noFill/>
                    </a:ln>
                  </pic:spPr>
                </pic:pic>
              </a:graphicData>
            </a:graphic>
          </wp:inline>
        </w:drawing>
      </w:r>
    </w:p>
    <w:p w14:paraId="4390B348" w14:textId="109B1BBA" w:rsidR="009C4705" w:rsidRDefault="009C4705" w:rsidP="00B71219">
      <w:pPr>
        <w:widowControl w:val="0"/>
        <w:tabs>
          <w:tab w:val="left" w:pos="142"/>
        </w:tabs>
        <w:autoSpaceDE w:val="0"/>
        <w:autoSpaceDN w:val="0"/>
        <w:adjustRightInd w:val="0"/>
        <w:spacing w:after="240"/>
        <w:jc w:val="both"/>
        <w:rPr>
          <w:rFonts w:cs="Times New Roman"/>
          <w:sz w:val="22"/>
          <w:szCs w:val="22"/>
          <w:lang w:val="en-GB"/>
        </w:rPr>
      </w:pPr>
      <w:r w:rsidRPr="0029231F">
        <w:rPr>
          <w:rFonts w:cs="Times New Roman"/>
          <w:i/>
          <w:lang w:val="en-GB"/>
        </w:rPr>
        <w:tab/>
      </w:r>
      <w:r w:rsidRPr="0029231F">
        <w:rPr>
          <w:rFonts w:cs="Times New Roman"/>
          <w:i/>
          <w:lang w:val="en-GB"/>
        </w:rPr>
        <w:tab/>
      </w:r>
      <w:r w:rsidRPr="0029231F">
        <w:rPr>
          <w:rFonts w:cs="Times New Roman"/>
          <w:i/>
          <w:lang w:val="en-GB"/>
        </w:rPr>
        <w:tab/>
      </w:r>
      <w:r w:rsidRPr="0029231F">
        <w:rPr>
          <w:rFonts w:cs="Times New Roman"/>
          <w:i/>
          <w:lang w:val="en-GB"/>
        </w:rPr>
        <w:tab/>
      </w:r>
      <w:r w:rsidR="0051162B">
        <w:rPr>
          <w:rFonts w:cs="Times New Roman"/>
          <w:sz w:val="22"/>
          <w:szCs w:val="22"/>
          <w:lang w:val="en-GB"/>
        </w:rPr>
        <w:t>P</w:t>
      </w:r>
      <w:r w:rsidRPr="0029231F">
        <w:rPr>
          <w:rFonts w:cs="Times New Roman"/>
          <w:sz w:val="22"/>
          <w:szCs w:val="22"/>
          <w:lang w:val="en-GB"/>
        </w:rPr>
        <w:t>ic.</w:t>
      </w:r>
      <w:r w:rsidR="00442530">
        <w:rPr>
          <w:rFonts w:cs="Times New Roman"/>
          <w:sz w:val="22"/>
          <w:szCs w:val="22"/>
          <w:lang w:val="en-GB"/>
        </w:rPr>
        <w:t xml:space="preserve"> </w:t>
      </w:r>
      <w:r w:rsidRPr="0029231F">
        <w:rPr>
          <w:rFonts w:cs="Times New Roman"/>
          <w:sz w:val="22"/>
          <w:szCs w:val="22"/>
          <w:lang w:val="en-GB"/>
        </w:rPr>
        <w:t xml:space="preserve">8 The e-learning space in </w:t>
      </w:r>
      <w:proofErr w:type="spellStart"/>
      <w:r w:rsidRPr="0029231F">
        <w:rPr>
          <w:rFonts w:cs="Times New Roman"/>
          <w:sz w:val="22"/>
          <w:szCs w:val="22"/>
          <w:lang w:val="en-GB"/>
        </w:rPr>
        <w:t>WadNourien</w:t>
      </w:r>
      <w:proofErr w:type="spellEnd"/>
      <w:r w:rsidRPr="0029231F">
        <w:rPr>
          <w:rFonts w:cs="Times New Roman"/>
          <w:sz w:val="22"/>
          <w:szCs w:val="22"/>
          <w:lang w:val="en-GB"/>
        </w:rPr>
        <w:t xml:space="preserve"> community</w:t>
      </w:r>
    </w:p>
    <w:p w14:paraId="213A9D83"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i/>
          <w:lang w:val="en-GB"/>
        </w:rPr>
      </w:pPr>
    </w:p>
    <w:p w14:paraId="60B96196" w14:textId="77777777" w:rsidR="009C4705" w:rsidRPr="0029231F" w:rsidRDefault="009C4705" w:rsidP="00B71219">
      <w:pPr>
        <w:pStyle w:val="ListParagraph"/>
        <w:widowControl w:val="0"/>
        <w:numPr>
          <w:ilvl w:val="0"/>
          <w:numId w:val="16"/>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The right of access to education</w:t>
      </w:r>
    </w:p>
    <w:p w14:paraId="42E19DC5"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The distance learning method is designed to provide access to quality education in remote areas. Indeed, such access is ensured. As community members observed:</w:t>
      </w:r>
    </w:p>
    <w:p w14:paraId="646E6615" w14:textId="77777777" w:rsidR="009C4705" w:rsidRPr="0029231F" w:rsidRDefault="009C4705" w:rsidP="00B71219">
      <w:pPr>
        <w:tabs>
          <w:tab w:val="left" w:pos="142"/>
        </w:tabs>
        <w:jc w:val="both"/>
        <w:rPr>
          <w:rFonts w:cs="Times New Roman"/>
          <w:i/>
          <w:lang w:val="en-GB"/>
        </w:rPr>
      </w:pPr>
      <w:r w:rsidRPr="0029231F">
        <w:rPr>
          <w:rFonts w:cs="Times New Roman"/>
          <w:lang w:val="en-GB"/>
        </w:rPr>
        <w:lastRenderedPageBreak/>
        <w:t>“</w:t>
      </w:r>
      <w:r w:rsidRPr="0029231F">
        <w:rPr>
          <w:rFonts w:cs="Times New Roman"/>
          <w:i/>
          <w:lang w:val="en-GB"/>
        </w:rPr>
        <w:t>School is too far away for them to walk. Now, they can only be educated within the community.”</w:t>
      </w:r>
    </w:p>
    <w:p w14:paraId="7A4F1375"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46AA7BEB"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Sessions with tablets are adapted to children’s daily rhythm. In addition, the learning pace corresponds to the individual’s rhythm. Those children that have to skip classes in order to comply with their chores can do so without being concerned about having to catch up on lessons. As one of the beneficiaries of the e-learning programme explains:</w:t>
      </w:r>
    </w:p>
    <w:p w14:paraId="1560CF80"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 </w:t>
      </w:r>
      <w:r w:rsidRPr="0029231F">
        <w:rPr>
          <w:rFonts w:cs="Times New Roman"/>
          <w:i/>
          <w:lang w:val="en-GB"/>
        </w:rPr>
        <w:t xml:space="preserve">Yes. Sometimes I have to help with the daily duties, like washing the dishes or fetching the water. (…) </w:t>
      </w:r>
      <w:proofErr w:type="gramStart"/>
      <w:r w:rsidRPr="0029231F">
        <w:rPr>
          <w:rFonts w:cs="Times New Roman"/>
          <w:i/>
          <w:lang w:val="en-GB"/>
        </w:rPr>
        <w:t>then</w:t>
      </w:r>
      <w:proofErr w:type="gramEnd"/>
      <w:r w:rsidRPr="0029231F">
        <w:rPr>
          <w:rFonts w:cs="Times New Roman"/>
          <w:i/>
          <w:lang w:val="en-GB"/>
        </w:rPr>
        <w:t xml:space="preserve"> I can restart the game where I left off</w:t>
      </w:r>
      <w:r w:rsidRPr="0029231F">
        <w:rPr>
          <w:rFonts w:cs="Times New Roman"/>
          <w:lang w:val="en-GB"/>
        </w:rPr>
        <w:t xml:space="preserve">”. </w:t>
      </w:r>
    </w:p>
    <w:p w14:paraId="3E050EE8"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As stated, the programme overcomes the obstacle posed by absenteeism. A need for syllabus repetition disappears; a child can resume a task at the point he/she stopped previously. However, participation in classes is highly dependent on the availability of technical devices. As one of the facilitators explains, if one of the tablets gets broken,</w:t>
      </w:r>
    </w:p>
    <w:p w14:paraId="6319B6F7"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6C8D1604"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i/>
          <w:lang w:val="en-GB"/>
        </w:rPr>
      </w:pPr>
      <w:r w:rsidRPr="0029231F">
        <w:rPr>
          <w:rFonts w:cs="Times New Roman"/>
          <w:i/>
          <w:lang w:val="en-GB"/>
        </w:rPr>
        <w:t xml:space="preserve">“I call the relevant person. He comes, picks up the tablet and sends it to Khartoum. It’s back after two weeks. (…) The child has to wait for his tablet to arrive back”. </w:t>
      </w:r>
    </w:p>
    <w:p w14:paraId="7B92940E"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4146DFFC"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As a consequence, while repairs are happening, the child remains without any means to continue his/ her learning process. Moreover, although currently sponsored by the donor, it is plausible that tablets will in the future be limited only to the wealthier children. The other possibility is that aid agencies’ funding will chiefly determine access to learning. And thus, a continued equality of opportunity to access education is dubious under this project.</w:t>
      </w:r>
    </w:p>
    <w:p w14:paraId="570BACF9" w14:textId="77777777" w:rsidR="009C4705"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 xml:space="preserve">Another substantial problem linked to the e-learning project is the fact that it is designed as a non-formal educational path/track. Although it solves the problem of remoteness while preparing pupils to join formal education, it fails to solve the problem of continuity after finishing the course. Axiomatically, in the long-term, the issue of remoteness of schools is only postponed. </w:t>
      </w:r>
    </w:p>
    <w:p w14:paraId="75F7B1E8"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3A710F3D" w14:textId="77777777" w:rsidR="009C4705" w:rsidRPr="0029231F" w:rsidRDefault="009C4705" w:rsidP="00B71219">
      <w:pPr>
        <w:pStyle w:val="ListParagraph"/>
        <w:widowControl w:val="0"/>
        <w:numPr>
          <w:ilvl w:val="0"/>
          <w:numId w:val="16"/>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The right to quality education</w:t>
      </w:r>
    </w:p>
    <w:p w14:paraId="1E6257AD"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The quality of education as regards e-learning programmes depends on the software used. One of the facilitators expressed her appreciation of the software by saying: </w:t>
      </w:r>
    </w:p>
    <w:p w14:paraId="3DCA4A62" w14:textId="77777777" w:rsidR="009C4705" w:rsidRPr="0029231F" w:rsidRDefault="009C4705" w:rsidP="00B71219">
      <w:pPr>
        <w:tabs>
          <w:tab w:val="left" w:pos="142"/>
        </w:tabs>
        <w:jc w:val="both"/>
        <w:rPr>
          <w:rFonts w:cs="Times New Roman"/>
          <w:i/>
          <w:lang w:val="en-GB"/>
        </w:rPr>
      </w:pPr>
      <w:r w:rsidRPr="0029231F">
        <w:rPr>
          <w:rFonts w:cs="Times New Roman"/>
          <w:i/>
          <w:lang w:val="en-GB"/>
        </w:rPr>
        <w:t>“The e-learning programme is more user-friendly.  Children learn faster. They also learn how to use a tablet. ”</w:t>
      </w:r>
    </w:p>
    <w:p w14:paraId="149476D5" w14:textId="77777777" w:rsidR="009C4705" w:rsidRPr="0029231F" w:rsidRDefault="009C4705" w:rsidP="00B71219">
      <w:pPr>
        <w:tabs>
          <w:tab w:val="left" w:pos="142"/>
        </w:tabs>
        <w:jc w:val="both"/>
        <w:rPr>
          <w:rFonts w:cs="Times New Roman"/>
          <w:lang w:val="en-GB"/>
        </w:rPr>
      </w:pPr>
      <w:r w:rsidRPr="0029231F">
        <w:rPr>
          <w:rFonts w:cs="Times New Roman"/>
          <w:lang w:val="en-GB"/>
        </w:rPr>
        <w:lastRenderedPageBreak/>
        <w:t>Generally very optimistic about the programme, the same facilitator recognises that:</w:t>
      </w:r>
    </w:p>
    <w:p w14:paraId="1E9F8C11" w14:textId="77777777" w:rsidR="009C4705" w:rsidRPr="0029231F" w:rsidRDefault="009C4705" w:rsidP="00B71219">
      <w:pPr>
        <w:tabs>
          <w:tab w:val="left" w:pos="142"/>
        </w:tabs>
        <w:jc w:val="both"/>
        <w:rPr>
          <w:rFonts w:cs="Times New Roman"/>
          <w:lang w:val="en-GB"/>
        </w:rPr>
      </w:pPr>
    </w:p>
    <w:p w14:paraId="69CD34FA" w14:textId="77777777" w:rsidR="009C4705" w:rsidRPr="0029231F" w:rsidRDefault="009C4705" w:rsidP="00B71219">
      <w:pPr>
        <w:tabs>
          <w:tab w:val="left" w:pos="142"/>
        </w:tabs>
        <w:jc w:val="both"/>
        <w:rPr>
          <w:rFonts w:cs="Times New Roman"/>
          <w:lang w:val="en-GB"/>
        </w:rPr>
      </w:pPr>
      <w:r w:rsidRPr="0029231F">
        <w:rPr>
          <w:rFonts w:cs="Times New Roman"/>
          <w:lang w:val="en-GB"/>
        </w:rPr>
        <w:t>“</w:t>
      </w:r>
      <w:r w:rsidRPr="0029231F">
        <w:rPr>
          <w:rFonts w:cs="Times New Roman"/>
          <w:i/>
          <w:lang w:val="en-GB"/>
        </w:rPr>
        <w:t>They (the children) know how to write, but it would be better to incorporate more writing into the programme.”</w:t>
      </w:r>
    </w:p>
    <w:p w14:paraId="00763BA2" w14:textId="77777777" w:rsidR="009C4705" w:rsidRPr="0029231F" w:rsidRDefault="009C4705" w:rsidP="00B71219">
      <w:pPr>
        <w:tabs>
          <w:tab w:val="left" w:pos="142"/>
        </w:tabs>
        <w:jc w:val="both"/>
        <w:rPr>
          <w:rFonts w:cs="Times New Roman"/>
          <w:i/>
          <w:lang w:val="en-GB"/>
        </w:rPr>
      </w:pPr>
    </w:p>
    <w:p w14:paraId="52DA5D0A"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Although they are overall content with the programme, the facilitators believed that the curriculum package provided by the e- learning programme is very limited (Maths and Arabic). They insist on the need for additional subjects to be available. </w:t>
      </w:r>
    </w:p>
    <w:p w14:paraId="1E302267" w14:textId="77777777" w:rsidR="009C4705" w:rsidRPr="0029231F" w:rsidRDefault="009C4705" w:rsidP="00B71219">
      <w:pPr>
        <w:tabs>
          <w:tab w:val="left" w:pos="142"/>
        </w:tabs>
        <w:jc w:val="both"/>
        <w:rPr>
          <w:rFonts w:cs="Times New Roman"/>
          <w:lang w:val="en-GB"/>
        </w:rPr>
      </w:pPr>
    </w:p>
    <w:p w14:paraId="37A47939" w14:textId="77777777" w:rsidR="009C4705" w:rsidRPr="0029231F" w:rsidRDefault="009C4705" w:rsidP="00B71219">
      <w:pPr>
        <w:tabs>
          <w:tab w:val="left" w:pos="142"/>
        </w:tabs>
        <w:jc w:val="both"/>
        <w:outlineLvl w:val="0"/>
        <w:rPr>
          <w:rFonts w:cs="Times New Roman"/>
          <w:lang w:val="en-GB"/>
        </w:rPr>
      </w:pPr>
      <w:r w:rsidRPr="0029231F">
        <w:rPr>
          <w:rFonts w:cs="Times New Roman"/>
          <w:i/>
          <w:lang w:val="en-GB"/>
        </w:rPr>
        <w:t>“First aid, hygiene and nutrition should be taught.</w:t>
      </w:r>
      <w:r w:rsidRPr="0029231F">
        <w:rPr>
          <w:rFonts w:cs="Times New Roman"/>
          <w:lang w:val="en-GB"/>
        </w:rPr>
        <w:t>”</w:t>
      </w:r>
    </w:p>
    <w:p w14:paraId="3BCB5533" w14:textId="77777777" w:rsidR="009C4705" w:rsidRPr="0029231F" w:rsidRDefault="009C4705" w:rsidP="00B71219">
      <w:pPr>
        <w:tabs>
          <w:tab w:val="left" w:pos="142"/>
        </w:tabs>
        <w:jc w:val="both"/>
        <w:rPr>
          <w:rFonts w:cs="Times New Roman"/>
          <w:lang w:val="en-GB"/>
        </w:rPr>
      </w:pPr>
    </w:p>
    <w:p w14:paraId="02906909" w14:textId="763D0F45" w:rsidR="009C4705" w:rsidRPr="0029231F" w:rsidRDefault="009C4705" w:rsidP="00B71219">
      <w:pPr>
        <w:tabs>
          <w:tab w:val="left" w:pos="142"/>
        </w:tabs>
        <w:jc w:val="both"/>
        <w:rPr>
          <w:rFonts w:cs="Times New Roman"/>
          <w:lang w:val="en-GB"/>
        </w:rPr>
      </w:pPr>
      <w:r w:rsidRPr="0029231F">
        <w:rPr>
          <w:rFonts w:cs="Times New Roman"/>
          <w:lang w:val="en-GB"/>
        </w:rPr>
        <w:t>As could be observed and deduced, the provision of additional classes relies completely on the facilitators’ will and qualifications. In other words, motivated and experienced facilitators can broaden the curriculum. As a consequence, they continue to play a crucial role in determining educational quality. In addition, attempting to ensure quality education by using technology at such a basic level seems to be misguided, since local teachers/volunteers are more likely to be able to teach at a basic level, but then to lack adequate skills to deliver the full curriculum at higher levels</w:t>
      </w:r>
      <w:r w:rsidR="00442530">
        <w:rPr>
          <w:rFonts w:cs="Times New Roman"/>
          <w:lang w:val="en-GB"/>
        </w:rPr>
        <w:t xml:space="preserve"> </w:t>
      </w:r>
      <w:r w:rsidRPr="0029231F">
        <w:rPr>
          <w:rFonts w:cs="Times New Roman"/>
          <w:lang w:val="en-GB"/>
        </w:rPr>
        <w:t xml:space="preserve">(OOSCI, 2014). </w:t>
      </w:r>
    </w:p>
    <w:p w14:paraId="7E352F93" w14:textId="77777777" w:rsidR="009C4705" w:rsidRPr="0029231F" w:rsidRDefault="009C4705" w:rsidP="00B71219">
      <w:pPr>
        <w:tabs>
          <w:tab w:val="left" w:pos="142"/>
        </w:tabs>
        <w:jc w:val="both"/>
        <w:rPr>
          <w:rFonts w:cs="Times New Roman"/>
          <w:lang w:val="en-GB"/>
        </w:rPr>
      </w:pPr>
    </w:p>
    <w:p w14:paraId="596F09AB" w14:textId="77777777" w:rsidR="009C4705" w:rsidRPr="0029231F" w:rsidRDefault="009C4705" w:rsidP="00B71219">
      <w:pPr>
        <w:pStyle w:val="ListParagraph"/>
        <w:widowControl w:val="0"/>
        <w:numPr>
          <w:ilvl w:val="0"/>
          <w:numId w:val="16"/>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The right to respect in the learning environment</w:t>
      </w:r>
    </w:p>
    <w:p w14:paraId="18CA74B2" w14:textId="1F001975" w:rsidR="009C4705" w:rsidRDefault="00442530" w:rsidP="00B71219">
      <w:pPr>
        <w:widowControl w:val="0"/>
        <w:tabs>
          <w:tab w:val="left" w:pos="142"/>
        </w:tabs>
        <w:autoSpaceDE w:val="0"/>
        <w:autoSpaceDN w:val="0"/>
        <w:adjustRightInd w:val="0"/>
        <w:spacing w:after="240"/>
        <w:jc w:val="both"/>
        <w:rPr>
          <w:rFonts w:cs="Times New Roman"/>
          <w:lang w:val="en-GB"/>
        </w:rPr>
      </w:pPr>
      <w:r w:rsidRPr="0029231F">
        <w:rPr>
          <w:rFonts w:cs="Times New Roman"/>
          <w:noProof/>
        </w:rPr>
        <w:drawing>
          <wp:anchor distT="0" distB="0" distL="114300" distR="114300" simplePos="0" relativeHeight="251666432" behindDoc="1" locked="0" layoutInCell="1" allowOverlap="1" wp14:anchorId="03B5B21F" wp14:editId="3197307F">
            <wp:simplePos x="0" y="0"/>
            <wp:positionH relativeFrom="column">
              <wp:posOffset>3314700</wp:posOffset>
            </wp:positionH>
            <wp:positionV relativeFrom="paragraph">
              <wp:posOffset>796925</wp:posOffset>
            </wp:positionV>
            <wp:extent cx="2514600" cy="2400906"/>
            <wp:effectExtent l="25400" t="25400" r="25400" b="3810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4600" cy="2400906"/>
                    </a:xfrm>
                    <a:prstGeom prst="rect">
                      <a:avLst/>
                    </a:prstGeom>
                    <a:noFill/>
                    <a:ln>
                      <a:solidFill>
                        <a:schemeClr val="accent6">
                          <a:lumMod val="50000"/>
                        </a:schemeClr>
                      </a:solidFill>
                    </a:ln>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29231F">
        <w:rPr>
          <w:rFonts w:cs="Times New Roman"/>
          <w:noProof/>
        </w:rPr>
        <w:drawing>
          <wp:anchor distT="0" distB="0" distL="114300" distR="114300" simplePos="0" relativeHeight="251665408" behindDoc="1" locked="0" layoutInCell="1" allowOverlap="1" wp14:anchorId="7593C62E" wp14:editId="61DD4DFB">
            <wp:simplePos x="0" y="0"/>
            <wp:positionH relativeFrom="column">
              <wp:posOffset>114300</wp:posOffset>
            </wp:positionH>
            <wp:positionV relativeFrom="paragraph">
              <wp:posOffset>796925</wp:posOffset>
            </wp:positionV>
            <wp:extent cx="2625090" cy="2429510"/>
            <wp:effectExtent l="25400" t="25400" r="16510" b="34290"/>
            <wp:wrapNone/>
            <wp:docPr id="22" name="Picture 22" descr="H:\1\Children Pictures\animal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Content Placeholder 3" descr="H:\1\Children Pictures\animal 2.jpg"/>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5090" cy="2429510"/>
                    </a:xfrm>
                    <a:prstGeom prst="rect">
                      <a:avLst/>
                    </a:prstGeom>
                    <a:noFill/>
                    <a:ln w="9525">
                      <a:solidFill>
                        <a:schemeClr val="accent6">
                          <a:lumMod val="50000"/>
                        </a:schemeClr>
                      </a:solid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C4705" w:rsidRPr="0029231F">
        <w:rPr>
          <w:rFonts w:cs="Times New Roman"/>
          <w:lang w:val="en-GB"/>
        </w:rPr>
        <w:t>By remaining within the community, children usually feel safe and respected. In order to adjust the project to the nomadic environment, the software design i</w:t>
      </w:r>
      <w:r w:rsidR="00D971FA">
        <w:rPr>
          <w:rFonts w:cs="Times New Roman"/>
          <w:lang w:val="en-GB"/>
        </w:rPr>
        <w:t>s based on children’s drawings (</w:t>
      </w:r>
      <w:r>
        <w:rPr>
          <w:rFonts w:cs="Times New Roman"/>
          <w:lang w:val="en-GB"/>
        </w:rPr>
        <w:t xml:space="preserve">though disputable: </w:t>
      </w:r>
      <w:r w:rsidR="00D971FA">
        <w:rPr>
          <w:rFonts w:cs="Times New Roman"/>
          <w:lang w:val="en-GB"/>
        </w:rPr>
        <w:t>see below)</w:t>
      </w:r>
    </w:p>
    <w:p w14:paraId="179EDC8F" w14:textId="77777777" w:rsidR="00442530" w:rsidRDefault="00442530" w:rsidP="00B71219">
      <w:pPr>
        <w:widowControl w:val="0"/>
        <w:tabs>
          <w:tab w:val="left" w:pos="142"/>
        </w:tabs>
        <w:autoSpaceDE w:val="0"/>
        <w:autoSpaceDN w:val="0"/>
        <w:adjustRightInd w:val="0"/>
        <w:spacing w:after="240"/>
        <w:jc w:val="both"/>
        <w:rPr>
          <w:rFonts w:cs="Times New Roman"/>
          <w:lang w:val="en-GB"/>
        </w:rPr>
      </w:pPr>
    </w:p>
    <w:p w14:paraId="4480179E" w14:textId="77777777" w:rsidR="00442530" w:rsidRDefault="00442530" w:rsidP="00B71219">
      <w:pPr>
        <w:widowControl w:val="0"/>
        <w:tabs>
          <w:tab w:val="left" w:pos="142"/>
        </w:tabs>
        <w:autoSpaceDE w:val="0"/>
        <w:autoSpaceDN w:val="0"/>
        <w:adjustRightInd w:val="0"/>
        <w:spacing w:after="240"/>
        <w:jc w:val="both"/>
        <w:rPr>
          <w:rFonts w:cs="Times New Roman"/>
          <w:lang w:val="en-GB"/>
        </w:rPr>
      </w:pPr>
    </w:p>
    <w:p w14:paraId="0116CEAF" w14:textId="77777777" w:rsidR="00442530" w:rsidRDefault="00442530" w:rsidP="00B71219">
      <w:pPr>
        <w:widowControl w:val="0"/>
        <w:tabs>
          <w:tab w:val="left" w:pos="142"/>
        </w:tabs>
        <w:autoSpaceDE w:val="0"/>
        <w:autoSpaceDN w:val="0"/>
        <w:adjustRightInd w:val="0"/>
        <w:spacing w:after="240"/>
        <w:jc w:val="both"/>
        <w:rPr>
          <w:rFonts w:cs="Times New Roman"/>
          <w:lang w:val="en-GB"/>
        </w:rPr>
      </w:pPr>
    </w:p>
    <w:p w14:paraId="6303D196" w14:textId="77777777" w:rsidR="00442530" w:rsidRDefault="00442530" w:rsidP="00B71219">
      <w:pPr>
        <w:widowControl w:val="0"/>
        <w:tabs>
          <w:tab w:val="left" w:pos="142"/>
        </w:tabs>
        <w:autoSpaceDE w:val="0"/>
        <w:autoSpaceDN w:val="0"/>
        <w:adjustRightInd w:val="0"/>
        <w:spacing w:after="240"/>
        <w:jc w:val="both"/>
        <w:rPr>
          <w:rFonts w:cs="Times New Roman"/>
          <w:lang w:val="en-GB"/>
        </w:rPr>
      </w:pPr>
    </w:p>
    <w:p w14:paraId="248C424F" w14:textId="77777777" w:rsidR="00442530" w:rsidRPr="0029231F" w:rsidRDefault="00442530" w:rsidP="00B71219">
      <w:pPr>
        <w:widowControl w:val="0"/>
        <w:tabs>
          <w:tab w:val="left" w:pos="142"/>
        </w:tabs>
        <w:autoSpaceDE w:val="0"/>
        <w:autoSpaceDN w:val="0"/>
        <w:adjustRightInd w:val="0"/>
        <w:spacing w:after="240"/>
        <w:jc w:val="both"/>
        <w:rPr>
          <w:rFonts w:cs="Times New Roman"/>
          <w:lang w:val="en-GB"/>
        </w:rPr>
      </w:pPr>
    </w:p>
    <w:p w14:paraId="2EAAC621" w14:textId="3F7DBBAF" w:rsidR="00442530" w:rsidRDefault="00442530" w:rsidP="00B71219">
      <w:pPr>
        <w:widowControl w:val="0"/>
        <w:tabs>
          <w:tab w:val="left" w:pos="142"/>
        </w:tabs>
        <w:autoSpaceDE w:val="0"/>
        <w:autoSpaceDN w:val="0"/>
        <w:adjustRightInd w:val="0"/>
        <w:spacing w:after="240"/>
        <w:jc w:val="both"/>
        <w:rPr>
          <w:rFonts w:cs="Times New Roman"/>
          <w:lang w:val="en-GB"/>
        </w:rPr>
      </w:pPr>
    </w:p>
    <w:p w14:paraId="23E63162" w14:textId="687FB5EE" w:rsidR="009C4705" w:rsidRPr="00442530" w:rsidRDefault="009C4705" w:rsidP="00B71219">
      <w:pPr>
        <w:widowControl w:val="0"/>
        <w:tabs>
          <w:tab w:val="left" w:pos="142"/>
        </w:tabs>
        <w:autoSpaceDE w:val="0"/>
        <w:autoSpaceDN w:val="0"/>
        <w:adjustRightInd w:val="0"/>
        <w:spacing w:after="240"/>
        <w:jc w:val="both"/>
        <w:rPr>
          <w:rFonts w:cs="Times New Roman"/>
          <w:lang w:val="en-GB"/>
        </w:rPr>
      </w:pPr>
      <w:r w:rsidRPr="00442530">
        <w:rPr>
          <w:rFonts w:cs="Times New Roman"/>
          <w:i/>
          <w:sz w:val="20"/>
          <w:szCs w:val="20"/>
          <w:lang w:val="en-GB"/>
        </w:rPr>
        <w:t xml:space="preserve">Source: Alp, </w:t>
      </w:r>
      <w:proofErr w:type="spellStart"/>
      <w:proofErr w:type="gramStart"/>
      <w:r w:rsidRPr="00442530">
        <w:rPr>
          <w:rFonts w:cs="Times New Roman"/>
          <w:i/>
          <w:sz w:val="20"/>
          <w:szCs w:val="20"/>
          <w:lang w:val="en-GB"/>
        </w:rPr>
        <w:t>powerpoint</w:t>
      </w:r>
      <w:proofErr w:type="spellEnd"/>
      <w:proofErr w:type="gramEnd"/>
      <w:r w:rsidRPr="00442530">
        <w:rPr>
          <w:rFonts w:cs="Times New Roman"/>
          <w:i/>
          <w:sz w:val="20"/>
          <w:szCs w:val="20"/>
          <w:lang w:val="en-GB"/>
        </w:rPr>
        <w:t xml:space="preserve"> presentation</w:t>
      </w:r>
    </w:p>
    <w:p w14:paraId="510148A7"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lastRenderedPageBreak/>
        <w:t xml:space="preserve">However, facilitators providing the e-learning package to communities have received training on the use of </w:t>
      </w:r>
      <w:proofErr w:type="spellStart"/>
      <w:r w:rsidRPr="0029231F">
        <w:rPr>
          <w:rFonts w:cs="Times New Roman"/>
          <w:lang w:val="en-GB"/>
        </w:rPr>
        <w:t>tablets</w:t>
      </w:r>
      <w:proofErr w:type="gramStart"/>
      <w:r w:rsidRPr="0029231F">
        <w:rPr>
          <w:rFonts w:cs="Times New Roman"/>
          <w:lang w:val="en-GB"/>
        </w:rPr>
        <w:t>,but</w:t>
      </w:r>
      <w:proofErr w:type="spellEnd"/>
      <w:proofErr w:type="gramEnd"/>
      <w:r w:rsidRPr="0029231F">
        <w:rPr>
          <w:rFonts w:cs="Times New Roman"/>
          <w:lang w:val="en-GB"/>
        </w:rPr>
        <w:t xml:space="preserve"> not on nomadic culture. This is because e-learning is designed to reach the ‘hard-to-reach’, rather than being exclusively for pastoralist children. </w:t>
      </w:r>
    </w:p>
    <w:p w14:paraId="394D1685"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Children are generally happy with the new method of acquiring knowledge. Girls participating in the project expressed their joy at learning:</w:t>
      </w:r>
    </w:p>
    <w:p w14:paraId="5D65BCB7"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 We really are enjoying learning. It’s really nice. We are learning a lot”. </w:t>
      </w:r>
    </w:p>
    <w:p w14:paraId="23058E80"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 xml:space="preserve">Nevertheless, one of the community leaders has expressed his fierce opposition to this innovative teaching method, saying: </w:t>
      </w:r>
    </w:p>
    <w:p w14:paraId="27388C0F"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3F61E0D5" w14:textId="77777777" w:rsidR="009C4705" w:rsidRDefault="009C4705" w:rsidP="00B71219">
      <w:pPr>
        <w:pStyle w:val="ListParagraph"/>
        <w:widowControl w:val="0"/>
        <w:tabs>
          <w:tab w:val="left" w:pos="142"/>
        </w:tabs>
        <w:autoSpaceDE w:val="0"/>
        <w:autoSpaceDN w:val="0"/>
        <w:adjustRightInd w:val="0"/>
        <w:spacing w:after="240"/>
        <w:ind w:left="0"/>
        <w:jc w:val="both"/>
        <w:rPr>
          <w:rFonts w:cs="Times New Roman"/>
          <w:i/>
          <w:lang w:val="en-GB"/>
        </w:rPr>
      </w:pPr>
      <w:r w:rsidRPr="0029231F">
        <w:rPr>
          <w:rFonts w:cs="Times New Roman"/>
          <w:i/>
          <w:lang w:val="en-GB"/>
        </w:rPr>
        <w:t xml:space="preserve">“We don’t need technology over here. We need water and blackboards: blackboards to teach children how to write.” </w:t>
      </w:r>
    </w:p>
    <w:p w14:paraId="6B6B3CEC" w14:textId="77777777" w:rsidR="005673FC" w:rsidRPr="0029231F" w:rsidRDefault="005673FC" w:rsidP="00B71219">
      <w:pPr>
        <w:pStyle w:val="ListParagraph"/>
        <w:widowControl w:val="0"/>
        <w:tabs>
          <w:tab w:val="left" w:pos="142"/>
        </w:tabs>
        <w:autoSpaceDE w:val="0"/>
        <w:autoSpaceDN w:val="0"/>
        <w:adjustRightInd w:val="0"/>
        <w:spacing w:after="240"/>
        <w:ind w:left="0"/>
        <w:jc w:val="both"/>
        <w:rPr>
          <w:rFonts w:cs="Times New Roman"/>
          <w:i/>
          <w:lang w:val="en-GB"/>
        </w:rPr>
      </w:pPr>
    </w:p>
    <w:p w14:paraId="28FB2CDD" w14:textId="607C940E"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The clash between living conditions and technology is unquestionable. It is hard to expect a sense of ownership of the programme from a community that is reluctant to embrace technology and perceives this mode of education-delivery as antagonistic to their lifestyle. Consequences are visible on this chapter’s front-page picture (see pic. 6).</w:t>
      </w:r>
      <w:r w:rsidR="00B20F5C" w:rsidRPr="0029231F">
        <w:rPr>
          <w:rFonts w:cs="Times New Roman"/>
          <w:lang w:val="en-GB"/>
        </w:rPr>
        <w:t xml:space="preserve"> A</w:t>
      </w:r>
      <w:r w:rsidR="00782198" w:rsidRPr="0029231F">
        <w:rPr>
          <w:rFonts w:cs="Times New Roman"/>
          <w:lang w:val="en-GB"/>
        </w:rPr>
        <w:t xml:space="preserve">s </w:t>
      </w:r>
      <w:r w:rsidR="00B20F5C" w:rsidRPr="0029231F">
        <w:rPr>
          <w:rFonts w:cs="Times New Roman"/>
          <w:lang w:val="en-GB"/>
        </w:rPr>
        <w:t>the head</w:t>
      </w:r>
      <w:r w:rsidR="00157B51">
        <w:rPr>
          <w:rFonts w:cs="Times New Roman"/>
          <w:lang w:val="en-GB"/>
        </w:rPr>
        <w:t xml:space="preserve"> of the NCLEA</w:t>
      </w:r>
      <w:r w:rsidR="00C36F79">
        <w:rPr>
          <w:rFonts w:cs="Times New Roman"/>
          <w:lang w:val="en-GB"/>
        </w:rPr>
        <w:t xml:space="preserve"> department explained</w:t>
      </w:r>
      <w:r w:rsidR="00B20F5C" w:rsidRPr="0029231F">
        <w:rPr>
          <w:rFonts w:cs="Times New Roman"/>
          <w:lang w:val="en-GB"/>
        </w:rPr>
        <w:t>:</w:t>
      </w:r>
    </w:p>
    <w:p w14:paraId="1101EC77" w14:textId="216C8BBE" w:rsidR="00B20F5C" w:rsidRPr="0029231F" w:rsidRDefault="00B20F5C"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w:t>
      </w:r>
      <w:r w:rsidRPr="0029231F">
        <w:rPr>
          <w:rFonts w:cs="Times New Roman"/>
          <w:i/>
          <w:lang w:val="en-GB"/>
        </w:rPr>
        <w:t>There were several incidents of purposive damaging of equipment. The electricity was cut off, and the community decided to create the learning space outside of the settlement</w:t>
      </w:r>
      <w:r w:rsidRPr="0029231F">
        <w:rPr>
          <w:rFonts w:cs="Times New Roman"/>
          <w:lang w:val="en-GB"/>
        </w:rPr>
        <w:t>.”</w:t>
      </w:r>
    </w:p>
    <w:p w14:paraId="46F4D9D3"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3A554EB1" w14:textId="7D6EACB9" w:rsidR="009C4705" w:rsidRPr="00F84567" w:rsidRDefault="000C5604" w:rsidP="00B71219">
      <w:pPr>
        <w:widowControl w:val="0"/>
        <w:tabs>
          <w:tab w:val="left" w:pos="142"/>
        </w:tabs>
        <w:autoSpaceDE w:val="0"/>
        <w:autoSpaceDN w:val="0"/>
        <w:adjustRightInd w:val="0"/>
        <w:spacing w:after="240"/>
        <w:jc w:val="both"/>
        <w:outlineLvl w:val="0"/>
        <w:rPr>
          <w:rFonts w:cs="Times New Roman"/>
          <w:b/>
          <w:lang w:val="en-GB"/>
        </w:rPr>
      </w:pPr>
      <w:bookmarkStart w:id="201" w:name="_Toc297309822"/>
      <w:bookmarkStart w:id="202" w:name="_Toc297317885"/>
      <w:r w:rsidRPr="00F84567">
        <w:rPr>
          <w:rFonts w:cs="Times New Roman"/>
          <w:b/>
          <w:lang w:val="en-GB"/>
        </w:rPr>
        <w:t xml:space="preserve">5.3.2 </w:t>
      </w:r>
      <w:r w:rsidR="009C4705" w:rsidRPr="00F84567">
        <w:rPr>
          <w:rFonts w:cs="Times New Roman"/>
          <w:b/>
          <w:lang w:val="en-GB"/>
        </w:rPr>
        <w:t>General observation pertaining to the implementation of educational programmes:</w:t>
      </w:r>
      <w:bookmarkEnd w:id="201"/>
      <w:bookmarkEnd w:id="202"/>
    </w:p>
    <w:p w14:paraId="75B8AA60"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Awareness-raising campaigns</w:t>
      </w:r>
    </w:p>
    <w:p w14:paraId="486D090E"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If not preceded by sensitisation campaigns, all of the programmes tend to have bad results or completely fail. </w:t>
      </w:r>
      <w:proofErr w:type="spellStart"/>
      <w:r w:rsidRPr="0029231F">
        <w:rPr>
          <w:rFonts w:cs="Times New Roman"/>
          <w:lang w:val="en-GB"/>
        </w:rPr>
        <w:t>AlMassar’s</w:t>
      </w:r>
      <w:proofErr w:type="spellEnd"/>
      <w:r w:rsidRPr="0029231F">
        <w:rPr>
          <w:rFonts w:cs="Times New Roman"/>
          <w:lang w:val="en-GB"/>
        </w:rPr>
        <w:t xml:space="preserve"> strategy is always to run an awareness-raising campaign before implementing any activity. As one of the staff says:</w:t>
      </w:r>
    </w:p>
    <w:p w14:paraId="1A013262"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“Oh yes, we firstly run the campaign. Otherwise the project fails.”</w:t>
      </w:r>
    </w:p>
    <w:p w14:paraId="3AF69A57"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The Director of the Girls Education Department of the MoE in Gedaref state holds similar position:</w:t>
      </w:r>
    </w:p>
    <w:p w14:paraId="6F0639D4" w14:textId="77777777" w:rsidR="005673FC" w:rsidRDefault="009C4705" w:rsidP="00B71219">
      <w:pPr>
        <w:widowControl w:val="0"/>
        <w:tabs>
          <w:tab w:val="left" w:pos="142"/>
        </w:tabs>
        <w:autoSpaceDE w:val="0"/>
        <w:autoSpaceDN w:val="0"/>
        <w:adjustRightInd w:val="0"/>
        <w:spacing w:after="240"/>
        <w:jc w:val="both"/>
        <w:outlineLvl w:val="0"/>
        <w:rPr>
          <w:rFonts w:cs="Times New Roman"/>
          <w:i/>
          <w:lang w:val="en-GB"/>
        </w:rPr>
      </w:pPr>
      <w:r w:rsidRPr="0029231F">
        <w:rPr>
          <w:rFonts w:cs="Times New Roman"/>
          <w:i/>
          <w:lang w:val="en-GB"/>
        </w:rPr>
        <w:t xml:space="preserve"> “Awareness campaigns are essential.</w:t>
      </w:r>
      <w:r w:rsidR="00C60717" w:rsidRPr="0029231F">
        <w:rPr>
          <w:rFonts w:cs="Times New Roman"/>
          <w:i/>
          <w:lang w:val="en-GB"/>
        </w:rPr>
        <w:t xml:space="preserve"> We also target men in order to raise their awareness about the importance of nomadic education. </w:t>
      </w:r>
      <w:r w:rsidRPr="0029231F">
        <w:rPr>
          <w:rFonts w:cs="Times New Roman"/>
          <w:i/>
          <w:lang w:val="en-GB"/>
        </w:rPr>
        <w:t>”</w:t>
      </w:r>
    </w:p>
    <w:p w14:paraId="1F8EE363" w14:textId="5CE57C3D" w:rsidR="00C60717" w:rsidRPr="005673FC" w:rsidRDefault="00C60717" w:rsidP="00B71219">
      <w:pPr>
        <w:widowControl w:val="0"/>
        <w:tabs>
          <w:tab w:val="left" w:pos="142"/>
        </w:tabs>
        <w:autoSpaceDE w:val="0"/>
        <w:autoSpaceDN w:val="0"/>
        <w:adjustRightInd w:val="0"/>
        <w:spacing w:after="240"/>
        <w:jc w:val="both"/>
        <w:outlineLvl w:val="0"/>
        <w:rPr>
          <w:rFonts w:cs="Times New Roman"/>
          <w:i/>
          <w:lang w:val="en-GB"/>
        </w:rPr>
      </w:pPr>
      <w:r w:rsidRPr="0029231F">
        <w:rPr>
          <w:rFonts w:cs="Times New Roman"/>
          <w:lang w:val="en-GB"/>
        </w:rPr>
        <w:lastRenderedPageBreak/>
        <w:t xml:space="preserve">Such </w:t>
      </w:r>
      <w:r w:rsidR="002339D3" w:rsidRPr="0029231F">
        <w:rPr>
          <w:rFonts w:cs="Times New Roman"/>
          <w:lang w:val="en-GB"/>
        </w:rPr>
        <w:t>campaigns</w:t>
      </w:r>
      <w:r w:rsidRPr="0029231F">
        <w:rPr>
          <w:rFonts w:cs="Times New Roman"/>
          <w:lang w:val="en-GB"/>
        </w:rPr>
        <w:t xml:space="preserve"> in her </w:t>
      </w:r>
      <w:r w:rsidR="002339D3" w:rsidRPr="0029231F">
        <w:rPr>
          <w:rFonts w:cs="Times New Roman"/>
          <w:lang w:val="en-GB"/>
        </w:rPr>
        <w:t>opinion are needed</w:t>
      </w:r>
      <w:r w:rsidR="00157B51">
        <w:rPr>
          <w:rFonts w:cs="Times New Roman"/>
          <w:lang w:val="en-GB"/>
        </w:rPr>
        <w:t>,</w:t>
      </w:r>
      <w:r w:rsidRPr="0029231F">
        <w:rPr>
          <w:rFonts w:cs="Times New Roman"/>
          <w:lang w:val="en-GB"/>
        </w:rPr>
        <w:t xml:space="preserve"> since </w:t>
      </w:r>
    </w:p>
    <w:p w14:paraId="47B61738" w14:textId="21087A48" w:rsidR="00C60717" w:rsidRPr="0029231F" w:rsidRDefault="00C60717" w:rsidP="00B71219">
      <w:pPr>
        <w:widowControl w:val="0"/>
        <w:tabs>
          <w:tab w:val="left" w:pos="142"/>
        </w:tabs>
        <w:autoSpaceDE w:val="0"/>
        <w:autoSpaceDN w:val="0"/>
        <w:adjustRightInd w:val="0"/>
        <w:spacing w:after="240"/>
        <w:jc w:val="both"/>
        <w:outlineLvl w:val="0"/>
        <w:rPr>
          <w:rFonts w:cs="Times New Roman"/>
          <w:lang w:val="en-GB"/>
        </w:rPr>
      </w:pPr>
      <w:r w:rsidRPr="0029231F">
        <w:rPr>
          <w:rFonts w:cs="Times New Roman"/>
          <w:lang w:val="en-GB"/>
        </w:rPr>
        <w:t>“</w:t>
      </w:r>
      <w:r w:rsidRPr="00157B51">
        <w:rPr>
          <w:rFonts w:cs="Times New Roman"/>
          <w:i/>
          <w:lang w:val="en-GB"/>
        </w:rPr>
        <w:t>Community leaders have an old-fashioned mentality. They oppose girls’ education</w:t>
      </w:r>
      <w:r w:rsidRPr="0029231F">
        <w:rPr>
          <w:rFonts w:cs="Times New Roman"/>
          <w:lang w:val="en-GB"/>
        </w:rPr>
        <w:t xml:space="preserve">”. </w:t>
      </w:r>
    </w:p>
    <w:p w14:paraId="0C2C4C3A"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The awareness-raising campaigns run by the MoE last for 4 weeks. They target all community members. However, the number of such campaigns is limited to only a few per year.  In addition, if only one village is targeted it is difficult to introduce any changes. </w:t>
      </w:r>
    </w:p>
    <w:p w14:paraId="1A7510E2"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 xml:space="preserve">Schooling fees </w:t>
      </w:r>
    </w:p>
    <w:p w14:paraId="098382F7" w14:textId="2977CD80"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Although basic education is theoretically both free and compulsory in Sudan, parents often bear the burden of paying school fees or otherwise contributing financially to its running costs. Primary school fees in on-site schools are around 150 SDG for the first year. After that, pupils are supposed to give ‘donations’, which in practice are obligatory. Where education takes place within the community, parents have to provide food and/or shelter for teachers or facilitators remaining in the </w:t>
      </w:r>
      <w:proofErr w:type="spellStart"/>
      <w:r w:rsidRPr="0029231F">
        <w:rPr>
          <w:rFonts w:cs="Times New Roman"/>
          <w:i/>
          <w:lang w:val="en-GB"/>
        </w:rPr>
        <w:t>fariq</w:t>
      </w:r>
      <w:proofErr w:type="spellEnd"/>
      <w:r w:rsidRPr="0029231F">
        <w:rPr>
          <w:rFonts w:cs="Times New Roman"/>
          <w:lang w:val="en-GB"/>
        </w:rPr>
        <w:t xml:space="preserve">. </w:t>
      </w:r>
    </w:p>
    <w:p w14:paraId="1543EA8A"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Teachers/ Facilitators</w:t>
      </w:r>
    </w:p>
    <w:p w14:paraId="016DAF98" w14:textId="6EDB891B" w:rsidR="00157B51" w:rsidRPr="00CD626F" w:rsidRDefault="00157B51" w:rsidP="00B71219">
      <w:pPr>
        <w:widowControl w:val="0"/>
        <w:tabs>
          <w:tab w:val="left" w:pos="142"/>
        </w:tabs>
        <w:autoSpaceDE w:val="0"/>
        <w:autoSpaceDN w:val="0"/>
        <w:adjustRightInd w:val="0"/>
        <w:spacing w:after="240"/>
        <w:jc w:val="both"/>
        <w:rPr>
          <w:rFonts w:cs="Times New Roman"/>
          <w:lang w:val="en-GB"/>
        </w:rPr>
      </w:pPr>
      <w:r w:rsidRPr="009267AB">
        <w:rPr>
          <w:rFonts w:cs="Times New Roman"/>
          <w:lang w:val="en-GB"/>
        </w:rPr>
        <w:t xml:space="preserve">Teachers from other communities are unwilling to relocate and take up posts in nomadic schools due to the absence of adequate incentives and the general hardships related to nomadic lifestyles. </w:t>
      </w:r>
      <w:r>
        <w:rPr>
          <w:rFonts w:cs="Times New Roman"/>
          <w:lang w:val="en-GB"/>
        </w:rPr>
        <w:t xml:space="preserve">It is preferable that teachers have a nomadic background, but out of the seven teachers I encountered, </w:t>
      </w:r>
      <w:r w:rsidR="00197E43">
        <w:rPr>
          <w:rFonts w:cs="Times New Roman"/>
          <w:lang w:val="en-GB"/>
        </w:rPr>
        <w:t xml:space="preserve">only one matched the profile – </w:t>
      </w:r>
      <w:r>
        <w:rPr>
          <w:rFonts w:cs="Times New Roman"/>
          <w:lang w:val="en-GB"/>
        </w:rPr>
        <w:t xml:space="preserve">and this person was not qualified to teach. Given the scarcity of pastoralist teachers, the actual teachers face the problem of reaching remote places. Therefore, when desired, teachers should have the opportunity to stay within the community. However, </w:t>
      </w:r>
      <w:r w:rsidRPr="009267AB">
        <w:rPr>
          <w:rFonts w:cs="Times New Roman"/>
          <w:lang w:val="en-GB"/>
        </w:rPr>
        <w:t xml:space="preserve">teachers complained about the poor living and food standards among pastoralists. </w:t>
      </w:r>
      <w:r>
        <w:rPr>
          <w:rFonts w:cs="Times New Roman"/>
          <w:lang w:val="en-GB"/>
        </w:rPr>
        <w:t>These factors seemed to be deterring them,</w:t>
      </w:r>
      <w:r w:rsidR="00A07BFA">
        <w:rPr>
          <w:rFonts w:cs="Times New Roman"/>
          <w:lang w:val="en-GB"/>
        </w:rPr>
        <w:t xml:space="preserve"> especially the female teachers,</w:t>
      </w:r>
      <w:r>
        <w:rPr>
          <w:rFonts w:cs="Times New Roman"/>
          <w:lang w:val="en-GB"/>
        </w:rPr>
        <w:t xml:space="preserve"> from living with pastoralists. All of the encountered non-pastoralist teachers or facilitators were travelling to teach the children on a daily basis. </w:t>
      </w:r>
      <w:r w:rsidRPr="009267AB">
        <w:rPr>
          <w:rFonts w:cs="Times New Roman"/>
          <w:lang w:val="en-GB"/>
        </w:rPr>
        <w:t>The problem of transportation to the pastoralist communities remains one of the most discouraging factors for teachers or facilitators.  The incentives barely cover transportation expenses, or indeed do not cover them at all. As two teachers described:</w:t>
      </w:r>
    </w:p>
    <w:p w14:paraId="67F5FE42" w14:textId="77777777" w:rsidR="00157B51" w:rsidRPr="00CD626F" w:rsidRDefault="00157B51" w:rsidP="00B71219">
      <w:pPr>
        <w:widowControl w:val="0"/>
        <w:tabs>
          <w:tab w:val="left" w:pos="142"/>
        </w:tabs>
        <w:autoSpaceDE w:val="0"/>
        <w:autoSpaceDN w:val="0"/>
        <w:adjustRightInd w:val="0"/>
        <w:spacing w:after="240"/>
        <w:jc w:val="both"/>
        <w:rPr>
          <w:rFonts w:cs="Times New Roman"/>
          <w:i/>
          <w:lang w:val="en-GB"/>
        </w:rPr>
      </w:pPr>
      <w:r w:rsidRPr="009267AB">
        <w:rPr>
          <w:rFonts w:cs="Times New Roman"/>
          <w:i/>
          <w:lang w:val="en-GB"/>
        </w:rPr>
        <w:t>“We have to take transportation every day. It is costly. We should be getting incentives for it but we still haven’t received any. And they’re not good enough anyway.”</w:t>
      </w:r>
    </w:p>
    <w:p w14:paraId="3E0DAE21"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w:t>
      </w:r>
      <w:proofErr w:type="spellStart"/>
      <w:r w:rsidRPr="0029231F">
        <w:rPr>
          <w:rFonts w:cs="Times New Roman"/>
          <w:lang w:val="en-GB"/>
        </w:rPr>
        <w:t>WadAlKhasheet</w:t>
      </w:r>
      <w:proofErr w:type="spellEnd"/>
      <w:r w:rsidRPr="0029231F">
        <w:rPr>
          <w:rFonts w:cs="Times New Roman"/>
          <w:lang w:val="en-GB"/>
        </w:rPr>
        <w:t xml:space="preserve"> community, although the mobile school was just recently opened, the initially appointed teacher had abandoned the school.  The reason behind his leaving was not disclosed to me. </w:t>
      </w:r>
    </w:p>
    <w:p w14:paraId="2DDDEC8D"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On another occasion, facilitators that were not of the nomadic background in </w:t>
      </w:r>
      <w:proofErr w:type="spellStart"/>
      <w:r w:rsidRPr="0029231F">
        <w:rPr>
          <w:rFonts w:cs="Times New Roman"/>
          <w:lang w:val="en-GB"/>
        </w:rPr>
        <w:t>Tayba</w:t>
      </w:r>
      <w:proofErr w:type="spellEnd"/>
      <w:r w:rsidRPr="0029231F">
        <w:rPr>
          <w:rFonts w:cs="Times New Roman"/>
          <w:lang w:val="en-GB"/>
        </w:rPr>
        <w:t xml:space="preserve"> community admitted </w:t>
      </w:r>
      <w:r w:rsidRPr="0029231F">
        <w:rPr>
          <w:rFonts w:cs="Times New Roman"/>
          <w:lang w:val="en-GB"/>
        </w:rPr>
        <w:lastRenderedPageBreak/>
        <w:t>that they sometimes feel ‘not welcomed’. As one of the minister added:</w:t>
      </w:r>
    </w:p>
    <w:p w14:paraId="35C8986B"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w:t>
      </w:r>
      <w:r w:rsidRPr="00032507">
        <w:rPr>
          <w:rFonts w:cs="Times New Roman"/>
          <w:i/>
          <w:lang w:val="en-GB"/>
        </w:rPr>
        <w:t>7 years before, the attempt to provide education to this community failed. During the project implementation, 2 teachers left. One of the was of nomadic background</w:t>
      </w:r>
      <w:r w:rsidRPr="0029231F">
        <w:rPr>
          <w:rFonts w:cs="Times New Roman"/>
          <w:lang w:val="en-GB"/>
        </w:rPr>
        <w:t>.”</w:t>
      </w:r>
    </w:p>
    <w:p w14:paraId="23E68EA9" w14:textId="08DA118A" w:rsidR="00AE6526" w:rsidRPr="0029231F" w:rsidRDefault="00157B51"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As the Director of NCLEA department explained</w:t>
      </w:r>
      <w:r w:rsidR="00FA786B" w:rsidRPr="0029231F">
        <w:rPr>
          <w:rFonts w:cs="Times New Roman"/>
          <w:lang w:val="en-GB"/>
        </w:rPr>
        <w:t>:</w:t>
      </w:r>
    </w:p>
    <w:p w14:paraId="2068EB09" w14:textId="090A83E5" w:rsidR="00FA786B" w:rsidRPr="00032507" w:rsidRDefault="00FA786B" w:rsidP="00B71219">
      <w:pPr>
        <w:widowControl w:val="0"/>
        <w:tabs>
          <w:tab w:val="left" w:pos="142"/>
        </w:tabs>
        <w:autoSpaceDE w:val="0"/>
        <w:autoSpaceDN w:val="0"/>
        <w:adjustRightInd w:val="0"/>
        <w:spacing w:after="240"/>
        <w:jc w:val="both"/>
        <w:rPr>
          <w:rFonts w:cs="Times New Roman"/>
          <w:i/>
          <w:lang w:val="en-GB"/>
        </w:rPr>
      </w:pPr>
      <w:r w:rsidRPr="00032507">
        <w:rPr>
          <w:rFonts w:cs="Times New Roman"/>
          <w:i/>
          <w:lang w:val="en-GB"/>
        </w:rPr>
        <w:t xml:space="preserve">“There is a scarcity of teachers. Only </w:t>
      </w:r>
      <w:r w:rsidR="00157B51" w:rsidRPr="00032507">
        <w:rPr>
          <w:rFonts w:cs="Times New Roman"/>
          <w:i/>
          <w:lang w:val="en-GB"/>
        </w:rPr>
        <w:t>50%</w:t>
      </w:r>
      <w:r w:rsidRPr="00032507">
        <w:rPr>
          <w:rFonts w:cs="Times New Roman"/>
          <w:i/>
          <w:lang w:val="en-GB"/>
        </w:rPr>
        <w:t xml:space="preserve"> of the facilitators participating in the e-learning programme are qualified teachers. The rest are volunteers.”</w:t>
      </w:r>
    </w:p>
    <w:p w14:paraId="08DD1CBF" w14:textId="0DF90B80" w:rsidR="00FA786B" w:rsidRPr="0029231F" w:rsidRDefault="00157B51"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 xml:space="preserve">Being a volunteer entails not receiving any salary apart from incentives, and both the salary and the incentives are very low: around 700SDG and 400 SDG respectively. A level of frustration with such remuneration was apparent among all teachers I encountered. </w:t>
      </w:r>
    </w:p>
    <w:p w14:paraId="6B8C0760"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Needs’ assessment in the targeted communities</w:t>
      </w:r>
    </w:p>
    <w:p w14:paraId="7603EB27" w14:textId="0B446312"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None of the visited communities has yet been subject to a thorough needs or situation assessment. This was clear, as based on my observations: criteria for project implementation were not being met, the situation of women was not being addressed, and the total number of school-aged children was unknown to anyone. </w:t>
      </w:r>
      <w:r w:rsidR="00F45EF0" w:rsidRPr="0029231F">
        <w:rPr>
          <w:rFonts w:cs="Times New Roman"/>
          <w:lang w:val="en-GB"/>
        </w:rPr>
        <w:t>In addition, as I was told, different tribes show different attitudes towards education. As the Director of OOSC department explains:</w:t>
      </w:r>
    </w:p>
    <w:p w14:paraId="1D84D0A1" w14:textId="302DCA3F" w:rsidR="00F45EF0" w:rsidRPr="0029231F" w:rsidRDefault="00F45EF0"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w:t>
      </w:r>
      <w:r w:rsidRPr="0029231F">
        <w:rPr>
          <w:rFonts w:cs="Times New Roman"/>
          <w:i/>
          <w:lang w:val="en-GB"/>
        </w:rPr>
        <w:t xml:space="preserve">Most of the </w:t>
      </w:r>
      <w:proofErr w:type="spellStart"/>
      <w:r w:rsidRPr="0029231F">
        <w:rPr>
          <w:rFonts w:cs="Times New Roman"/>
          <w:i/>
          <w:lang w:val="en-GB"/>
        </w:rPr>
        <w:t>Skukr</w:t>
      </w:r>
      <w:r w:rsidR="00D4302B" w:rsidRPr="0029231F">
        <w:rPr>
          <w:rFonts w:cs="Times New Roman"/>
          <w:i/>
          <w:lang w:val="en-GB"/>
        </w:rPr>
        <w:t>iyya</w:t>
      </w:r>
      <w:proofErr w:type="spellEnd"/>
      <w:r w:rsidR="00D4302B" w:rsidRPr="0029231F">
        <w:rPr>
          <w:rFonts w:cs="Times New Roman"/>
          <w:i/>
          <w:lang w:val="en-GB"/>
        </w:rPr>
        <w:t xml:space="preserve"> tribe communities are </w:t>
      </w:r>
      <w:r w:rsidRPr="0029231F">
        <w:rPr>
          <w:rFonts w:cs="Times New Roman"/>
          <w:i/>
          <w:lang w:val="en-GB"/>
        </w:rPr>
        <w:t>interested in education</w:t>
      </w:r>
      <w:r w:rsidRPr="0029231F">
        <w:rPr>
          <w:rFonts w:cs="Times New Roman"/>
          <w:lang w:val="en-GB"/>
        </w:rPr>
        <w:t>.”</w:t>
      </w:r>
    </w:p>
    <w:p w14:paraId="2E9CD956" w14:textId="77777777" w:rsidR="00157B51" w:rsidRPr="009267AB" w:rsidRDefault="00157B51"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 xml:space="preserve">It was noteworthy that in the </w:t>
      </w:r>
      <w:proofErr w:type="spellStart"/>
      <w:r>
        <w:rPr>
          <w:rFonts w:cs="Times New Roman"/>
          <w:lang w:val="en-GB"/>
        </w:rPr>
        <w:t>Shukriyya</w:t>
      </w:r>
      <w:proofErr w:type="spellEnd"/>
      <w:r>
        <w:rPr>
          <w:rFonts w:cs="Times New Roman"/>
          <w:lang w:val="en-GB"/>
        </w:rPr>
        <w:t xml:space="preserve"> community I visited, only a small minority of girls were participating in education (4 out of 18 pupils). In contrast, in the </w:t>
      </w:r>
      <w:proofErr w:type="spellStart"/>
      <w:r>
        <w:rPr>
          <w:rFonts w:cs="Times New Roman"/>
          <w:lang w:val="en-GB"/>
        </w:rPr>
        <w:t>Tayba</w:t>
      </w:r>
      <w:proofErr w:type="spellEnd"/>
      <w:r>
        <w:rPr>
          <w:rFonts w:cs="Times New Roman"/>
          <w:lang w:val="en-GB"/>
        </w:rPr>
        <w:t xml:space="preserve"> community belonging to </w:t>
      </w:r>
      <w:proofErr w:type="spellStart"/>
      <w:r>
        <w:rPr>
          <w:rFonts w:cs="Times New Roman"/>
          <w:lang w:val="en-GB"/>
        </w:rPr>
        <w:t>Lahaween</w:t>
      </w:r>
      <w:proofErr w:type="spellEnd"/>
      <w:r>
        <w:rPr>
          <w:rFonts w:cs="Times New Roman"/>
          <w:lang w:val="en-GB"/>
        </w:rPr>
        <w:t xml:space="preserve"> – considered by MoE staff as being ‘reluctant about education’- there was equal participation of girls and boys in the e-learning programme.</w:t>
      </w:r>
    </w:p>
    <w:p w14:paraId="0F612BFC"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Distance and materials provision</w:t>
      </w:r>
    </w:p>
    <w:p w14:paraId="0A6DB1BF" w14:textId="77777777" w:rsidR="00695FDC" w:rsidRDefault="009C4705" w:rsidP="00B71219">
      <w:pPr>
        <w:tabs>
          <w:tab w:val="left" w:pos="142"/>
        </w:tabs>
        <w:jc w:val="both"/>
        <w:rPr>
          <w:rFonts w:cs="Times New Roman"/>
          <w:lang w:val="en-GB"/>
        </w:rPr>
      </w:pPr>
      <w:r w:rsidRPr="0029231F">
        <w:rPr>
          <w:rFonts w:cs="Times New Roman"/>
          <w:lang w:val="en-GB"/>
        </w:rPr>
        <w:t xml:space="preserve">The only road connecting the capital of </w:t>
      </w:r>
      <w:proofErr w:type="spellStart"/>
      <w:r w:rsidRPr="0029231F">
        <w:rPr>
          <w:rFonts w:cs="Times New Roman"/>
          <w:lang w:val="en-GB"/>
        </w:rPr>
        <w:t>AlGedaref</w:t>
      </w:r>
      <w:proofErr w:type="spellEnd"/>
      <w:r w:rsidRPr="0029231F">
        <w:rPr>
          <w:rFonts w:cs="Times New Roman"/>
          <w:lang w:val="en-GB"/>
        </w:rPr>
        <w:t xml:space="preserve"> state with the </w:t>
      </w:r>
      <w:proofErr w:type="spellStart"/>
      <w:r w:rsidRPr="0029231F">
        <w:rPr>
          <w:rFonts w:cs="Times New Roman"/>
          <w:lang w:val="en-GB"/>
        </w:rPr>
        <w:t>Al</w:t>
      </w:r>
      <w:r w:rsidR="00E8589A" w:rsidRPr="0029231F">
        <w:rPr>
          <w:rFonts w:cs="Times New Roman"/>
          <w:lang w:val="en-GB"/>
        </w:rPr>
        <w:t>H</w:t>
      </w:r>
      <w:r w:rsidRPr="0029231F">
        <w:rPr>
          <w:rFonts w:cs="Times New Roman"/>
          <w:lang w:val="en-GB"/>
        </w:rPr>
        <w:t>awata</w:t>
      </w:r>
      <w:proofErr w:type="spellEnd"/>
      <w:r w:rsidRPr="0029231F">
        <w:rPr>
          <w:rFonts w:cs="Times New Roman"/>
          <w:lang w:val="en-GB"/>
        </w:rPr>
        <w:t xml:space="preserve"> is a bumpy dirt road. The drive takes about 4 hours. Due to the limited budget and staff shortage at the ministry level, provision of educational materials is done sporadically. In order to reach to nomadic communities, the Directorate of Nomadic Education uses one car donated by UNICEF years ago. The same car, used for relocation is used to deliver learning materials. In order to economise time and expenses, when going on a visit to </w:t>
      </w:r>
      <w:proofErr w:type="spellStart"/>
      <w:r w:rsidRPr="0029231F">
        <w:rPr>
          <w:rFonts w:cs="Times New Roman"/>
          <w:lang w:val="en-GB"/>
        </w:rPr>
        <w:t>WadAlKhaseet</w:t>
      </w:r>
      <w:proofErr w:type="spellEnd"/>
      <w:r w:rsidRPr="0029231F">
        <w:rPr>
          <w:rFonts w:cs="Times New Roman"/>
          <w:lang w:val="en-GB"/>
        </w:rPr>
        <w:t xml:space="preserve"> </w:t>
      </w:r>
      <w:proofErr w:type="spellStart"/>
      <w:r w:rsidRPr="0029231F">
        <w:rPr>
          <w:rFonts w:cs="Times New Roman"/>
          <w:lang w:val="en-GB"/>
        </w:rPr>
        <w:t>fariq</w:t>
      </w:r>
      <w:proofErr w:type="spellEnd"/>
      <w:r w:rsidRPr="0029231F">
        <w:rPr>
          <w:rFonts w:cs="Times New Roman"/>
          <w:lang w:val="en-GB"/>
        </w:rPr>
        <w:t xml:space="preserve">, director of the MoE for nomadic education decided to provide a blackboard to the </w:t>
      </w:r>
      <w:r w:rsidRPr="0029231F">
        <w:rPr>
          <w:rFonts w:cs="Times New Roman"/>
          <w:lang w:val="en-GB"/>
        </w:rPr>
        <w:lastRenderedPageBreak/>
        <w:t xml:space="preserve">newly- established mobile school. However, due to constant shaking it broke before we reached our destination. </w:t>
      </w:r>
    </w:p>
    <w:p w14:paraId="7734DC33" w14:textId="77777777" w:rsidR="00D17955" w:rsidRDefault="00D17955" w:rsidP="00B71219">
      <w:pPr>
        <w:tabs>
          <w:tab w:val="left" w:pos="142"/>
        </w:tabs>
        <w:jc w:val="both"/>
        <w:rPr>
          <w:rFonts w:cs="Times New Roman"/>
          <w:lang w:val="en-GB"/>
        </w:rPr>
      </w:pPr>
    </w:p>
    <w:p w14:paraId="26995387" w14:textId="2D4890BA" w:rsidR="009C4705" w:rsidRPr="00695FDC" w:rsidRDefault="009C4705" w:rsidP="00B71219">
      <w:pPr>
        <w:tabs>
          <w:tab w:val="left" w:pos="142"/>
        </w:tabs>
        <w:jc w:val="both"/>
        <w:rPr>
          <w:rFonts w:cs="Times New Roman"/>
          <w:lang w:val="en-GB"/>
        </w:rPr>
      </w:pPr>
      <w:r w:rsidRPr="0029231F">
        <w:rPr>
          <w:rFonts w:cs="Times New Roman"/>
          <w:b/>
          <w:lang w:val="en-GB"/>
        </w:rPr>
        <w:t>Food and water availability</w:t>
      </w:r>
    </w:p>
    <w:p w14:paraId="63262C5F" w14:textId="1F0E9FB9"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The issue of a lack of food was apparent on numerous occasions during my field visit. Malnutrition among children was easily noticeable. Although the World Food Programme provides meals to schools due to the </w:t>
      </w:r>
      <w:r w:rsidR="00372E57" w:rsidRPr="0029231F">
        <w:rPr>
          <w:rFonts w:cs="Times New Roman"/>
          <w:lang w:val="en-GB"/>
        </w:rPr>
        <w:t>pour nutritional status of young children across</w:t>
      </w:r>
      <w:r w:rsidRPr="0029231F">
        <w:rPr>
          <w:rFonts w:cs="Times New Roman"/>
          <w:lang w:val="en-GB"/>
        </w:rPr>
        <w:t xml:space="preserve"> Sudan, </w:t>
      </w:r>
      <w:r w:rsidR="00372E57" w:rsidRPr="0029231F">
        <w:rPr>
          <w:rFonts w:cs="Times New Roman"/>
          <w:lang w:val="en-GB"/>
        </w:rPr>
        <w:t>(WFP, 2015</w:t>
      </w:r>
      <w:r w:rsidR="002C18AF" w:rsidRPr="0029231F">
        <w:rPr>
          <w:rFonts w:cs="Times New Roman"/>
          <w:lang w:val="en-GB"/>
        </w:rPr>
        <w:t>b</w:t>
      </w:r>
      <w:r w:rsidRPr="0029231F">
        <w:rPr>
          <w:rFonts w:cs="Times New Roman"/>
          <w:lang w:val="en-GB"/>
        </w:rPr>
        <w:t>)</w:t>
      </w:r>
      <w:r w:rsidR="00372E57" w:rsidRPr="0029231F">
        <w:rPr>
          <w:rFonts w:cs="Times New Roman"/>
          <w:lang w:val="en-GB"/>
        </w:rPr>
        <w:t>, in 2013 and 2014 for instance, due to complexity of the malnutrition problem in the country</w:t>
      </w:r>
      <w:r w:rsidRPr="0029231F">
        <w:rPr>
          <w:rFonts w:cs="Times New Roman"/>
          <w:lang w:val="en-GB"/>
        </w:rPr>
        <w:t xml:space="preserve"> Gedaref </w:t>
      </w:r>
      <w:r w:rsidR="00372E57" w:rsidRPr="0029231F">
        <w:rPr>
          <w:rFonts w:cs="Times New Roman"/>
          <w:lang w:val="en-GB"/>
        </w:rPr>
        <w:t xml:space="preserve">has </w:t>
      </w:r>
      <w:r w:rsidRPr="0029231F">
        <w:rPr>
          <w:rFonts w:cs="Times New Roman"/>
          <w:lang w:val="en-GB"/>
        </w:rPr>
        <w:t>not been identified as an intervention area</w:t>
      </w:r>
      <w:r w:rsidR="00372E57" w:rsidRPr="0029231F">
        <w:rPr>
          <w:rStyle w:val="FootnoteReference"/>
          <w:rFonts w:cs="Times New Roman"/>
          <w:lang w:val="en-GB"/>
        </w:rPr>
        <w:footnoteReference w:id="69"/>
      </w:r>
      <w:r w:rsidRPr="0029231F">
        <w:rPr>
          <w:rFonts w:cs="Times New Roman"/>
          <w:lang w:val="en-GB"/>
        </w:rPr>
        <w:t xml:space="preserve">.  </w:t>
      </w:r>
    </w:p>
    <w:p w14:paraId="4A81198B"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Moreover, access to water is essential to ensure an education-friendly environment. The scarcity of water in the surroundings is hampering children’s learning cycle. </w:t>
      </w:r>
    </w:p>
    <w:p w14:paraId="55BDCBF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One of the community leaders was quite sceptical about education in light of the lack of water. He said: </w:t>
      </w:r>
    </w:p>
    <w:p w14:paraId="6D461D0A"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lang w:val="en-GB"/>
        </w:rPr>
        <w:t>“</w:t>
      </w:r>
      <w:r w:rsidRPr="0029231F">
        <w:rPr>
          <w:rFonts w:cs="Times New Roman"/>
          <w:i/>
          <w:lang w:val="en-GB"/>
        </w:rPr>
        <w:t>The closest water point is 6 km away. We have to think about it before we think about anything else”.</w:t>
      </w:r>
    </w:p>
    <w:p w14:paraId="35D4FAD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One of the parents says: </w:t>
      </w:r>
    </w:p>
    <w:p w14:paraId="46A74399"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“I have provided a water tank. But another one is needed. This is a problem for children attending the classes”. </w:t>
      </w:r>
    </w:p>
    <w:p w14:paraId="19D92159"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b/>
          <w:lang w:val="en-GB"/>
        </w:rPr>
      </w:pPr>
      <w:r w:rsidRPr="0029231F">
        <w:rPr>
          <w:rFonts w:cs="Times New Roman"/>
          <w:b/>
          <w:lang w:val="en-GB"/>
        </w:rPr>
        <w:t>Latrine provision:</w:t>
      </w:r>
    </w:p>
    <w:p w14:paraId="39E101DD"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It has been recognised that girls are more sensitive to school quality and to how child- friendly an environment is, than boys are (USAID, 2008 in Farag, 2013).  However</w:t>
      </w:r>
      <w:r w:rsidRPr="0029231F">
        <w:rPr>
          <w:rFonts w:cs="Times New Roman"/>
          <w:b/>
          <w:lang w:val="en-GB"/>
        </w:rPr>
        <w:t xml:space="preserve">, </w:t>
      </w:r>
      <w:r w:rsidRPr="0029231F">
        <w:rPr>
          <w:rFonts w:cs="Times New Roman"/>
          <w:lang w:val="en-GB"/>
        </w:rPr>
        <w:t>according to current government and UN policy, latrines are provided only to permanent structures. School structures designed in order to match a semi- or fully-mobile lifestyle, are bereft of sanitary services. This, according to the Federal MoE Nomadic Department Director, is one of the “biggest problems”:</w:t>
      </w:r>
    </w:p>
    <w:p w14:paraId="1AD36B9F" w14:textId="60A41C38" w:rsidR="009C4705" w:rsidRDefault="009C4705" w:rsidP="00B71219">
      <w:pPr>
        <w:tabs>
          <w:tab w:val="left" w:pos="142"/>
        </w:tabs>
        <w:jc w:val="both"/>
        <w:rPr>
          <w:rFonts w:cs="Times New Roman"/>
          <w:i/>
          <w:lang w:val="en-GB"/>
        </w:rPr>
      </w:pPr>
      <w:r w:rsidRPr="0029231F">
        <w:rPr>
          <w:rFonts w:cs="Times New Roman"/>
          <w:i/>
          <w:lang w:val="en-GB"/>
        </w:rPr>
        <w:t>“Children defecate around the school. There are no toilets in either mobile or semi-permanent schools. It definitely affects girls’ education more than boys’ education”.</w:t>
      </w:r>
    </w:p>
    <w:p w14:paraId="53E50D14" w14:textId="77777777" w:rsidR="00695FDC" w:rsidRDefault="00695FDC" w:rsidP="00B71219">
      <w:pPr>
        <w:tabs>
          <w:tab w:val="left" w:pos="142"/>
        </w:tabs>
        <w:jc w:val="both"/>
        <w:rPr>
          <w:rFonts w:cs="Times New Roman"/>
          <w:i/>
          <w:lang w:val="en-GB"/>
        </w:rPr>
      </w:pPr>
    </w:p>
    <w:p w14:paraId="41F076BB" w14:textId="77777777" w:rsidR="00D17955" w:rsidRPr="00695FDC" w:rsidRDefault="00D17955" w:rsidP="00B71219">
      <w:pPr>
        <w:tabs>
          <w:tab w:val="left" w:pos="142"/>
        </w:tabs>
        <w:jc w:val="both"/>
        <w:rPr>
          <w:rFonts w:cs="Times New Roman"/>
          <w:i/>
          <w:lang w:val="en-GB"/>
        </w:rPr>
      </w:pPr>
    </w:p>
    <w:p w14:paraId="3BD46843"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lastRenderedPageBreak/>
        <w:t xml:space="preserve">Nomadic Girls Programme </w:t>
      </w:r>
    </w:p>
    <w:p w14:paraId="6BE5CC37" w14:textId="7A6CB9F4" w:rsidR="00BD0ADC"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There is no special programme addressing the needs of nomadic girls. Currently, girls’ clubs are places to enable young women to discuss and take action on rights violations. However, there is no definite policy targeting nomadic girls in particular.</w:t>
      </w:r>
    </w:p>
    <w:p w14:paraId="390406D1" w14:textId="5F6480A3" w:rsidR="009C4705" w:rsidRPr="0029231F" w:rsidRDefault="000C5604" w:rsidP="00B71219">
      <w:pPr>
        <w:pStyle w:val="Heading2"/>
        <w:jc w:val="both"/>
      </w:pPr>
      <w:bookmarkStart w:id="203" w:name="_Toc297309823"/>
      <w:bookmarkStart w:id="204" w:name="_Toc297317886"/>
      <w:bookmarkStart w:id="205" w:name="_Toc307075346"/>
      <w:r w:rsidRPr="0029231F">
        <w:t>5.4</w:t>
      </w:r>
      <w:r w:rsidR="005673DD" w:rsidRPr="0029231F">
        <w:t xml:space="preserve"> Micro</w:t>
      </w:r>
      <w:r w:rsidR="009C4705" w:rsidRPr="0029231F">
        <w:t xml:space="preserve"> level</w:t>
      </w:r>
      <w:bookmarkEnd w:id="203"/>
      <w:bookmarkEnd w:id="204"/>
      <w:bookmarkEnd w:id="205"/>
    </w:p>
    <w:p w14:paraId="6A865844"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This section presents findings related to nomadic needs, desires and challenges in regards to education, taking into account the dynamic between the community and the individual  - both in terms of agency and in terms of structure.  </w:t>
      </w:r>
    </w:p>
    <w:p w14:paraId="3EF50876" w14:textId="6DAC50A2" w:rsidR="009C4705" w:rsidRPr="0029231F" w:rsidRDefault="009C4705" w:rsidP="00B71219">
      <w:pPr>
        <w:widowControl w:val="0"/>
        <w:tabs>
          <w:tab w:val="left" w:pos="142"/>
        </w:tabs>
        <w:autoSpaceDE w:val="0"/>
        <w:autoSpaceDN w:val="0"/>
        <w:adjustRightInd w:val="0"/>
        <w:spacing w:after="240"/>
        <w:jc w:val="both"/>
        <w:rPr>
          <w:rFonts w:cs="Times New Roman"/>
          <w:b/>
          <w:lang w:val="en-GB"/>
        </w:rPr>
      </w:pPr>
      <w:proofErr w:type="gramStart"/>
      <w:r w:rsidRPr="0029231F">
        <w:rPr>
          <w:rFonts w:cs="Times New Roman"/>
          <w:b/>
          <w:lang w:val="en-GB"/>
        </w:rPr>
        <w:t xml:space="preserve">1) </w:t>
      </w:r>
      <w:r w:rsidR="00D17955">
        <w:rPr>
          <w:rFonts w:cs="Times New Roman"/>
          <w:b/>
          <w:lang w:val="en-GB"/>
        </w:rPr>
        <w:t xml:space="preserve">   </w:t>
      </w:r>
      <w:r w:rsidR="00CC5B03">
        <w:rPr>
          <w:rFonts w:cs="Times New Roman"/>
          <w:b/>
          <w:lang w:val="en-GB"/>
        </w:rPr>
        <w:t xml:space="preserve">  </w:t>
      </w:r>
      <w:r w:rsidRPr="0029231F">
        <w:rPr>
          <w:rFonts w:cs="Times New Roman"/>
          <w:b/>
          <w:lang w:val="en-GB"/>
        </w:rPr>
        <w:t>Desires</w:t>
      </w:r>
      <w:proofErr w:type="gramEnd"/>
    </w:p>
    <w:p w14:paraId="595275F3"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Content/ Curriculum</w:t>
      </w:r>
    </w:p>
    <w:p w14:paraId="4B83D85F" w14:textId="07090965"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Overall pastoralist communities are strongly interested to benefit from education. The recognition of advantages arising from learning process is ubiquitous. What varies is how education is conceptualised in terms of what it aims to achieve, and what gains ensue from its provision. Expectations and desires vary from one individual to another. </w:t>
      </w:r>
      <w:r w:rsidR="00847491" w:rsidRPr="0029231F">
        <w:rPr>
          <w:rFonts w:cs="Times New Roman"/>
          <w:lang w:val="en-GB"/>
        </w:rPr>
        <w:t xml:space="preserve">Among </w:t>
      </w:r>
      <w:proofErr w:type="spellStart"/>
      <w:r w:rsidR="00847491" w:rsidRPr="0029231F">
        <w:rPr>
          <w:rFonts w:cs="Times New Roman"/>
          <w:lang w:val="en-GB"/>
        </w:rPr>
        <w:t>Kenana</w:t>
      </w:r>
      <w:proofErr w:type="spellEnd"/>
      <w:r w:rsidR="00847491" w:rsidRPr="0029231F">
        <w:rPr>
          <w:rFonts w:cs="Times New Roman"/>
          <w:lang w:val="en-GB"/>
        </w:rPr>
        <w:t xml:space="preserve"> individuals, </w:t>
      </w:r>
      <w:r w:rsidRPr="0029231F">
        <w:rPr>
          <w:rFonts w:cs="Times New Roman"/>
          <w:lang w:val="en-GB"/>
        </w:rPr>
        <w:t>several parents expressed the desire for school to lead to opportunities in higher education</w:t>
      </w:r>
      <w:proofErr w:type="gramStart"/>
      <w:r w:rsidRPr="0029231F">
        <w:rPr>
          <w:rFonts w:cs="Times New Roman"/>
          <w:lang w:val="en-GB"/>
        </w:rPr>
        <w:t>;</w:t>
      </w:r>
      <w:proofErr w:type="gramEnd"/>
      <w:r w:rsidRPr="0029231F">
        <w:rPr>
          <w:rFonts w:cs="Times New Roman"/>
          <w:lang w:val="en-GB"/>
        </w:rPr>
        <w:t xml:space="preserve"> in the words of one father of 6 children:</w:t>
      </w:r>
    </w:p>
    <w:p w14:paraId="44E3C554" w14:textId="26A270E5" w:rsidR="009C4705" w:rsidRPr="00D17955" w:rsidRDefault="009C4705" w:rsidP="00D17955">
      <w:pPr>
        <w:widowControl w:val="0"/>
        <w:tabs>
          <w:tab w:val="left" w:pos="142"/>
        </w:tabs>
        <w:autoSpaceDE w:val="0"/>
        <w:autoSpaceDN w:val="0"/>
        <w:adjustRightInd w:val="0"/>
        <w:spacing w:after="240"/>
        <w:jc w:val="both"/>
        <w:rPr>
          <w:rFonts w:cs="Times New Roman"/>
          <w:lang w:val="en-GB"/>
        </w:rPr>
      </w:pPr>
      <w:r w:rsidRPr="0029231F">
        <w:rPr>
          <w:rFonts w:cs="Times New Roman"/>
          <w:b/>
          <w:i/>
          <w:lang w:val="en-GB"/>
        </w:rPr>
        <w:t xml:space="preserve"> “</w:t>
      </w:r>
      <w:r w:rsidRPr="0029231F">
        <w:rPr>
          <w:rFonts w:cs="Times New Roman"/>
          <w:i/>
          <w:lang w:val="en-GB"/>
        </w:rPr>
        <w:t>They should be able to reach universities”</w:t>
      </w:r>
      <w:r w:rsidRPr="0029231F">
        <w:rPr>
          <w:rFonts w:cs="Times New Roman"/>
          <w:lang w:val="en-GB"/>
        </w:rPr>
        <w:t>.</w:t>
      </w:r>
    </w:p>
    <w:p w14:paraId="7116094B" w14:textId="3C41D0B1"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This appreciative perception of education was </w:t>
      </w:r>
      <w:proofErr w:type="gramStart"/>
      <w:r w:rsidRPr="0029231F">
        <w:rPr>
          <w:rFonts w:cs="Times New Roman"/>
          <w:lang w:val="en-GB"/>
        </w:rPr>
        <w:t>well-grounded</w:t>
      </w:r>
      <w:proofErr w:type="gramEnd"/>
      <w:r w:rsidRPr="0029231F">
        <w:rPr>
          <w:rFonts w:cs="Times New Roman"/>
          <w:lang w:val="en-GB"/>
        </w:rPr>
        <w:t xml:space="preserve"> in reality. The father quoted, who actively participated in the establishment of the mobile school, stated further:</w:t>
      </w:r>
    </w:p>
    <w:p w14:paraId="756F8405"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“I know education is very useful. My sister-in-law is a University graduate and has got a really good job”. </w:t>
      </w:r>
    </w:p>
    <w:p w14:paraId="5228A4BC"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This statement is but one example of how personal exposure to advantages resulting from education influences individuals’ expectations and understandings of education. This man’s perspective seemed to be prevalent within his community.</w:t>
      </w:r>
    </w:p>
    <w:p w14:paraId="7C448FF1" w14:textId="77777777" w:rsidR="009C4705" w:rsidRPr="0029231F" w:rsidRDefault="009C4705" w:rsidP="00B71219">
      <w:pPr>
        <w:tabs>
          <w:tab w:val="left" w:pos="142"/>
        </w:tabs>
        <w:jc w:val="both"/>
        <w:rPr>
          <w:rFonts w:cs="Times New Roman"/>
          <w:lang w:val="en-GB"/>
        </w:rPr>
      </w:pPr>
      <w:r w:rsidRPr="0029231F">
        <w:rPr>
          <w:rFonts w:cs="Times New Roman"/>
          <w:lang w:val="en-GB"/>
        </w:rPr>
        <w:t>The PTA head added:</w:t>
      </w:r>
    </w:p>
    <w:p w14:paraId="6D5313F9" w14:textId="77777777" w:rsidR="009C4705" w:rsidRPr="0029231F" w:rsidRDefault="009C4705" w:rsidP="00B71219">
      <w:pPr>
        <w:tabs>
          <w:tab w:val="left" w:pos="142"/>
        </w:tabs>
        <w:jc w:val="both"/>
        <w:rPr>
          <w:rFonts w:cs="Times New Roman"/>
          <w:lang w:val="en-GB"/>
        </w:rPr>
      </w:pPr>
    </w:p>
    <w:p w14:paraId="27322860" w14:textId="77777777" w:rsidR="009C4705" w:rsidRPr="0029231F" w:rsidRDefault="009C4705" w:rsidP="00B71219">
      <w:pPr>
        <w:tabs>
          <w:tab w:val="left" w:pos="142"/>
        </w:tabs>
        <w:jc w:val="both"/>
        <w:outlineLvl w:val="0"/>
        <w:rPr>
          <w:rFonts w:cs="Times New Roman"/>
          <w:i/>
          <w:lang w:val="en-GB"/>
        </w:rPr>
      </w:pPr>
      <w:r w:rsidRPr="0029231F">
        <w:rPr>
          <w:rFonts w:cs="Times New Roman"/>
          <w:i/>
          <w:lang w:val="en-GB"/>
        </w:rPr>
        <w:t>“ We want to educate children so that they will have a profession in the future”.</w:t>
      </w:r>
    </w:p>
    <w:p w14:paraId="4A43BA86" w14:textId="77777777" w:rsidR="009C4705" w:rsidRPr="0029231F" w:rsidRDefault="009C4705" w:rsidP="00B71219">
      <w:pPr>
        <w:tabs>
          <w:tab w:val="left" w:pos="142"/>
        </w:tabs>
        <w:jc w:val="both"/>
        <w:rPr>
          <w:rFonts w:cs="Times New Roman"/>
          <w:lang w:val="en-GB"/>
        </w:rPr>
      </w:pPr>
    </w:p>
    <w:p w14:paraId="235783BE" w14:textId="77777777" w:rsidR="009C4705" w:rsidRPr="0029231F" w:rsidRDefault="009C4705" w:rsidP="00B71219">
      <w:pPr>
        <w:tabs>
          <w:tab w:val="left" w:pos="142"/>
        </w:tabs>
        <w:jc w:val="both"/>
        <w:rPr>
          <w:rFonts w:cs="Times New Roman"/>
          <w:lang w:val="en-GB"/>
        </w:rPr>
      </w:pPr>
      <w:r w:rsidRPr="0029231F">
        <w:rPr>
          <w:rFonts w:cs="Times New Roman"/>
          <w:lang w:val="en-GB"/>
        </w:rPr>
        <w:lastRenderedPageBreak/>
        <w:t xml:space="preserve">Children were also eager to learn as much as they could. They tended to appreciate knowledge gained during the teaching hours, although their expectations stemming from knowledge acquisition at an early age (6-9) are not defined yet. Asked about her perspective on education, and her desires linked to it, the 8- year old girl replied: </w:t>
      </w:r>
    </w:p>
    <w:p w14:paraId="6F65DA6D" w14:textId="77777777" w:rsidR="009C4705" w:rsidRPr="0029231F" w:rsidRDefault="009C4705" w:rsidP="00B71219">
      <w:pPr>
        <w:tabs>
          <w:tab w:val="left" w:pos="142"/>
        </w:tabs>
        <w:jc w:val="both"/>
        <w:rPr>
          <w:rFonts w:cs="Times New Roman"/>
          <w:lang w:val="en-GB"/>
        </w:rPr>
      </w:pPr>
    </w:p>
    <w:p w14:paraId="31796F99" w14:textId="77777777" w:rsidR="009C4705" w:rsidRPr="0029231F" w:rsidRDefault="009C4705" w:rsidP="00B71219">
      <w:pPr>
        <w:tabs>
          <w:tab w:val="left" w:pos="142"/>
        </w:tabs>
        <w:jc w:val="both"/>
        <w:outlineLvl w:val="0"/>
        <w:rPr>
          <w:rFonts w:cs="Times New Roman"/>
          <w:i/>
          <w:lang w:val="en-GB"/>
        </w:rPr>
      </w:pPr>
      <w:r w:rsidRPr="0029231F">
        <w:rPr>
          <w:rFonts w:cs="Times New Roman"/>
          <w:i/>
          <w:lang w:val="en-GB"/>
        </w:rPr>
        <w:t xml:space="preserve">“I really enjoy learning. I hope to learn more”. </w:t>
      </w:r>
    </w:p>
    <w:p w14:paraId="1ABB1EEB" w14:textId="77777777" w:rsidR="009C4705" w:rsidRPr="0029231F" w:rsidRDefault="009C4705" w:rsidP="00B71219">
      <w:pPr>
        <w:tabs>
          <w:tab w:val="left" w:pos="142"/>
        </w:tabs>
        <w:jc w:val="both"/>
        <w:rPr>
          <w:rFonts w:cs="Times New Roman"/>
          <w:i/>
          <w:lang w:val="en-GB"/>
        </w:rPr>
      </w:pPr>
    </w:p>
    <w:p w14:paraId="179DEB26" w14:textId="649AAC35"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In general, the expected contents were oriented towards basic practical competences. In all communities, acquiring basic numeracy and literacy skills wa</w:t>
      </w:r>
      <w:r w:rsidR="00D17955">
        <w:rPr>
          <w:rFonts w:cs="Times New Roman"/>
          <w:lang w:val="en-GB"/>
        </w:rPr>
        <w:t>s perceived as a main objective:</w:t>
      </w:r>
    </w:p>
    <w:p w14:paraId="2052D91D"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i/>
          <w:lang w:val="en-GB"/>
        </w:rPr>
      </w:pPr>
      <w:r w:rsidRPr="0029231F">
        <w:rPr>
          <w:rFonts w:cs="Times New Roman"/>
          <w:i/>
          <w:lang w:val="en-GB"/>
        </w:rPr>
        <w:t>“They should learn how to read and count”</w:t>
      </w:r>
    </w:p>
    <w:p w14:paraId="255FEBE1"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Writing skills appeared to be essential and the most enjoyable for all children. Teachers agreed on the following:</w:t>
      </w:r>
    </w:p>
    <w:p w14:paraId="6BE8CF02"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“Children enjoy writing a lot. This is what they like the most”. </w:t>
      </w:r>
    </w:p>
    <w:p w14:paraId="5D5A6960"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Religion was frequently cited as an essential subject, alongside Mathematics and Arabic classes. As one of the teachers explained:</w:t>
      </w:r>
    </w:p>
    <w:p w14:paraId="70896635"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“Children need to learn how to cultivate their faith”. </w:t>
      </w:r>
    </w:p>
    <w:p w14:paraId="6222F364"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Another community member, when asked about their vision of a basic curriculum, answered:</w:t>
      </w:r>
    </w:p>
    <w:p w14:paraId="71E03225"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lang w:val="en-GB"/>
        </w:rPr>
      </w:pPr>
      <w:r w:rsidRPr="0029231F">
        <w:rPr>
          <w:rFonts w:cs="Times New Roman"/>
          <w:i/>
          <w:lang w:val="en-GB"/>
        </w:rPr>
        <w:t>“Maths, Arabic and Islamic studies”</w:t>
      </w:r>
    </w:p>
    <w:p w14:paraId="40F0A815" w14:textId="50504282"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lang w:val="en-GB"/>
        </w:rPr>
        <w:t>On the other hand, the desire to provide life-skills to girls was stressed several times by various community members</w:t>
      </w:r>
      <w:r w:rsidR="00847491" w:rsidRPr="0029231F">
        <w:rPr>
          <w:rFonts w:cs="Times New Roman"/>
          <w:lang w:val="en-GB"/>
        </w:rPr>
        <w:t xml:space="preserve">, especially among </w:t>
      </w:r>
      <w:proofErr w:type="spellStart"/>
      <w:r w:rsidR="00847491" w:rsidRPr="0029231F">
        <w:rPr>
          <w:rFonts w:cs="Times New Roman"/>
          <w:lang w:val="en-GB"/>
        </w:rPr>
        <w:t>Lahaween</w:t>
      </w:r>
      <w:proofErr w:type="spellEnd"/>
      <w:r w:rsidR="00847491" w:rsidRPr="0029231F">
        <w:rPr>
          <w:rFonts w:cs="Times New Roman"/>
          <w:lang w:val="en-GB"/>
        </w:rPr>
        <w:t xml:space="preserve"> community members</w:t>
      </w:r>
      <w:r w:rsidRPr="0029231F">
        <w:rPr>
          <w:rFonts w:cs="Times New Roman"/>
          <w:lang w:val="en-GB"/>
        </w:rPr>
        <w:t>. The most common skills mentioned were: cooking, nutrition, cultivation and sewing.</w:t>
      </w:r>
    </w:p>
    <w:p w14:paraId="6B6D042B" w14:textId="77777777" w:rsidR="009C4705" w:rsidRPr="0029231F" w:rsidRDefault="009C4705" w:rsidP="00B71219">
      <w:pPr>
        <w:tabs>
          <w:tab w:val="left" w:pos="142"/>
        </w:tabs>
        <w:jc w:val="both"/>
        <w:rPr>
          <w:rFonts w:cs="Times New Roman"/>
          <w:lang w:val="en-GB"/>
        </w:rPr>
      </w:pPr>
      <w:r w:rsidRPr="0029231F">
        <w:rPr>
          <w:rFonts w:cs="Times New Roman"/>
          <w:lang w:val="en-GB"/>
        </w:rPr>
        <w:t>In one case, a strong discrepancy between female community members and the community leader’s vision of education was apparent.  While women and girls were trying to define the life-skills that they wish to acquire in addition to basic literacy skills, the community leader claimed:</w:t>
      </w:r>
    </w:p>
    <w:p w14:paraId="5045DDF5" w14:textId="77777777" w:rsidR="009C4705" w:rsidRPr="0029231F" w:rsidRDefault="009C4705" w:rsidP="00B71219">
      <w:pPr>
        <w:tabs>
          <w:tab w:val="left" w:pos="142"/>
        </w:tabs>
        <w:jc w:val="both"/>
        <w:rPr>
          <w:rFonts w:cs="Times New Roman"/>
          <w:b/>
          <w:lang w:val="en-GB"/>
        </w:rPr>
      </w:pPr>
    </w:p>
    <w:p w14:paraId="2360CF0E"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lang w:val="en-GB"/>
        </w:rPr>
      </w:pPr>
      <w:r w:rsidRPr="0029231F">
        <w:rPr>
          <w:rFonts w:cs="Times New Roman"/>
          <w:b/>
          <w:i/>
          <w:lang w:val="en-GB"/>
        </w:rPr>
        <w:t>“</w:t>
      </w:r>
      <w:r w:rsidRPr="0029231F">
        <w:rPr>
          <w:rFonts w:cs="Times New Roman"/>
          <w:i/>
          <w:lang w:val="en-GB"/>
        </w:rPr>
        <w:t xml:space="preserve">We want cooking and discipline classes for girls”. </w:t>
      </w:r>
    </w:p>
    <w:p w14:paraId="53F417C3" w14:textId="079BEB75"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the case of the Wad </w:t>
      </w:r>
      <w:proofErr w:type="spellStart"/>
      <w:r w:rsidRPr="0029231F">
        <w:rPr>
          <w:rFonts w:cs="Times New Roman"/>
          <w:lang w:val="en-GB"/>
        </w:rPr>
        <w:t>Nourin</w:t>
      </w:r>
      <w:proofErr w:type="spellEnd"/>
      <w:r w:rsidRPr="0029231F">
        <w:rPr>
          <w:rFonts w:cs="Times New Roman"/>
          <w:lang w:val="en-GB"/>
        </w:rPr>
        <w:t xml:space="preserve"> </w:t>
      </w:r>
      <w:r w:rsidR="00E8589A" w:rsidRPr="0029231F">
        <w:rPr>
          <w:rFonts w:cs="Times New Roman"/>
          <w:lang w:val="en-GB"/>
        </w:rPr>
        <w:t>community</w:t>
      </w:r>
      <w:r w:rsidRPr="0029231F">
        <w:rPr>
          <w:rFonts w:cs="Times New Roman"/>
          <w:lang w:val="en-GB"/>
        </w:rPr>
        <w:t>, after observing the children participating in the programme, women expressed their strong desire to be educated as well:</w:t>
      </w:r>
    </w:p>
    <w:p w14:paraId="56407F36"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lastRenderedPageBreak/>
        <w:t xml:space="preserve">“We are really happy with our children learning. It is great. We also want education”. </w:t>
      </w:r>
    </w:p>
    <w:p w14:paraId="035D1FA0"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According to the Director of </w:t>
      </w:r>
      <w:proofErr w:type="spellStart"/>
      <w:r w:rsidRPr="0029231F">
        <w:rPr>
          <w:rFonts w:cs="Times New Roman"/>
          <w:lang w:val="en-GB"/>
        </w:rPr>
        <w:t>SMoE</w:t>
      </w:r>
      <w:proofErr w:type="spellEnd"/>
      <w:r w:rsidRPr="0029231F">
        <w:rPr>
          <w:rFonts w:cs="Times New Roman"/>
          <w:lang w:val="en-GB"/>
        </w:rPr>
        <w:t xml:space="preserve"> Girls education:</w:t>
      </w:r>
    </w:p>
    <w:p w14:paraId="2692EAE8" w14:textId="77777777" w:rsidR="009C4705" w:rsidRPr="0029231F" w:rsidRDefault="009C4705" w:rsidP="00B71219">
      <w:pPr>
        <w:tabs>
          <w:tab w:val="left" w:pos="142"/>
        </w:tabs>
        <w:jc w:val="both"/>
        <w:rPr>
          <w:rFonts w:cs="Times New Roman"/>
          <w:lang w:val="en-GB"/>
        </w:rPr>
      </w:pPr>
    </w:p>
    <w:p w14:paraId="6D4A9F72" w14:textId="77777777" w:rsidR="009C4705" w:rsidRPr="0029231F" w:rsidRDefault="009C4705" w:rsidP="00B71219">
      <w:pPr>
        <w:tabs>
          <w:tab w:val="left" w:pos="142"/>
        </w:tabs>
        <w:jc w:val="both"/>
        <w:rPr>
          <w:rFonts w:cs="Times New Roman"/>
          <w:i/>
          <w:lang w:val="en-GB"/>
        </w:rPr>
      </w:pPr>
      <w:r w:rsidRPr="0029231F">
        <w:rPr>
          <w:rFonts w:cs="Times New Roman"/>
          <w:lang w:val="en-GB"/>
        </w:rPr>
        <w:t xml:space="preserve">“ </w:t>
      </w:r>
      <w:r w:rsidRPr="0029231F">
        <w:rPr>
          <w:rFonts w:cs="Times New Roman"/>
          <w:i/>
          <w:lang w:val="en-GB"/>
        </w:rPr>
        <w:t xml:space="preserve">Both girls and boys reach secondary education but usually only boys go further. Separation of subjects (i.e. life-skills) occurs only at the secondary level (not at the primary level); life-skills are more attractive to girls”. </w:t>
      </w:r>
    </w:p>
    <w:p w14:paraId="62D3B818"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p>
    <w:p w14:paraId="6F4A6F45" w14:textId="6DD20E85"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 xml:space="preserve">The trade- off for investing in education </w:t>
      </w:r>
    </w:p>
    <w:p w14:paraId="159BA241" w14:textId="0E214BDA"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As far as profi</w:t>
      </w:r>
      <w:r w:rsidR="00157B51">
        <w:rPr>
          <w:rFonts w:cs="Times New Roman"/>
          <w:lang w:val="en-GB"/>
        </w:rPr>
        <w:t xml:space="preserve">t from education is concerned, </w:t>
      </w:r>
      <w:r w:rsidRPr="0029231F">
        <w:rPr>
          <w:rFonts w:cs="Times New Roman"/>
          <w:lang w:val="en-GB"/>
        </w:rPr>
        <w:t>parents</w:t>
      </w:r>
      <w:r w:rsidR="00847491" w:rsidRPr="0029231F">
        <w:rPr>
          <w:rFonts w:cs="Times New Roman"/>
          <w:lang w:val="en-GB"/>
        </w:rPr>
        <w:t xml:space="preserve"> in </w:t>
      </w:r>
      <w:proofErr w:type="spellStart"/>
      <w:r w:rsidR="00847491" w:rsidRPr="0029231F">
        <w:rPr>
          <w:rFonts w:cs="Times New Roman"/>
          <w:lang w:val="en-GB"/>
        </w:rPr>
        <w:t>WadAlKhaseet</w:t>
      </w:r>
      <w:proofErr w:type="spellEnd"/>
      <w:r w:rsidRPr="0029231F">
        <w:rPr>
          <w:rFonts w:cs="Times New Roman"/>
          <w:lang w:val="en-GB"/>
        </w:rPr>
        <w:t xml:space="preserve"> are ready to invest in their children’s education, even independently of their sex:</w:t>
      </w:r>
    </w:p>
    <w:p w14:paraId="0EAC5894" w14:textId="77777777" w:rsidR="009C4705" w:rsidRPr="0029231F" w:rsidRDefault="009C4705" w:rsidP="00B71219">
      <w:pPr>
        <w:tabs>
          <w:tab w:val="left" w:pos="142"/>
        </w:tabs>
        <w:jc w:val="both"/>
        <w:rPr>
          <w:rFonts w:cs="Times New Roman"/>
          <w:i/>
          <w:lang w:val="en-GB"/>
        </w:rPr>
      </w:pPr>
      <w:r w:rsidRPr="0029231F">
        <w:rPr>
          <w:rFonts w:cs="Times New Roman"/>
          <w:lang w:val="en-GB"/>
        </w:rPr>
        <w:t xml:space="preserve">“ </w:t>
      </w:r>
      <w:r w:rsidRPr="0029231F">
        <w:rPr>
          <w:rFonts w:cs="Times New Roman"/>
          <w:i/>
          <w:lang w:val="en-GB"/>
        </w:rPr>
        <w:t>I would pay for education of boys and girls equally”</w:t>
      </w:r>
    </w:p>
    <w:p w14:paraId="04CEEBC1" w14:textId="77777777" w:rsidR="009C4705" w:rsidRPr="0029231F" w:rsidRDefault="009C4705" w:rsidP="00B71219">
      <w:pPr>
        <w:tabs>
          <w:tab w:val="left" w:pos="142"/>
        </w:tabs>
        <w:jc w:val="both"/>
        <w:rPr>
          <w:rFonts w:cs="Times New Roman"/>
          <w:i/>
          <w:lang w:val="en-GB"/>
        </w:rPr>
      </w:pPr>
    </w:p>
    <w:p w14:paraId="1136F141" w14:textId="6152E0F0" w:rsidR="009C4705" w:rsidRPr="0029231F" w:rsidRDefault="00847491" w:rsidP="00B71219">
      <w:pPr>
        <w:tabs>
          <w:tab w:val="left" w:pos="142"/>
        </w:tabs>
        <w:jc w:val="both"/>
        <w:rPr>
          <w:rFonts w:cs="Times New Roman"/>
          <w:lang w:val="en-GB"/>
        </w:rPr>
      </w:pPr>
      <w:r w:rsidRPr="0029231F">
        <w:rPr>
          <w:rFonts w:cs="Times New Roman"/>
          <w:lang w:val="en-GB"/>
        </w:rPr>
        <w:t xml:space="preserve">On the other hand, fathers in </w:t>
      </w:r>
      <w:proofErr w:type="spellStart"/>
      <w:r w:rsidRPr="0029231F">
        <w:rPr>
          <w:rFonts w:cs="Times New Roman"/>
          <w:lang w:val="en-GB"/>
        </w:rPr>
        <w:t>WadNourin</w:t>
      </w:r>
      <w:proofErr w:type="spellEnd"/>
      <w:r w:rsidRPr="0029231F">
        <w:rPr>
          <w:rFonts w:cs="Times New Roman"/>
          <w:lang w:val="en-GB"/>
        </w:rPr>
        <w:t xml:space="preserve"> community, were</w:t>
      </w:r>
      <w:r w:rsidR="009C4705" w:rsidRPr="0029231F">
        <w:rPr>
          <w:rFonts w:cs="Times New Roman"/>
          <w:lang w:val="en-GB"/>
        </w:rPr>
        <w:t xml:space="preserve"> less optimistic, and complain about not having immediate compensation for education:</w:t>
      </w:r>
    </w:p>
    <w:p w14:paraId="03D20F8D" w14:textId="77777777" w:rsidR="009C4705" w:rsidRPr="0029231F" w:rsidRDefault="009C4705" w:rsidP="00B71219">
      <w:pPr>
        <w:tabs>
          <w:tab w:val="left" w:pos="142"/>
        </w:tabs>
        <w:jc w:val="both"/>
        <w:rPr>
          <w:rFonts w:cs="Times New Roman"/>
          <w:lang w:val="en-GB"/>
        </w:rPr>
      </w:pPr>
    </w:p>
    <w:p w14:paraId="2CAB4BE5" w14:textId="77777777" w:rsidR="009C4705" w:rsidRPr="0029231F" w:rsidRDefault="009C4705" w:rsidP="00B71219">
      <w:pPr>
        <w:tabs>
          <w:tab w:val="left" w:pos="142"/>
        </w:tabs>
        <w:jc w:val="both"/>
        <w:outlineLvl w:val="0"/>
        <w:rPr>
          <w:rFonts w:cs="Times New Roman"/>
          <w:i/>
          <w:lang w:val="en-GB"/>
        </w:rPr>
      </w:pPr>
      <w:r w:rsidRPr="0029231F">
        <w:rPr>
          <w:rFonts w:cs="Times New Roman"/>
          <w:i/>
          <w:lang w:val="en-GB"/>
        </w:rPr>
        <w:t>“We pay but there is no money in return. “</w:t>
      </w:r>
    </w:p>
    <w:p w14:paraId="428B6875" w14:textId="77777777" w:rsidR="009C4705" w:rsidRPr="0029231F" w:rsidRDefault="009C4705" w:rsidP="00B71219">
      <w:pPr>
        <w:tabs>
          <w:tab w:val="left" w:pos="142"/>
        </w:tabs>
        <w:jc w:val="both"/>
        <w:rPr>
          <w:rFonts w:cs="Times New Roman"/>
          <w:i/>
          <w:lang w:val="en-GB"/>
        </w:rPr>
      </w:pPr>
    </w:p>
    <w:p w14:paraId="7933294A" w14:textId="78680E01" w:rsidR="009C4705" w:rsidRPr="0029231F" w:rsidRDefault="009C4705" w:rsidP="00B71219">
      <w:pPr>
        <w:tabs>
          <w:tab w:val="left" w:pos="142"/>
        </w:tabs>
        <w:jc w:val="both"/>
        <w:rPr>
          <w:rFonts w:cs="Times New Roman"/>
          <w:lang w:val="en-GB"/>
        </w:rPr>
      </w:pPr>
      <w:r w:rsidRPr="0029231F">
        <w:rPr>
          <w:rFonts w:cs="Times New Roman"/>
          <w:lang w:val="en-GB"/>
        </w:rPr>
        <w:t>Although the community leader maintained that he does not differentiate between investing in girls’ or boys’ education, in this particular case, only boys were going to</w:t>
      </w:r>
      <w:r w:rsidR="00847491" w:rsidRPr="0029231F">
        <w:rPr>
          <w:rFonts w:cs="Times New Roman"/>
          <w:lang w:val="en-GB"/>
        </w:rPr>
        <w:t xml:space="preserve"> a conventional </w:t>
      </w:r>
      <w:r w:rsidRPr="0029231F">
        <w:rPr>
          <w:rFonts w:cs="Times New Roman"/>
          <w:lang w:val="en-GB"/>
        </w:rPr>
        <w:t>school.</w:t>
      </w:r>
    </w:p>
    <w:p w14:paraId="059D6C7C" w14:textId="77777777" w:rsidR="009C4705" w:rsidRPr="0029231F" w:rsidRDefault="009C4705" w:rsidP="00B71219">
      <w:pPr>
        <w:tabs>
          <w:tab w:val="left" w:pos="142"/>
        </w:tabs>
        <w:jc w:val="both"/>
        <w:rPr>
          <w:rFonts w:cs="Times New Roman"/>
          <w:lang w:val="en-GB"/>
        </w:rPr>
      </w:pPr>
    </w:p>
    <w:p w14:paraId="4F0B1FC8" w14:textId="69D8426E"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Means of delivery</w:t>
      </w:r>
    </w:p>
    <w:p w14:paraId="78CF28AC"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As far the as e-learning education model is concerned, views ranged from very optimistic, </w:t>
      </w:r>
      <w:proofErr w:type="gramStart"/>
      <w:r w:rsidRPr="0029231F">
        <w:rPr>
          <w:rFonts w:cs="Times New Roman"/>
          <w:lang w:val="en-GB"/>
        </w:rPr>
        <w:t>to</w:t>
      </w:r>
      <w:proofErr w:type="gramEnd"/>
      <w:r w:rsidRPr="0029231F">
        <w:rPr>
          <w:rFonts w:cs="Times New Roman"/>
          <w:lang w:val="en-GB"/>
        </w:rPr>
        <w:t xml:space="preserve"> mixed, to negative. A very optimistic perspective was expressed by one of the facilitators</w:t>
      </w:r>
      <w:r w:rsidRPr="0029231F">
        <w:rPr>
          <w:rStyle w:val="FootnoteReference"/>
          <w:rFonts w:cs="Times New Roman"/>
          <w:lang w:val="en-GB"/>
        </w:rPr>
        <w:footnoteReference w:id="70"/>
      </w:r>
      <w:r w:rsidRPr="0029231F">
        <w:rPr>
          <w:rFonts w:cs="Times New Roman"/>
          <w:lang w:val="en-GB"/>
        </w:rPr>
        <w:t>:</w:t>
      </w:r>
    </w:p>
    <w:p w14:paraId="3E5859B4" w14:textId="77777777" w:rsidR="009C4705" w:rsidRPr="0029231F" w:rsidRDefault="009C4705" w:rsidP="00B71219">
      <w:pPr>
        <w:jc w:val="both"/>
        <w:rPr>
          <w:rFonts w:cs="Times New Roman"/>
          <w:i/>
          <w:lang w:val="en-GB"/>
        </w:rPr>
      </w:pPr>
      <w:r w:rsidRPr="0029231F">
        <w:rPr>
          <w:rFonts w:cs="Times New Roman"/>
          <w:i/>
          <w:lang w:val="en-GB"/>
        </w:rPr>
        <w:t>“The e-learning programme is more-user friendly (than the traditional learning method). Children learn faster and they also learn how to use a tablet.”</w:t>
      </w:r>
    </w:p>
    <w:p w14:paraId="5E7614BF" w14:textId="77777777" w:rsidR="009C4705" w:rsidRPr="0029231F" w:rsidRDefault="009C4705" w:rsidP="00B71219">
      <w:pPr>
        <w:jc w:val="both"/>
        <w:rPr>
          <w:rFonts w:cs="Times New Roman"/>
          <w:i/>
          <w:lang w:val="en-GB"/>
        </w:rPr>
      </w:pPr>
    </w:p>
    <w:p w14:paraId="7306D2BA" w14:textId="77777777" w:rsidR="009C4705" w:rsidRPr="0029231F" w:rsidRDefault="009C4705" w:rsidP="00B71219">
      <w:pPr>
        <w:jc w:val="both"/>
        <w:rPr>
          <w:rFonts w:cs="Times New Roman"/>
          <w:lang w:val="en-GB"/>
        </w:rPr>
      </w:pPr>
      <w:r w:rsidRPr="0029231F">
        <w:rPr>
          <w:rFonts w:cs="Times New Roman"/>
          <w:lang w:val="en-GB"/>
        </w:rPr>
        <w:t xml:space="preserve">Similarly, children participating in the e-learning programme said they enjoyed education with the use of technology.  </w:t>
      </w:r>
    </w:p>
    <w:p w14:paraId="67CF26A0" w14:textId="77777777" w:rsidR="009C4705" w:rsidRPr="0029231F" w:rsidRDefault="009C4705" w:rsidP="00B71219">
      <w:pPr>
        <w:jc w:val="both"/>
        <w:outlineLvl w:val="0"/>
        <w:rPr>
          <w:rFonts w:cs="Times New Roman"/>
          <w:i/>
          <w:lang w:val="en-GB"/>
        </w:rPr>
      </w:pPr>
      <w:r w:rsidRPr="0029231F">
        <w:rPr>
          <w:rFonts w:cs="Times New Roman"/>
          <w:i/>
          <w:lang w:val="en-GB"/>
        </w:rPr>
        <w:lastRenderedPageBreak/>
        <w:t>“ I like the game. And I enjoy learning.”</w:t>
      </w:r>
    </w:p>
    <w:p w14:paraId="1109A81D"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However, the majority of the facilitators admitted that children would like to write as well. One of them stated:</w:t>
      </w:r>
    </w:p>
    <w:p w14:paraId="3A8307CC"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 Children say that they would like to write more”. </w:t>
      </w:r>
    </w:p>
    <w:p w14:paraId="4FCEFDD7"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As far as older community members are concerned, they usually acknowledged that traditional means of delivery seemed more suitable for, and less antagonistic to, their culture:</w:t>
      </w:r>
    </w:p>
    <w:p w14:paraId="52ED0E0D"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“Learn with the use of traditional means: writing on the blackboard.” </w:t>
      </w:r>
    </w:p>
    <w:p w14:paraId="522DAF2D" w14:textId="77777777" w:rsidR="00BD0ADC" w:rsidRPr="0029231F" w:rsidRDefault="00BD0ADC" w:rsidP="00B71219">
      <w:pPr>
        <w:widowControl w:val="0"/>
        <w:tabs>
          <w:tab w:val="left" w:pos="142"/>
        </w:tabs>
        <w:autoSpaceDE w:val="0"/>
        <w:autoSpaceDN w:val="0"/>
        <w:adjustRightInd w:val="0"/>
        <w:spacing w:after="240"/>
        <w:jc w:val="both"/>
        <w:rPr>
          <w:rFonts w:cs="Times New Roman"/>
          <w:lang w:val="en-GB"/>
        </w:rPr>
      </w:pPr>
    </w:p>
    <w:p w14:paraId="6B40E69B" w14:textId="77777777" w:rsidR="009C4705" w:rsidRPr="0029231F" w:rsidRDefault="009C4705" w:rsidP="00B71219">
      <w:pPr>
        <w:pStyle w:val="ListParagraph"/>
        <w:widowControl w:val="0"/>
        <w:numPr>
          <w:ilvl w:val="0"/>
          <w:numId w:val="17"/>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Needs</w:t>
      </w:r>
    </w:p>
    <w:p w14:paraId="33DBB900"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b/>
          <w:lang w:val="en-GB"/>
        </w:rPr>
      </w:pPr>
    </w:p>
    <w:p w14:paraId="0F551609" w14:textId="77777777" w:rsidR="009C4705" w:rsidRPr="0029231F" w:rsidRDefault="009C4705" w:rsidP="00B71219">
      <w:pPr>
        <w:pStyle w:val="ListParagraph"/>
        <w:widowControl w:val="0"/>
        <w:tabs>
          <w:tab w:val="left" w:pos="142"/>
        </w:tabs>
        <w:autoSpaceDE w:val="0"/>
        <w:autoSpaceDN w:val="0"/>
        <w:adjustRightInd w:val="0"/>
        <w:spacing w:after="240"/>
        <w:ind w:left="0"/>
        <w:jc w:val="both"/>
        <w:outlineLvl w:val="0"/>
        <w:rPr>
          <w:rFonts w:cs="Times New Roman"/>
          <w:b/>
          <w:lang w:val="en-GB"/>
        </w:rPr>
      </w:pPr>
      <w:r w:rsidRPr="0029231F">
        <w:rPr>
          <w:rFonts w:cs="Times New Roman"/>
          <w:b/>
          <w:lang w:val="en-GB"/>
        </w:rPr>
        <w:t>Provision of education from an early age within the community</w:t>
      </w:r>
    </w:p>
    <w:p w14:paraId="4E3B135D"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 xml:space="preserve">Lack of geographically proximate schools is causing parents to be reluctant to send their small school-aged children to on-site schools. As the whole community univocally agrees: </w:t>
      </w:r>
    </w:p>
    <w:p w14:paraId="4B62A430"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i/>
          <w:lang w:val="en-GB"/>
        </w:rPr>
      </w:pPr>
      <w:r w:rsidRPr="0029231F">
        <w:rPr>
          <w:rFonts w:cs="Times New Roman"/>
          <w:i/>
          <w:lang w:val="en-GB"/>
        </w:rPr>
        <w:t>“They are too young to walk long distances.”</w:t>
      </w:r>
    </w:p>
    <w:p w14:paraId="22419144"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i/>
          <w:lang w:val="en-GB"/>
        </w:rPr>
      </w:pPr>
    </w:p>
    <w:p w14:paraId="486EB0A6"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In addition, as the young individuals grow older – and more vocally resistant to long walks in the heat – the fear for girls augments in parallel:</w:t>
      </w:r>
    </w:p>
    <w:p w14:paraId="597BAD11"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i/>
          <w:lang w:val="en-GB"/>
        </w:rPr>
      </w:pPr>
      <w:r w:rsidRPr="0029231F">
        <w:rPr>
          <w:rFonts w:cs="Times New Roman"/>
          <w:i/>
          <w:lang w:val="en-GB"/>
        </w:rPr>
        <w:t xml:space="preserve">“We don’t send older girls. It is too dangerous for them”. </w:t>
      </w:r>
    </w:p>
    <w:p w14:paraId="78AB3A11"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5BDF96A9"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Moreover, a general trend of being less interested in education with age predominates. One of the Almassar staff has noticed:</w:t>
      </w:r>
    </w:p>
    <w:p w14:paraId="2BA3AE3B"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lang w:val="en-GB"/>
        </w:rPr>
      </w:pPr>
    </w:p>
    <w:p w14:paraId="415FE94C"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i/>
          <w:lang w:val="en-GB"/>
        </w:rPr>
      </w:pPr>
      <w:r w:rsidRPr="0029231F">
        <w:rPr>
          <w:rFonts w:cs="Times New Roman"/>
          <w:i/>
          <w:lang w:val="en-GB"/>
        </w:rPr>
        <w:t xml:space="preserve">“As children grow older their interest in education rather decreases. It is easier to encourage young people”. </w:t>
      </w:r>
    </w:p>
    <w:p w14:paraId="09341F0C" w14:textId="6C0C1E93" w:rsidR="00AC53BC" w:rsidRPr="0029231F" w:rsidRDefault="00AC53BC"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The Director of Girls’ education believes that:</w:t>
      </w:r>
    </w:p>
    <w:p w14:paraId="0BAFCC31" w14:textId="77777777" w:rsidR="00734608" w:rsidRPr="0029231F" w:rsidRDefault="00734608" w:rsidP="00B71219">
      <w:pPr>
        <w:pStyle w:val="ListParagraph"/>
        <w:widowControl w:val="0"/>
        <w:tabs>
          <w:tab w:val="left" w:pos="142"/>
        </w:tabs>
        <w:autoSpaceDE w:val="0"/>
        <w:autoSpaceDN w:val="0"/>
        <w:adjustRightInd w:val="0"/>
        <w:spacing w:after="240"/>
        <w:ind w:left="0"/>
        <w:jc w:val="both"/>
        <w:rPr>
          <w:rFonts w:cs="Times New Roman"/>
          <w:lang w:val="en-GB"/>
        </w:rPr>
      </w:pPr>
    </w:p>
    <w:p w14:paraId="77A41024" w14:textId="65AFD602" w:rsidR="00AC53BC" w:rsidRDefault="00AC53BC"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w:t>
      </w:r>
      <w:r w:rsidRPr="0029231F">
        <w:rPr>
          <w:rFonts w:cs="Times New Roman"/>
          <w:i/>
          <w:lang w:val="en-GB"/>
        </w:rPr>
        <w:t xml:space="preserve">Nomadic people would be eager to educate their children from an earlier </w:t>
      </w:r>
      <w:r w:rsidR="0030606E" w:rsidRPr="0029231F">
        <w:rPr>
          <w:rFonts w:cs="Times New Roman"/>
          <w:i/>
          <w:lang w:val="en-GB"/>
        </w:rPr>
        <w:t>age if this was provided within the community</w:t>
      </w:r>
      <w:r w:rsidR="0030606E" w:rsidRPr="0029231F">
        <w:rPr>
          <w:rFonts w:cs="Times New Roman"/>
          <w:lang w:val="en-GB"/>
        </w:rPr>
        <w:t xml:space="preserve">”. </w:t>
      </w:r>
    </w:p>
    <w:p w14:paraId="59FE6B4D" w14:textId="77777777" w:rsidR="00157B51" w:rsidRPr="0029231F" w:rsidRDefault="00157B51" w:rsidP="00B71219">
      <w:pPr>
        <w:pStyle w:val="ListParagraph"/>
        <w:widowControl w:val="0"/>
        <w:tabs>
          <w:tab w:val="left" w:pos="142"/>
        </w:tabs>
        <w:autoSpaceDE w:val="0"/>
        <w:autoSpaceDN w:val="0"/>
        <w:adjustRightInd w:val="0"/>
        <w:spacing w:after="240"/>
        <w:ind w:left="0"/>
        <w:jc w:val="both"/>
        <w:rPr>
          <w:rFonts w:cs="Times New Roman"/>
          <w:lang w:val="en-GB"/>
        </w:rPr>
      </w:pPr>
    </w:p>
    <w:p w14:paraId="72392254" w14:textId="10673C72" w:rsidR="00734608" w:rsidRPr="0029231F" w:rsidRDefault="0030606E"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lang w:val="en-GB"/>
        </w:rPr>
        <w:t>Further, she adds:</w:t>
      </w:r>
    </w:p>
    <w:p w14:paraId="39126CE0" w14:textId="2E67AA56" w:rsidR="0030606E" w:rsidRPr="0029231F" w:rsidRDefault="0030606E" w:rsidP="00B71219">
      <w:pPr>
        <w:pStyle w:val="ListParagraph"/>
        <w:widowControl w:val="0"/>
        <w:tabs>
          <w:tab w:val="left" w:pos="142"/>
        </w:tabs>
        <w:autoSpaceDE w:val="0"/>
        <w:autoSpaceDN w:val="0"/>
        <w:adjustRightInd w:val="0"/>
        <w:spacing w:after="240"/>
        <w:ind w:left="0"/>
        <w:jc w:val="both"/>
        <w:rPr>
          <w:rFonts w:cs="Times New Roman"/>
          <w:lang w:val="en-GB"/>
        </w:rPr>
      </w:pPr>
      <w:r w:rsidRPr="0029231F">
        <w:rPr>
          <w:rFonts w:cs="Times New Roman"/>
          <w:i/>
          <w:lang w:val="en-GB"/>
        </w:rPr>
        <w:t>“If the school is not co-educational, girls’ retention till the end of</w:t>
      </w:r>
      <w:r w:rsidR="00157B51">
        <w:rPr>
          <w:rFonts w:cs="Times New Roman"/>
          <w:i/>
          <w:lang w:val="en-GB"/>
        </w:rPr>
        <w:t xml:space="preserve"> the</w:t>
      </w:r>
      <w:r w:rsidRPr="0029231F">
        <w:rPr>
          <w:rFonts w:cs="Times New Roman"/>
          <w:i/>
          <w:lang w:val="en-GB"/>
        </w:rPr>
        <w:t xml:space="preserve"> basic education cycle is higher</w:t>
      </w:r>
      <w:r w:rsidRPr="0029231F">
        <w:rPr>
          <w:rFonts w:cs="Times New Roman"/>
          <w:lang w:val="en-GB"/>
        </w:rPr>
        <w:t>.”</w:t>
      </w:r>
    </w:p>
    <w:p w14:paraId="1785D69D"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lastRenderedPageBreak/>
        <w:t xml:space="preserve">Therefore, lack of schools within community is especially detrimental to girls’ education. Overall, a will and desire to access educational services is widespread among nomads. Although the school year calendar and daily schedules have been adjusted to the pastoralist rhythm of life, the age at which children are targeted seems not to have been. Educational services provided to nomads need to identify the age that will best fit with nomadic culture. </w:t>
      </w:r>
    </w:p>
    <w:p w14:paraId="0486FBE3" w14:textId="77777777" w:rsidR="009C4705" w:rsidRPr="0029231F" w:rsidRDefault="009C4705" w:rsidP="00B71219">
      <w:pPr>
        <w:pStyle w:val="ListParagraph"/>
        <w:widowControl w:val="0"/>
        <w:tabs>
          <w:tab w:val="left" w:pos="142"/>
        </w:tabs>
        <w:autoSpaceDE w:val="0"/>
        <w:autoSpaceDN w:val="0"/>
        <w:adjustRightInd w:val="0"/>
        <w:spacing w:after="240"/>
        <w:ind w:left="0"/>
        <w:jc w:val="both"/>
        <w:rPr>
          <w:rFonts w:cs="Times New Roman"/>
          <w:b/>
          <w:lang w:val="en-GB"/>
        </w:rPr>
      </w:pPr>
    </w:p>
    <w:p w14:paraId="4979E571" w14:textId="77777777" w:rsidR="009C4705" w:rsidRPr="0029231F" w:rsidRDefault="009C4705" w:rsidP="00B71219">
      <w:pPr>
        <w:pStyle w:val="ListParagraph"/>
        <w:widowControl w:val="0"/>
        <w:tabs>
          <w:tab w:val="left" w:pos="142"/>
        </w:tabs>
        <w:autoSpaceDE w:val="0"/>
        <w:autoSpaceDN w:val="0"/>
        <w:adjustRightInd w:val="0"/>
        <w:spacing w:after="240"/>
        <w:ind w:left="0"/>
        <w:jc w:val="both"/>
        <w:outlineLvl w:val="0"/>
        <w:rPr>
          <w:rFonts w:cs="Times New Roman"/>
          <w:b/>
          <w:lang w:val="en-GB"/>
        </w:rPr>
      </w:pPr>
      <w:r w:rsidRPr="0029231F">
        <w:rPr>
          <w:rFonts w:cs="Times New Roman"/>
          <w:b/>
          <w:lang w:val="en-GB"/>
        </w:rPr>
        <w:t>Support: water, electricity and learning materials</w:t>
      </w:r>
    </w:p>
    <w:p w14:paraId="6463FFCF" w14:textId="77777777" w:rsidR="009C4705" w:rsidRPr="0029231F" w:rsidRDefault="009C4705" w:rsidP="00B71219">
      <w:pPr>
        <w:tabs>
          <w:tab w:val="left" w:pos="142"/>
        </w:tabs>
        <w:jc w:val="both"/>
        <w:rPr>
          <w:rFonts w:cs="Times New Roman"/>
          <w:lang w:val="en-GB"/>
        </w:rPr>
      </w:pPr>
      <w:r w:rsidRPr="0029231F">
        <w:rPr>
          <w:rFonts w:cs="Times New Roman"/>
          <w:lang w:val="en-GB"/>
        </w:rPr>
        <w:t>Complete ownership of the official educational programme for nomads is not really a viable option. Communities require guidance and support. Accessibility of water is crucial, and provision of learning materials and electricity</w:t>
      </w:r>
      <w:r w:rsidRPr="0029231F">
        <w:rPr>
          <w:rStyle w:val="FootnoteReference"/>
          <w:rFonts w:cs="Times New Roman"/>
          <w:lang w:val="en-GB"/>
        </w:rPr>
        <w:footnoteReference w:id="71"/>
      </w:r>
      <w:r w:rsidRPr="0029231F">
        <w:rPr>
          <w:rFonts w:cs="Times New Roman"/>
          <w:lang w:val="en-GB"/>
        </w:rPr>
        <w:t xml:space="preserve"> is in high demand. One parent in the mobile school stated the following: </w:t>
      </w:r>
    </w:p>
    <w:p w14:paraId="6B598748" w14:textId="77777777" w:rsidR="009C4705" w:rsidRPr="0029231F" w:rsidRDefault="009C4705" w:rsidP="00B71219">
      <w:pPr>
        <w:tabs>
          <w:tab w:val="left" w:pos="142"/>
        </w:tabs>
        <w:jc w:val="both"/>
        <w:rPr>
          <w:rFonts w:cs="Times New Roman"/>
          <w:i/>
          <w:lang w:val="en-GB"/>
        </w:rPr>
      </w:pPr>
      <w:r w:rsidRPr="0029231F">
        <w:rPr>
          <w:rFonts w:cs="Times New Roman"/>
          <w:lang w:val="en-GB"/>
        </w:rPr>
        <w:t>“</w:t>
      </w:r>
      <w:r w:rsidRPr="0029231F">
        <w:rPr>
          <w:rFonts w:cs="Times New Roman"/>
          <w:i/>
          <w:lang w:val="en-GB"/>
        </w:rPr>
        <w:t xml:space="preserve">We need to be supported by some institutional bodies. Solar lamps and water are necessary in order to secure time for education. Also, the learning space won’t survive heavy rains”. </w:t>
      </w:r>
    </w:p>
    <w:p w14:paraId="64A7C240" w14:textId="77777777" w:rsidR="009C4705" w:rsidRPr="0029231F" w:rsidRDefault="009C4705" w:rsidP="00B71219">
      <w:pPr>
        <w:tabs>
          <w:tab w:val="left" w:pos="142"/>
        </w:tabs>
        <w:jc w:val="both"/>
        <w:rPr>
          <w:rFonts w:cs="Times New Roman"/>
          <w:i/>
          <w:lang w:val="en-GB"/>
        </w:rPr>
      </w:pPr>
    </w:p>
    <w:p w14:paraId="12D3FD13" w14:textId="77777777" w:rsidR="009C4705" w:rsidRPr="0029231F" w:rsidRDefault="009C4705" w:rsidP="00B71219">
      <w:pPr>
        <w:tabs>
          <w:tab w:val="left" w:pos="142"/>
        </w:tabs>
        <w:jc w:val="both"/>
        <w:rPr>
          <w:rFonts w:cs="Times New Roman"/>
          <w:lang w:val="en-GB"/>
        </w:rPr>
      </w:pPr>
      <w:r w:rsidRPr="0029231F">
        <w:rPr>
          <w:rFonts w:cs="Times New Roman"/>
          <w:lang w:val="en-GB"/>
        </w:rPr>
        <w:t>Other learning materials are also scarce. As teachers observed:</w:t>
      </w:r>
    </w:p>
    <w:p w14:paraId="69A083FD" w14:textId="77777777" w:rsidR="009C4705" w:rsidRPr="0029231F" w:rsidRDefault="009C4705" w:rsidP="00B71219">
      <w:pPr>
        <w:tabs>
          <w:tab w:val="left" w:pos="142"/>
        </w:tabs>
        <w:jc w:val="both"/>
        <w:rPr>
          <w:rFonts w:cs="Times New Roman"/>
          <w:i/>
          <w:lang w:val="en-GB"/>
        </w:rPr>
      </w:pPr>
      <w:r w:rsidRPr="0029231F">
        <w:rPr>
          <w:rFonts w:cs="Times New Roman"/>
          <w:i/>
          <w:lang w:val="en-GB"/>
        </w:rPr>
        <w:t>“Books, notebooks and pencils are needed</w:t>
      </w:r>
      <w:proofErr w:type="gramStart"/>
      <w:r w:rsidRPr="0029231F">
        <w:rPr>
          <w:rFonts w:cs="Times New Roman"/>
          <w:i/>
          <w:lang w:val="en-GB"/>
        </w:rPr>
        <w:t>,[</w:t>
      </w:r>
      <w:proofErr w:type="gramEnd"/>
      <w:r w:rsidRPr="0029231F">
        <w:rPr>
          <w:rFonts w:cs="Times New Roman"/>
          <w:i/>
          <w:lang w:val="en-GB"/>
        </w:rPr>
        <w:t xml:space="preserve">…] and sitting mats”. </w:t>
      </w:r>
    </w:p>
    <w:p w14:paraId="4DF462B1" w14:textId="77777777" w:rsidR="009C4705" w:rsidRPr="0029231F" w:rsidRDefault="009C4705" w:rsidP="00B71219">
      <w:pPr>
        <w:tabs>
          <w:tab w:val="left" w:pos="142"/>
        </w:tabs>
        <w:jc w:val="both"/>
        <w:rPr>
          <w:rFonts w:cs="Times New Roman"/>
          <w:i/>
          <w:lang w:val="en-GB"/>
        </w:rPr>
      </w:pPr>
    </w:p>
    <w:p w14:paraId="337AFBB7"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Lack of basic educational materials was immediately apparent in every community. Overall, while the introduction of the technological component in the form of tablets was deemed superfluous, solar panels seemed to be regarded as very useful. </w:t>
      </w:r>
    </w:p>
    <w:p w14:paraId="1017660A" w14:textId="77777777" w:rsidR="009C4705" w:rsidRPr="0029231F" w:rsidRDefault="009C4705" w:rsidP="00B71219">
      <w:pPr>
        <w:tabs>
          <w:tab w:val="left" w:pos="142"/>
        </w:tabs>
        <w:jc w:val="both"/>
        <w:rPr>
          <w:rFonts w:cs="Times New Roman"/>
          <w:lang w:val="en-GB"/>
        </w:rPr>
      </w:pPr>
    </w:p>
    <w:p w14:paraId="6CB236D7" w14:textId="3F0A697B" w:rsidR="009C4705" w:rsidRPr="0029231F" w:rsidRDefault="00A2173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Gender</w:t>
      </w:r>
      <w:r w:rsidR="00157B51">
        <w:rPr>
          <w:rFonts w:cs="Times New Roman"/>
          <w:b/>
          <w:lang w:val="en-GB"/>
        </w:rPr>
        <w:t>-</w:t>
      </w:r>
      <w:r w:rsidR="00295B95" w:rsidRPr="0029231F">
        <w:rPr>
          <w:rFonts w:cs="Times New Roman"/>
          <w:b/>
          <w:lang w:val="en-GB"/>
        </w:rPr>
        <w:t xml:space="preserve">orientation </w:t>
      </w:r>
    </w:p>
    <w:p w14:paraId="0BEED291" w14:textId="28D4890F"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Child labour is indispensable for securing nomadic livelihoods.  Harsh life conditions mean every community member must participate in daily chores</w:t>
      </w:r>
      <w:r w:rsidR="00A21735" w:rsidRPr="0029231F">
        <w:rPr>
          <w:rFonts w:cs="Times New Roman"/>
          <w:lang w:val="en-GB"/>
        </w:rPr>
        <w:t xml:space="preserve"> or help with herding</w:t>
      </w:r>
      <w:r w:rsidRPr="0029231F">
        <w:rPr>
          <w:rFonts w:cs="Times New Roman"/>
          <w:lang w:val="en-GB"/>
        </w:rPr>
        <w:t xml:space="preserve"> from an early age. Therefore, girls and boys are needed within their communities. Sometimes, children that attend school receive help from their older siblings</w:t>
      </w:r>
      <w:r w:rsidR="00A21735" w:rsidRPr="0029231F">
        <w:rPr>
          <w:rFonts w:cs="Times New Roman"/>
          <w:lang w:val="en-GB"/>
        </w:rPr>
        <w:t xml:space="preserve"> and can partake in classes.</w:t>
      </w:r>
      <w:r w:rsidRPr="0029231F">
        <w:rPr>
          <w:rFonts w:cs="Times New Roman"/>
          <w:lang w:val="en-GB"/>
        </w:rPr>
        <w:t xml:space="preserve"> Two girls in </w:t>
      </w:r>
      <w:proofErr w:type="spellStart"/>
      <w:r w:rsidRPr="0029231F">
        <w:rPr>
          <w:rFonts w:cs="Times New Roman"/>
          <w:lang w:val="en-GB"/>
        </w:rPr>
        <w:t>Tayba</w:t>
      </w:r>
      <w:proofErr w:type="spellEnd"/>
      <w:r w:rsidRPr="0029231F">
        <w:rPr>
          <w:rFonts w:cs="Times New Roman"/>
          <w:lang w:val="en-GB"/>
        </w:rPr>
        <w:t xml:space="preserve"> explain:</w:t>
      </w:r>
    </w:p>
    <w:p w14:paraId="6410ACE9"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 </w:t>
      </w:r>
      <w:r w:rsidRPr="0029231F">
        <w:rPr>
          <w:rFonts w:cs="Times New Roman"/>
          <w:i/>
          <w:lang w:val="en-GB"/>
        </w:rPr>
        <w:t>We have some daily duties: fetching the water, bringing the wood in or washing the dishes. But our older siblings support us. They want us to learn</w:t>
      </w:r>
      <w:r w:rsidRPr="0029231F">
        <w:rPr>
          <w:rFonts w:cs="Times New Roman"/>
          <w:lang w:val="en-GB"/>
        </w:rPr>
        <w:t>.”</w:t>
      </w:r>
    </w:p>
    <w:p w14:paraId="4B36211F" w14:textId="77777777" w:rsidR="00157B51" w:rsidRDefault="00157B51"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lastRenderedPageBreak/>
        <w:t xml:space="preserve">However, this situation is different for the boys who roam during the night. As one minister explained, </w:t>
      </w:r>
    </w:p>
    <w:p w14:paraId="76A171FB" w14:textId="77777777" w:rsidR="00157B51" w:rsidRDefault="00157B51"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w:t>
      </w:r>
      <w:r w:rsidRPr="00FF2C55">
        <w:rPr>
          <w:rFonts w:cs="Times New Roman"/>
          <w:i/>
          <w:lang w:val="en-GB"/>
        </w:rPr>
        <w:t xml:space="preserve">Boys from a </w:t>
      </w:r>
      <w:proofErr w:type="spellStart"/>
      <w:r w:rsidRPr="00FF2C55">
        <w:rPr>
          <w:rFonts w:cs="Times New Roman"/>
          <w:i/>
          <w:lang w:val="en-GB"/>
        </w:rPr>
        <w:t>Lahaween</w:t>
      </w:r>
      <w:proofErr w:type="spellEnd"/>
      <w:r w:rsidRPr="00FF2C55">
        <w:rPr>
          <w:rFonts w:cs="Times New Roman"/>
          <w:i/>
          <w:lang w:val="en-GB"/>
        </w:rPr>
        <w:t xml:space="preserve"> tribe- still in possession of a significant </w:t>
      </w:r>
      <w:r>
        <w:rPr>
          <w:rFonts w:cs="Times New Roman"/>
          <w:i/>
          <w:lang w:val="en-GB"/>
        </w:rPr>
        <w:t xml:space="preserve">number of </w:t>
      </w:r>
      <w:r w:rsidRPr="00FF2C55">
        <w:rPr>
          <w:rFonts w:cs="Times New Roman"/>
          <w:i/>
          <w:lang w:val="en-GB"/>
        </w:rPr>
        <w:t>livestock-</w:t>
      </w:r>
      <w:r>
        <w:rPr>
          <w:rFonts w:cs="Times New Roman"/>
          <w:i/>
          <w:lang w:val="en-GB"/>
        </w:rPr>
        <w:t xml:space="preserve"> </w:t>
      </w:r>
      <w:r w:rsidRPr="00FF2C55">
        <w:rPr>
          <w:rFonts w:cs="Times New Roman"/>
          <w:i/>
          <w:lang w:val="en-GB"/>
        </w:rPr>
        <w:t>have often skipped classes. They are too tired to go to school after spending the night herding animals</w:t>
      </w:r>
      <w:r>
        <w:rPr>
          <w:rFonts w:cs="Times New Roman"/>
          <w:lang w:val="en-GB"/>
        </w:rPr>
        <w:t xml:space="preserve">”. </w:t>
      </w:r>
    </w:p>
    <w:p w14:paraId="2A9EB494" w14:textId="77777777" w:rsidR="00157B51" w:rsidRDefault="00157B51"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 xml:space="preserve">In this case, there is thus a need to consider different work timetables for boys and girls. </w:t>
      </w:r>
    </w:p>
    <w:p w14:paraId="25825820" w14:textId="77777777" w:rsidR="00157B51" w:rsidRPr="009267AB" w:rsidRDefault="00157B51" w:rsidP="00B71219">
      <w:pPr>
        <w:widowControl w:val="0"/>
        <w:tabs>
          <w:tab w:val="left" w:pos="142"/>
        </w:tabs>
        <w:autoSpaceDE w:val="0"/>
        <w:autoSpaceDN w:val="0"/>
        <w:adjustRightInd w:val="0"/>
        <w:spacing w:after="240"/>
        <w:jc w:val="both"/>
        <w:outlineLvl w:val="0"/>
        <w:rPr>
          <w:rFonts w:cs="Times New Roman"/>
          <w:b/>
          <w:lang w:val="en-GB"/>
        </w:rPr>
      </w:pPr>
      <w:r>
        <w:rPr>
          <w:rFonts w:cs="Times New Roman"/>
          <w:b/>
          <w:lang w:val="en-GB"/>
        </w:rPr>
        <w:t>The right to the land</w:t>
      </w:r>
    </w:p>
    <w:p w14:paraId="147B8C9C" w14:textId="77777777" w:rsidR="00157B51" w:rsidRPr="009267AB" w:rsidRDefault="00157B51"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 xml:space="preserve">Not all of the nomadic tribes are in the same situation in regards to land ownership. </w:t>
      </w:r>
      <w:proofErr w:type="spellStart"/>
      <w:r>
        <w:rPr>
          <w:rFonts w:cs="Times New Roman"/>
          <w:lang w:val="en-GB"/>
        </w:rPr>
        <w:t>Kenana</w:t>
      </w:r>
      <w:proofErr w:type="spellEnd"/>
      <w:r w:rsidRPr="009267AB">
        <w:rPr>
          <w:rFonts w:cs="Times New Roman"/>
          <w:lang w:val="en-GB"/>
        </w:rPr>
        <w:t xml:space="preserve"> </w:t>
      </w:r>
      <w:r>
        <w:rPr>
          <w:rFonts w:cs="Times New Roman"/>
          <w:lang w:val="en-GB"/>
        </w:rPr>
        <w:t>tribe members acknowledge the low viability of the pastoralist system, but as one of the schoolchildren’s fathers expressed:</w:t>
      </w:r>
    </w:p>
    <w:p w14:paraId="07CD4E07" w14:textId="62CDED00" w:rsidR="009C4705" w:rsidRPr="0029231F" w:rsidRDefault="00157B51"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 </w:t>
      </w:r>
      <w:r w:rsidR="009C4705" w:rsidRPr="0029231F">
        <w:rPr>
          <w:rFonts w:cs="Times New Roman"/>
          <w:lang w:val="en-GB"/>
        </w:rPr>
        <w:t>“</w:t>
      </w:r>
      <w:r w:rsidR="009C4705" w:rsidRPr="0029231F">
        <w:rPr>
          <w:rFonts w:cs="Times New Roman"/>
          <w:i/>
          <w:lang w:val="en-GB"/>
        </w:rPr>
        <w:t>Even if we would like to settle somewhere, we don’t know where we can</w:t>
      </w:r>
      <w:r w:rsidR="009C4705" w:rsidRPr="0029231F">
        <w:rPr>
          <w:rFonts w:cs="Times New Roman"/>
          <w:lang w:val="en-GB"/>
        </w:rPr>
        <w:t xml:space="preserve">”. </w:t>
      </w:r>
    </w:p>
    <w:p w14:paraId="6A37060F"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One of the PTA members adds:</w:t>
      </w:r>
    </w:p>
    <w:p w14:paraId="5BF04B09"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i/>
          <w:lang w:val="en-GB"/>
        </w:rPr>
      </w:pPr>
      <w:r w:rsidRPr="0029231F">
        <w:rPr>
          <w:rFonts w:cs="Times New Roman"/>
          <w:i/>
          <w:lang w:val="en-GB"/>
        </w:rPr>
        <w:t xml:space="preserve"> “ We often have problems with farmers.”</w:t>
      </w:r>
    </w:p>
    <w:p w14:paraId="37715239" w14:textId="77777777" w:rsidR="00157B51" w:rsidRPr="009267AB" w:rsidRDefault="00157B51" w:rsidP="00B71219">
      <w:pPr>
        <w:widowControl w:val="0"/>
        <w:tabs>
          <w:tab w:val="left" w:pos="142"/>
        </w:tabs>
        <w:autoSpaceDE w:val="0"/>
        <w:autoSpaceDN w:val="0"/>
        <w:adjustRightInd w:val="0"/>
        <w:spacing w:after="240"/>
        <w:jc w:val="both"/>
        <w:rPr>
          <w:rFonts w:cs="Times New Roman"/>
          <w:lang w:val="en-GB"/>
        </w:rPr>
      </w:pPr>
      <w:r w:rsidRPr="009267AB">
        <w:rPr>
          <w:rFonts w:cs="Times New Roman"/>
          <w:lang w:val="en-GB"/>
        </w:rPr>
        <w:t xml:space="preserve">Problems surrounding rights to land </w:t>
      </w:r>
      <w:r>
        <w:rPr>
          <w:rFonts w:cs="Times New Roman"/>
          <w:lang w:val="en-GB"/>
        </w:rPr>
        <w:t xml:space="preserve">vary from one community to the next. The </w:t>
      </w:r>
      <w:proofErr w:type="spellStart"/>
      <w:r>
        <w:rPr>
          <w:rFonts w:cs="Times New Roman"/>
          <w:lang w:val="en-GB"/>
        </w:rPr>
        <w:t>Lahaween</w:t>
      </w:r>
      <w:proofErr w:type="spellEnd"/>
      <w:r>
        <w:rPr>
          <w:rFonts w:cs="Times New Roman"/>
          <w:lang w:val="en-GB"/>
        </w:rPr>
        <w:t xml:space="preserve"> community had a permanent settlement; </w:t>
      </w:r>
      <w:proofErr w:type="spellStart"/>
      <w:r>
        <w:rPr>
          <w:rFonts w:cs="Times New Roman"/>
          <w:lang w:val="en-GB"/>
        </w:rPr>
        <w:t>Shukriyya</w:t>
      </w:r>
      <w:proofErr w:type="spellEnd"/>
      <w:r>
        <w:rPr>
          <w:rFonts w:cs="Times New Roman"/>
          <w:lang w:val="en-GB"/>
        </w:rPr>
        <w:t xml:space="preserve"> owned farming land</w:t>
      </w:r>
      <w:proofErr w:type="gramStart"/>
      <w:r>
        <w:rPr>
          <w:rFonts w:cs="Times New Roman"/>
          <w:lang w:val="en-GB"/>
        </w:rPr>
        <w:t>;</w:t>
      </w:r>
      <w:proofErr w:type="gramEnd"/>
      <w:r>
        <w:rPr>
          <w:rFonts w:cs="Times New Roman"/>
          <w:lang w:val="en-GB"/>
        </w:rPr>
        <w:t xml:space="preserve"> while </w:t>
      </w:r>
      <w:proofErr w:type="spellStart"/>
      <w:r>
        <w:rPr>
          <w:rFonts w:cs="Times New Roman"/>
          <w:lang w:val="en-GB"/>
        </w:rPr>
        <w:t>Kenana</w:t>
      </w:r>
      <w:proofErr w:type="spellEnd"/>
      <w:r>
        <w:rPr>
          <w:rFonts w:cs="Times New Roman"/>
          <w:lang w:val="en-GB"/>
        </w:rPr>
        <w:t xml:space="preserve"> didn’t have a permanent base. </w:t>
      </w:r>
    </w:p>
    <w:p w14:paraId="1614D683" w14:textId="55E5D966"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Hygiene, health and nutrition</w:t>
      </w:r>
    </w:p>
    <w:p w14:paraId="38761A2F"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Raising awareness about hygiene and nutritional habits appeared to be imperative. Two teachers from a mobile school agreed that nomadic communities: </w:t>
      </w:r>
    </w:p>
    <w:p w14:paraId="25D75890"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i/>
          <w:lang w:val="en-GB"/>
        </w:rPr>
        <w:t xml:space="preserve">“(…) </w:t>
      </w:r>
      <w:proofErr w:type="gramStart"/>
      <w:r w:rsidRPr="0029231F">
        <w:rPr>
          <w:rFonts w:cs="Times New Roman"/>
          <w:i/>
          <w:lang w:val="en-GB"/>
        </w:rPr>
        <w:t>need</w:t>
      </w:r>
      <w:proofErr w:type="gramEnd"/>
      <w:r w:rsidRPr="0029231F">
        <w:rPr>
          <w:rFonts w:cs="Times New Roman"/>
          <w:i/>
          <w:lang w:val="en-GB"/>
        </w:rPr>
        <w:t xml:space="preserve"> to learn more about hygiene</w:t>
      </w:r>
      <w:r w:rsidRPr="0029231F">
        <w:rPr>
          <w:rFonts w:cs="Times New Roman"/>
          <w:lang w:val="en-GB"/>
        </w:rPr>
        <w:t xml:space="preserve">.” </w:t>
      </w:r>
    </w:p>
    <w:p w14:paraId="516D5DD5"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Apart from the obvious consequences that a lack of hygiene entails for the community and pupils, it also deters teachers. A couple of facilitators expressed their discomfort at the low quality of food and hygiene, and thus their unwillingness to continue their work within the community.  </w:t>
      </w:r>
    </w:p>
    <w:p w14:paraId="6BB5A631" w14:textId="7125E598" w:rsidR="009C4705" w:rsidRPr="0029231F" w:rsidRDefault="009C4705" w:rsidP="00D17955">
      <w:pPr>
        <w:widowControl w:val="0"/>
        <w:tabs>
          <w:tab w:val="left" w:pos="142"/>
          <w:tab w:val="left" w:pos="683"/>
        </w:tabs>
        <w:autoSpaceDE w:val="0"/>
        <w:autoSpaceDN w:val="0"/>
        <w:adjustRightInd w:val="0"/>
        <w:spacing w:after="240"/>
        <w:jc w:val="both"/>
        <w:outlineLvl w:val="0"/>
        <w:rPr>
          <w:rFonts w:cs="Times New Roman"/>
          <w:b/>
          <w:lang w:val="en-GB"/>
        </w:rPr>
      </w:pPr>
      <w:r w:rsidRPr="0029231F">
        <w:rPr>
          <w:rFonts w:cs="Times New Roman"/>
          <w:b/>
          <w:lang w:val="en-GB"/>
        </w:rPr>
        <w:t>Dialogue</w:t>
      </w:r>
    </w:p>
    <w:p w14:paraId="32B5A2A2" w14:textId="77777777" w:rsidR="009C4705"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There is a need to establish more comprehensive dialogue between pastoralist and mainstream societies. The dialogue should be established between specific groups and their counterparts. Without such communication, misunderstandings regarding each community members’ actual needs and desires occur.  The establishment of a dialogue is essential for overcoming cultural barriers that obstruct girls’ education </w:t>
      </w:r>
      <w:r w:rsidRPr="0029231F">
        <w:rPr>
          <w:rFonts w:cs="Times New Roman"/>
          <w:lang w:val="en-GB"/>
        </w:rPr>
        <w:lastRenderedPageBreak/>
        <w:t>which stem from an uneven gender hierarchy.</w:t>
      </w:r>
    </w:p>
    <w:p w14:paraId="74A046E9" w14:textId="77777777" w:rsidR="0040450B" w:rsidRPr="0029231F" w:rsidRDefault="0040450B" w:rsidP="00B71219">
      <w:pPr>
        <w:widowControl w:val="0"/>
        <w:tabs>
          <w:tab w:val="left" w:pos="142"/>
        </w:tabs>
        <w:autoSpaceDE w:val="0"/>
        <w:autoSpaceDN w:val="0"/>
        <w:adjustRightInd w:val="0"/>
        <w:spacing w:after="240"/>
        <w:jc w:val="both"/>
        <w:rPr>
          <w:rFonts w:cs="Times New Roman"/>
          <w:lang w:val="en-GB"/>
        </w:rPr>
      </w:pPr>
    </w:p>
    <w:p w14:paraId="7D2CEC00" w14:textId="77777777" w:rsidR="009C4705" w:rsidRPr="0029231F" w:rsidRDefault="009C4705" w:rsidP="00B71219">
      <w:pPr>
        <w:pStyle w:val="ListParagraph"/>
        <w:widowControl w:val="0"/>
        <w:numPr>
          <w:ilvl w:val="0"/>
          <w:numId w:val="17"/>
        </w:numPr>
        <w:tabs>
          <w:tab w:val="left" w:pos="142"/>
        </w:tabs>
        <w:autoSpaceDE w:val="0"/>
        <w:autoSpaceDN w:val="0"/>
        <w:adjustRightInd w:val="0"/>
        <w:spacing w:after="240"/>
        <w:ind w:left="0" w:firstLine="0"/>
        <w:jc w:val="both"/>
        <w:rPr>
          <w:rFonts w:cs="Times New Roman"/>
          <w:b/>
          <w:lang w:val="en-GB"/>
        </w:rPr>
      </w:pPr>
      <w:r w:rsidRPr="0029231F">
        <w:rPr>
          <w:rFonts w:cs="Times New Roman"/>
          <w:b/>
          <w:lang w:val="en-GB"/>
        </w:rPr>
        <w:t>Challenges</w:t>
      </w:r>
    </w:p>
    <w:p w14:paraId="3F66C352"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The gender issue</w:t>
      </w:r>
    </w:p>
    <w:p w14:paraId="645FFC6D" w14:textId="77777777" w:rsidR="009C4705" w:rsidRPr="0029231F" w:rsidRDefault="009C4705" w:rsidP="00B71219">
      <w:pPr>
        <w:tabs>
          <w:tab w:val="left" w:pos="142"/>
        </w:tabs>
        <w:jc w:val="both"/>
        <w:rPr>
          <w:rFonts w:cs="Times New Roman"/>
          <w:lang w:val="en-GB"/>
        </w:rPr>
      </w:pPr>
      <w:r w:rsidRPr="0029231F">
        <w:rPr>
          <w:rFonts w:cs="Times New Roman"/>
          <w:lang w:val="en-GB"/>
        </w:rPr>
        <w:t>The separation of pupils by gender has not yet been seen as a priority. It is, however, important to highlight that children in this context were aged 6-9. As two girl students asserted:</w:t>
      </w:r>
    </w:p>
    <w:p w14:paraId="5163C10E" w14:textId="77777777" w:rsidR="009C4705" w:rsidRPr="0029231F" w:rsidRDefault="009C4705" w:rsidP="00B71219">
      <w:pPr>
        <w:tabs>
          <w:tab w:val="left" w:pos="142"/>
        </w:tabs>
        <w:jc w:val="both"/>
        <w:rPr>
          <w:rFonts w:cs="Times New Roman"/>
          <w:lang w:val="en-GB"/>
        </w:rPr>
      </w:pPr>
    </w:p>
    <w:p w14:paraId="7AF21FA8" w14:textId="77777777" w:rsidR="009C4705" w:rsidRPr="0029231F" w:rsidRDefault="009C4705" w:rsidP="00B71219">
      <w:pPr>
        <w:tabs>
          <w:tab w:val="left" w:pos="142"/>
        </w:tabs>
        <w:jc w:val="both"/>
        <w:rPr>
          <w:rFonts w:cs="Times New Roman"/>
          <w:i/>
          <w:lang w:val="en-GB"/>
        </w:rPr>
      </w:pPr>
      <w:r w:rsidRPr="0029231F">
        <w:rPr>
          <w:rFonts w:cs="Times New Roman"/>
          <w:i/>
          <w:lang w:val="en-GB"/>
        </w:rPr>
        <w:t xml:space="preserve">“ We are studying together with our brothers and it’s not a problem at all”.  </w:t>
      </w:r>
    </w:p>
    <w:p w14:paraId="35B56D9D" w14:textId="77777777" w:rsidR="009C4705" w:rsidRPr="0029231F" w:rsidRDefault="009C4705" w:rsidP="00B71219">
      <w:pPr>
        <w:tabs>
          <w:tab w:val="left" w:pos="142"/>
        </w:tabs>
        <w:jc w:val="both"/>
        <w:rPr>
          <w:rFonts w:cs="Times New Roman"/>
          <w:i/>
          <w:lang w:val="en-GB"/>
        </w:rPr>
      </w:pPr>
    </w:p>
    <w:p w14:paraId="0C3AE400"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Community members also admitted that co-educational learning during the life span (6-9) is not controversial for them. According to one of the ministry representatives:</w:t>
      </w:r>
    </w:p>
    <w:p w14:paraId="4A497DCF"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“The issue of gender separation occurs around the age of 12-13 when girls are perceived as adults.”</w:t>
      </w:r>
    </w:p>
    <w:p w14:paraId="006C55AE"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Gender separation becomes desired once girls are considered as adults due to the cultural norms predominant within the communities. However, the adulthood is not conceptualized for boys and girls in the same manner. According to the director of the Nomadic Department of MoE in Gedaref </w:t>
      </w:r>
    </w:p>
    <w:p w14:paraId="571FA1C4" w14:textId="77777777" w:rsidR="009C4705" w:rsidRPr="0029231F" w:rsidRDefault="009C4705" w:rsidP="00B71219">
      <w:pPr>
        <w:widowControl w:val="0"/>
        <w:tabs>
          <w:tab w:val="left" w:pos="142"/>
        </w:tabs>
        <w:autoSpaceDE w:val="0"/>
        <w:autoSpaceDN w:val="0"/>
        <w:adjustRightInd w:val="0"/>
        <w:spacing w:after="240"/>
        <w:jc w:val="both"/>
        <w:rPr>
          <w:rFonts w:cs="Times New Roman"/>
          <w:i/>
          <w:lang w:val="en-GB"/>
        </w:rPr>
      </w:pPr>
      <w:r w:rsidRPr="0029231F">
        <w:rPr>
          <w:rFonts w:cs="Times New Roman"/>
          <w:i/>
          <w:lang w:val="en-GB"/>
        </w:rPr>
        <w:t xml:space="preserve">“Adulthood starts at the age 12-13 for girls and 18 for boys”. </w:t>
      </w:r>
    </w:p>
    <w:p w14:paraId="738DC6D3"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This conceptualisation of adulthood is intertwined with the practice of early marriage. Thus, the aforementioned discrepancy between ages when this practice occurs probably indicates that there has been a change to this deeply- rooted cultural habit. </w:t>
      </w:r>
    </w:p>
    <w:p w14:paraId="2111842A"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i/>
          <w:lang w:val="en-GB"/>
        </w:rPr>
        <w:tab/>
      </w:r>
      <w:r w:rsidRPr="0029231F">
        <w:rPr>
          <w:rFonts w:cs="Times New Roman"/>
          <w:lang w:val="en-GB"/>
        </w:rPr>
        <w:t xml:space="preserve">In all communities the subordination of women, and the resultant relegation of women to a lower category of people, was patently obvious. Women were not invited to participate in our meetings. They remained in a separate part of the village. Talking to them required authorisation from men. In addition, although in one of the communities we received permission to talk to women, the community leader interrupted the discussion after 10 minutes, using a whip to ‘impose order’. </w:t>
      </w:r>
    </w:p>
    <w:p w14:paraId="355B5B01" w14:textId="77777777" w:rsidR="00157B51" w:rsidRPr="009267AB" w:rsidRDefault="009C4705" w:rsidP="00B71219">
      <w:pPr>
        <w:tabs>
          <w:tab w:val="left" w:pos="142"/>
        </w:tabs>
        <w:jc w:val="both"/>
        <w:rPr>
          <w:rFonts w:cs="Times New Roman"/>
          <w:lang w:val="en-GB"/>
        </w:rPr>
      </w:pPr>
      <w:r w:rsidRPr="0029231F">
        <w:rPr>
          <w:rFonts w:cs="Times New Roman"/>
          <w:lang w:val="en-GB"/>
        </w:rPr>
        <w:t xml:space="preserve">On another occasion, while taking pictures of the surroundings, I was dragged into a hut full of women. They started expressing their willingness to be educated. As I left the hut, they followed me and started an argument with the community leader claiming their right to education. He reacted in an offensive way, threatening them with divorce and stressing the fact that their function is to take care of men. The </w:t>
      </w:r>
      <w:r w:rsidR="00157B51" w:rsidRPr="009267AB">
        <w:rPr>
          <w:rFonts w:cs="Times New Roman"/>
          <w:lang w:val="en-GB"/>
        </w:rPr>
        <w:lastRenderedPageBreak/>
        <w:t xml:space="preserve">Ministry </w:t>
      </w:r>
      <w:r w:rsidR="00157B51">
        <w:rPr>
          <w:rFonts w:cs="Times New Roman"/>
          <w:lang w:val="en-GB"/>
        </w:rPr>
        <w:t>official</w:t>
      </w:r>
      <w:r w:rsidR="00157B51" w:rsidRPr="009267AB">
        <w:rPr>
          <w:rFonts w:cs="Times New Roman"/>
          <w:lang w:val="en-GB"/>
        </w:rPr>
        <w:t xml:space="preserve"> witnessing the situation</w:t>
      </w:r>
      <w:r w:rsidR="00157B51">
        <w:rPr>
          <w:rFonts w:cs="Times New Roman"/>
          <w:lang w:val="en-GB"/>
        </w:rPr>
        <w:t xml:space="preserve"> intervened during the quarrel and started reciting verses of Quran in order to convince the community leader that women also have a right to education. He later</w:t>
      </w:r>
      <w:r w:rsidR="00157B51" w:rsidRPr="009267AB">
        <w:rPr>
          <w:rFonts w:cs="Times New Roman"/>
          <w:lang w:val="en-GB"/>
        </w:rPr>
        <w:t xml:space="preserve"> explained to me that although he had been to this place several time over the last 6 months, h</w:t>
      </w:r>
      <w:r w:rsidR="00157B51">
        <w:rPr>
          <w:rFonts w:cs="Times New Roman"/>
          <w:lang w:val="en-GB"/>
        </w:rPr>
        <w:t>e</w:t>
      </w:r>
      <w:r w:rsidR="00157B51" w:rsidRPr="009267AB">
        <w:rPr>
          <w:rFonts w:cs="Times New Roman"/>
          <w:lang w:val="en-GB"/>
        </w:rPr>
        <w:t xml:space="preserve"> had never seen women before. </w:t>
      </w:r>
    </w:p>
    <w:p w14:paraId="38080E4F" w14:textId="6C2728F6" w:rsidR="009C4705" w:rsidRPr="0029231F" w:rsidRDefault="009C4705" w:rsidP="00B71219">
      <w:pPr>
        <w:tabs>
          <w:tab w:val="left" w:pos="142"/>
        </w:tabs>
        <w:jc w:val="both"/>
        <w:rPr>
          <w:rFonts w:cs="Times New Roman"/>
          <w:lang w:val="en-GB"/>
        </w:rPr>
      </w:pPr>
    </w:p>
    <w:p w14:paraId="2819B861"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Moreover, it was evident that female teachers and facilitators were scared to express their opinion in front of the men. Once in private, they started to address issues that were bothering them. </w:t>
      </w:r>
    </w:p>
    <w:p w14:paraId="7DC3263E" w14:textId="77777777" w:rsidR="009C4705" w:rsidRPr="0029231F" w:rsidRDefault="009C4705" w:rsidP="00B71219">
      <w:pPr>
        <w:widowControl w:val="0"/>
        <w:tabs>
          <w:tab w:val="left" w:pos="142"/>
        </w:tabs>
        <w:autoSpaceDE w:val="0"/>
        <w:autoSpaceDN w:val="0"/>
        <w:adjustRightInd w:val="0"/>
        <w:spacing w:after="240"/>
        <w:jc w:val="both"/>
        <w:rPr>
          <w:rFonts w:cs="Times New Roman"/>
          <w:b/>
          <w:lang w:val="en-GB"/>
        </w:rPr>
      </w:pPr>
    </w:p>
    <w:p w14:paraId="429F23E4" w14:textId="77777777" w:rsidR="009C4705" w:rsidRPr="0029231F" w:rsidRDefault="009C4705" w:rsidP="00B71219">
      <w:pPr>
        <w:tabs>
          <w:tab w:val="left" w:pos="142"/>
        </w:tabs>
        <w:jc w:val="both"/>
        <w:outlineLvl w:val="0"/>
        <w:rPr>
          <w:rFonts w:cs="Times New Roman"/>
          <w:b/>
          <w:lang w:val="en-GB"/>
        </w:rPr>
      </w:pPr>
      <w:r w:rsidRPr="0029231F">
        <w:rPr>
          <w:rFonts w:cs="Times New Roman"/>
          <w:b/>
          <w:lang w:val="en-GB"/>
        </w:rPr>
        <w:t>Corporal punishment</w:t>
      </w:r>
    </w:p>
    <w:p w14:paraId="6E30B5F8" w14:textId="77777777" w:rsidR="009C4705" w:rsidRPr="0029231F" w:rsidRDefault="009C4705" w:rsidP="00B71219">
      <w:pPr>
        <w:tabs>
          <w:tab w:val="left" w:pos="142"/>
        </w:tabs>
        <w:jc w:val="both"/>
        <w:rPr>
          <w:rFonts w:cs="Times New Roman"/>
          <w:b/>
          <w:lang w:val="en-GB"/>
        </w:rPr>
      </w:pPr>
    </w:p>
    <w:p w14:paraId="5DC1EA9F"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As already mentioned, during one of the discussions with women, the community leader interrupted it and was using a whip in order to impose discipline and authority over the women and children. One woman immediately took her child out of the hut where the meeting was being held. Others became quiet. From the reactions of the gathered people, it was deducible that corporal punishment within the community happens on a daily basis. </w:t>
      </w:r>
    </w:p>
    <w:p w14:paraId="470D6E45" w14:textId="77777777" w:rsidR="009C4705" w:rsidRPr="0029231F" w:rsidRDefault="009C4705" w:rsidP="00B71219">
      <w:pPr>
        <w:tabs>
          <w:tab w:val="left" w:pos="142"/>
        </w:tabs>
        <w:jc w:val="both"/>
        <w:rPr>
          <w:rFonts w:cs="Times New Roman"/>
          <w:b/>
          <w:lang w:val="en-GB"/>
        </w:rPr>
      </w:pPr>
    </w:p>
    <w:p w14:paraId="694C3630" w14:textId="069E5735" w:rsidR="009C4705" w:rsidRPr="0029231F" w:rsidRDefault="009C4705" w:rsidP="00B71219">
      <w:pPr>
        <w:tabs>
          <w:tab w:val="left" w:pos="142"/>
        </w:tabs>
        <w:jc w:val="both"/>
        <w:outlineLvl w:val="0"/>
        <w:rPr>
          <w:rFonts w:cs="Times New Roman"/>
          <w:b/>
          <w:lang w:val="en-GB"/>
        </w:rPr>
      </w:pPr>
      <w:r w:rsidRPr="0029231F">
        <w:rPr>
          <w:rFonts w:cs="Times New Roman"/>
          <w:b/>
          <w:lang w:val="en-GB"/>
        </w:rPr>
        <w:t>Absenteeism</w:t>
      </w:r>
    </w:p>
    <w:p w14:paraId="2BC7C992" w14:textId="77777777" w:rsidR="009C4705" w:rsidRPr="0029231F" w:rsidRDefault="009C4705" w:rsidP="00B71219">
      <w:pPr>
        <w:tabs>
          <w:tab w:val="left" w:pos="142"/>
        </w:tabs>
        <w:jc w:val="both"/>
        <w:rPr>
          <w:rFonts w:cs="Times New Roman"/>
          <w:b/>
          <w:lang w:val="en-GB"/>
        </w:rPr>
      </w:pPr>
    </w:p>
    <w:p w14:paraId="2A8CC2BA" w14:textId="77777777" w:rsidR="009C4705" w:rsidRPr="0029231F" w:rsidRDefault="009C4705"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When children are absent, in case of boys, this tends to occur for the entire school day. This is because:</w:t>
      </w:r>
    </w:p>
    <w:p w14:paraId="7517277E" w14:textId="77777777" w:rsidR="009C4705" w:rsidRPr="0029231F" w:rsidRDefault="009C4705" w:rsidP="00B71219">
      <w:pPr>
        <w:tabs>
          <w:tab w:val="left" w:pos="142"/>
        </w:tabs>
        <w:jc w:val="both"/>
        <w:rPr>
          <w:rFonts w:cs="Times New Roman"/>
          <w:i/>
          <w:lang w:val="en-GB"/>
        </w:rPr>
      </w:pPr>
      <w:r w:rsidRPr="0029231F">
        <w:rPr>
          <w:rFonts w:cs="Times New Roman"/>
          <w:i/>
          <w:lang w:val="en-GB"/>
        </w:rPr>
        <w:t>PTA: “The roaming children cannot participate in the classes.”</w:t>
      </w:r>
    </w:p>
    <w:p w14:paraId="14530962" w14:textId="77777777" w:rsidR="009C4705" w:rsidRPr="0029231F" w:rsidRDefault="009C4705" w:rsidP="00B71219">
      <w:pPr>
        <w:tabs>
          <w:tab w:val="left" w:pos="142"/>
        </w:tabs>
        <w:jc w:val="both"/>
        <w:rPr>
          <w:rFonts w:cs="Times New Roman"/>
          <w:i/>
          <w:lang w:val="en-GB"/>
        </w:rPr>
      </w:pPr>
    </w:p>
    <w:p w14:paraId="509BAAC6"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Girls, in turn may be absent due to the daily chores such as washing the dishes or fetching the water. In many cases frequent absenteeism eventually leads to </w:t>
      </w:r>
      <w:proofErr w:type="gramStart"/>
      <w:r w:rsidRPr="0029231F">
        <w:rPr>
          <w:rFonts w:cs="Times New Roman"/>
          <w:lang w:val="en-GB"/>
        </w:rPr>
        <w:t>drop-out</w:t>
      </w:r>
      <w:proofErr w:type="gramEnd"/>
      <w:r w:rsidRPr="0029231F">
        <w:rPr>
          <w:rFonts w:cs="Times New Roman"/>
          <w:lang w:val="en-GB"/>
        </w:rPr>
        <w:t xml:space="preserve">. Moreover, </w:t>
      </w:r>
    </w:p>
    <w:p w14:paraId="7EF35447" w14:textId="77777777" w:rsidR="009C4705" w:rsidRPr="0029231F" w:rsidRDefault="009C4705" w:rsidP="00B71219">
      <w:pPr>
        <w:tabs>
          <w:tab w:val="left" w:pos="142"/>
        </w:tabs>
        <w:jc w:val="both"/>
        <w:rPr>
          <w:rFonts w:cs="Times New Roman"/>
          <w:lang w:val="en-GB"/>
        </w:rPr>
      </w:pPr>
      <w:proofErr w:type="gramStart"/>
      <w:r w:rsidRPr="0029231F">
        <w:rPr>
          <w:rFonts w:cs="Times New Roman"/>
          <w:lang w:val="en-GB"/>
        </w:rPr>
        <w:t>absenteeism</w:t>
      </w:r>
      <w:proofErr w:type="gramEnd"/>
      <w:r w:rsidRPr="0029231F">
        <w:rPr>
          <w:rFonts w:cs="Times New Roman"/>
          <w:lang w:val="en-GB"/>
        </w:rPr>
        <w:t xml:space="preserve"> among children requires high flexibility and patience form the teachers’ side.as she/he have to repeat the whole programme for one child. What is more, all children are obligated to repeat the same syllabus with that child.</w:t>
      </w:r>
    </w:p>
    <w:p w14:paraId="485F86C6" w14:textId="77777777" w:rsidR="009535F2" w:rsidRPr="0029231F" w:rsidRDefault="009535F2" w:rsidP="00B71219">
      <w:pPr>
        <w:widowControl w:val="0"/>
        <w:tabs>
          <w:tab w:val="left" w:pos="142"/>
        </w:tabs>
        <w:autoSpaceDE w:val="0"/>
        <w:autoSpaceDN w:val="0"/>
        <w:adjustRightInd w:val="0"/>
        <w:spacing w:after="240"/>
        <w:jc w:val="both"/>
        <w:rPr>
          <w:rFonts w:cs="Times New Roman"/>
          <w:lang w:val="en-GB"/>
        </w:rPr>
      </w:pPr>
    </w:p>
    <w:p w14:paraId="73BE6B5D" w14:textId="03844594" w:rsidR="009C4705" w:rsidRPr="0029231F" w:rsidRDefault="009C4705" w:rsidP="00B71219">
      <w:pPr>
        <w:widowControl w:val="0"/>
        <w:tabs>
          <w:tab w:val="left" w:pos="142"/>
        </w:tabs>
        <w:autoSpaceDE w:val="0"/>
        <w:autoSpaceDN w:val="0"/>
        <w:adjustRightInd w:val="0"/>
        <w:spacing w:after="240"/>
        <w:jc w:val="both"/>
        <w:outlineLvl w:val="0"/>
        <w:rPr>
          <w:rFonts w:cs="Times New Roman"/>
          <w:b/>
          <w:lang w:val="en-GB"/>
        </w:rPr>
      </w:pPr>
      <w:r w:rsidRPr="0029231F">
        <w:rPr>
          <w:rFonts w:cs="Times New Roman"/>
          <w:b/>
          <w:lang w:val="en-GB"/>
        </w:rPr>
        <w:t>Perceptions of the provider</w:t>
      </w:r>
    </w:p>
    <w:p w14:paraId="19BF83AB" w14:textId="77777777" w:rsidR="00157B51" w:rsidRPr="009267AB" w:rsidRDefault="00157B51" w:rsidP="00B71219">
      <w:pPr>
        <w:tabs>
          <w:tab w:val="left" w:pos="142"/>
        </w:tabs>
        <w:jc w:val="both"/>
        <w:rPr>
          <w:rFonts w:cs="Times New Roman"/>
          <w:lang w:val="en-GB"/>
        </w:rPr>
      </w:pPr>
      <w:r w:rsidRPr="009267AB">
        <w:rPr>
          <w:rFonts w:cs="Times New Roman"/>
          <w:lang w:val="en-GB"/>
        </w:rPr>
        <w:t xml:space="preserve">Pastoral communities seemed to be suspicious of service providers’ intentions. </w:t>
      </w:r>
      <w:r>
        <w:rPr>
          <w:rFonts w:cs="Times New Roman"/>
          <w:lang w:val="en-GB"/>
        </w:rPr>
        <w:t xml:space="preserve">The </w:t>
      </w:r>
      <w:proofErr w:type="spellStart"/>
      <w:r>
        <w:rPr>
          <w:rFonts w:cs="Times New Roman"/>
          <w:lang w:val="en-GB"/>
        </w:rPr>
        <w:t>Shukriyya</w:t>
      </w:r>
      <w:proofErr w:type="spellEnd"/>
      <w:r w:rsidRPr="009267AB">
        <w:rPr>
          <w:rFonts w:cs="Times New Roman"/>
          <w:lang w:val="en-GB"/>
        </w:rPr>
        <w:t xml:space="preserve"> community tried to hide the fact that they had livestock, although this was easy to see. In </w:t>
      </w:r>
      <w:r>
        <w:rPr>
          <w:rFonts w:cs="Times New Roman"/>
          <w:lang w:val="en-GB"/>
        </w:rPr>
        <w:t xml:space="preserve">the </w:t>
      </w:r>
      <w:proofErr w:type="spellStart"/>
      <w:r>
        <w:rPr>
          <w:rFonts w:cs="Times New Roman"/>
          <w:lang w:val="en-GB"/>
        </w:rPr>
        <w:t>Lahaween</w:t>
      </w:r>
      <w:proofErr w:type="spellEnd"/>
      <w:r w:rsidRPr="009267AB">
        <w:rPr>
          <w:rFonts w:cs="Times New Roman"/>
          <w:lang w:val="en-GB"/>
        </w:rPr>
        <w:t xml:space="preserve"> community, </w:t>
      </w:r>
      <w:r w:rsidRPr="009267AB">
        <w:rPr>
          <w:rFonts w:cs="Times New Roman"/>
          <w:lang w:val="en-GB"/>
        </w:rPr>
        <w:lastRenderedPageBreak/>
        <w:t xml:space="preserve">the community leader didn’t want to disclose the fact that they had previously benefited from MoE support. </w:t>
      </w:r>
    </w:p>
    <w:p w14:paraId="3B25120B" w14:textId="77777777" w:rsidR="009C4705" w:rsidRPr="0029231F" w:rsidRDefault="009C4705" w:rsidP="00B71219">
      <w:pPr>
        <w:tabs>
          <w:tab w:val="left" w:pos="142"/>
        </w:tabs>
        <w:jc w:val="both"/>
        <w:rPr>
          <w:rFonts w:cs="Times New Roman"/>
          <w:lang w:val="en-GB"/>
        </w:rPr>
      </w:pPr>
    </w:p>
    <w:p w14:paraId="1832080A" w14:textId="77777777" w:rsidR="009C4705" w:rsidRPr="0029231F" w:rsidRDefault="009C4705" w:rsidP="00B71219">
      <w:pPr>
        <w:tabs>
          <w:tab w:val="left" w:pos="142"/>
        </w:tabs>
        <w:jc w:val="both"/>
        <w:rPr>
          <w:rFonts w:cs="Times New Roman"/>
          <w:lang w:val="en-GB"/>
        </w:rPr>
      </w:pPr>
      <w:r w:rsidRPr="0029231F">
        <w:rPr>
          <w:rFonts w:cs="Times New Roman"/>
          <w:lang w:val="en-GB"/>
        </w:rPr>
        <w:t>One community leader asserted the following:</w:t>
      </w:r>
    </w:p>
    <w:p w14:paraId="212F0BEE" w14:textId="77777777" w:rsidR="009535F2" w:rsidRPr="0029231F" w:rsidRDefault="009535F2" w:rsidP="00B71219">
      <w:pPr>
        <w:tabs>
          <w:tab w:val="left" w:pos="142"/>
        </w:tabs>
        <w:jc w:val="both"/>
        <w:rPr>
          <w:rFonts w:cs="Times New Roman"/>
          <w:lang w:val="en-GB"/>
        </w:rPr>
      </w:pPr>
    </w:p>
    <w:p w14:paraId="526B2B84" w14:textId="77777777" w:rsidR="009C4705" w:rsidRPr="0029231F" w:rsidRDefault="009C4705" w:rsidP="00B71219">
      <w:pPr>
        <w:tabs>
          <w:tab w:val="left" w:pos="142"/>
        </w:tabs>
        <w:jc w:val="both"/>
        <w:rPr>
          <w:rFonts w:cs="Times New Roman"/>
          <w:i/>
          <w:lang w:val="en-GB"/>
        </w:rPr>
      </w:pPr>
      <w:r w:rsidRPr="0029231F">
        <w:rPr>
          <w:rFonts w:cs="Times New Roman"/>
          <w:i/>
          <w:lang w:val="en-GB"/>
        </w:rPr>
        <w:t xml:space="preserve">“ We don’t want programmes that are not for us; that come from international agencies to fill the government’s pockets.” </w:t>
      </w:r>
    </w:p>
    <w:p w14:paraId="74715685" w14:textId="77777777" w:rsidR="009C4705" w:rsidRPr="0029231F" w:rsidRDefault="009C4705" w:rsidP="00B71219">
      <w:pPr>
        <w:tabs>
          <w:tab w:val="left" w:pos="142"/>
        </w:tabs>
        <w:jc w:val="both"/>
        <w:rPr>
          <w:rFonts w:cs="Times New Roman"/>
          <w:i/>
          <w:lang w:val="en-GB"/>
        </w:rPr>
      </w:pPr>
    </w:p>
    <w:p w14:paraId="3B1117EA" w14:textId="77777777" w:rsidR="009C4705" w:rsidRPr="0029231F" w:rsidRDefault="009C4705" w:rsidP="00B71219">
      <w:pPr>
        <w:tabs>
          <w:tab w:val="left" w:pos="142"/>
        </w:tabs>
        <w:jc w:val="both"/>
        <w:rPr>
          <w:rFonts w:cs="Times New Roman"/>
          <w:lang w:val="en-GB"/>
        </w:rPr>
      </w:pPr>
      <w:r w:rsidRPr="0029231F">
        <w:rPr>
          <w:rFonts w:cs="Times New Roman"/>
          <w:lang w:val="en-GB"/>
        </w:rPr>
        <w:t xml:space="preserve">In several cases, the community was reluctant to indicate the exact number of children as well as the number of school-aged children. </w:t>
      </w:r>
    </w:p>
    <w:p w14:paraId="2F16E549" w14:textId="77777777" w:rsidR="003E7C3E" w:rsidRDefault="003E7C3E" w:rsidP="00B71219">
      <w:pPr>
        <w:pStyle w:val="Heading1"/>
        <w:jc w:val="both"/>
      </w:pPr>
    </w:p>
    <w:p w14:paraId="43CD5FD1" w14:textId="77777777" w:rsidR="0040450B" w:rsidRDefault="0040450B" w:rsidP="00B71219">
      <w:pPr>
        <w:jc w:val="both"/>
      </w:pPr>
    </w:p>
    <w:p w14:paraId="38E1A27A" w14:textId="77777777" w:rsidR="0040450B" w:rsidRDefault="0040450B" w:rsidP="00B71219">
      <w:pPr>
        <w:jc w:val="both"/>
      </w:pPr>
    </w:p>
    <w:p w14:paraId="4322FC16" w14:textId="77777777" w:rsidR="0040450B" w:rsidRDefault="0040450B" w:rsidP="00B71219">
      <w:pPr>
        <w:jc w:val="both"/>
      </w:pPr>
    </w:p>
    <w:p w14:paraId="302DA2B2" w14:textId="77777777" w:rsidR="0040450B" w:rsidRDefault="0040450B" w:rsidP="00B71219">
      <w:pPr>
        <w:jc w:val="both"/>
      </w:pPr>
    </w:p>
    <w:p w14:paraId="61C7642C" w14:textId="77777777" w:rsidR="0040450B" w:rsidRDefault="0040450B" w:rsidP="00B71219">
      <w:pPr>
        <w:jc w:val="both"/>
      </w:pPr>
    </w:p>
    <w:p w14:paraId="395AE033" w14:textId="77777777" w:rsidR="0040450B" w:rsidRDefault="0040450B" w:rsidP="00B71219">
      <w:pPr>
        <w:jc w:val="both"/>
      </w:pPr>
    </w:p>
    <w:p w14:paraId="6E57D3CD" w14:textId="77777777" w:rsidR="0040450B" w:rsidRDefault="0040450B" w:rsidP="00B71219">
      <w:pPr>
        <w:jc w:val="both"/>
      </w:pPr>
    </w:p>
    <w:p w14:paraId="3A65400E" w14:textId="77777777" w:rsidR="0040450B" w:rsidRDefault="0040450B" w:rsidP="00B71219">
      <w:pPr>
        <w:jc w:val="both"/>
      </w:pPr>
    </w:p>
    <w:p w14:paraId="5957382B" w14:textId="77777777" w:rsidR="0040450B" w:rsidRDefault="0040450B" w:rsidP="00B71219">
      <w:pPr>
        <w:jc w:val="both"/>
      </w:pPr>
    </w:p>
    <w:p w14:paraId="0212B6B9" w14:textId="77777777" w:rsidR="0040450B" w:rsidRDefault="0040450B" w:rsidP="00B71219">
      <w:pPr>
        <w:jc w:val="both"/>
      </w:pPr>
    </w:p>
    <w:p w14:paraId="22F8764E" w14:textId="77777777" w:rsidR="0040450B" w:rsidRDefault="0040450B" w:rsidP="00B71219">
      <w:pPr>
        <w:jc w:val="both"/>
      </w:pPr>
    </w:p>
    <w:p w14:paraId="30DF506D" w14:textId="77777777" w:rsidR="0040450B" w:rsidRDefault="0040450B" w:rsidP="00B71219">
      <w:pPr>
        <w:jc w:val="both"/>
      </w:pPr>
    </w:p>
    <w:p w14:paraId="021D3806" w14:textId="77777777" w:rsidR="0040450B" w:rsidRDefault="0040450B" w:rsidP="00B71219">
      <w:pPr>
        <w:jc w:val="both"/>
      </w:pPr>
    </w:p>
    <w:p w14:paraId="35FAEA2A" w14:textId="77777777" w:rsidR="0040450B" w:rsidRDefault="0040450B" w:rsidP="00B71219">
      <w:pPr>
        <w:jc w:val="both"/>
      </w:pPr>
    </w:p>
    <w:p w14:paraId="75F618A3" w14:textId="77777777" w:rsidR="0040450B" w:rsidRDefault="0040450B" w:rsidP="00B71219">
      <w:pPr>
        <w:jc w:val="both"/>
      </w:pPr>
    </w:p>
    <w:p w14:paraId="7D1C0BB7" w14:textId="77777777" w:rsidR="0040450B" w:rsidRDefault="0040450B" w:rsidP="00B71219">
      <w:pPr>
        <w:jc w:val="both"/>
      </w:pPr>
    </w:p>
    <w:p w14:paraId="37FA57E7" w14:textId="77777777" w:rsidR="0040450B" w:rsidRDefault="0040450B" w:rsidP="00B71219">
      <w:pPr>
        <w:jc w:val="both"/>
      </w:pPr>
    </w:p>
    <w:p w14:paraId="1A0B0C77" w14:textId="77777777" w:rsidR="0040450B" w:rsidRDefault="0040450B" w:rsidP="00B71219">
      <w:pPr>
        <w:jc w:val="both"/>
      </w:pPr>
    </w:p>
    <w:p w14:paraId="34E9F903" w14:textId="77777777" w:rsidR="0040450B" w:rsidRDefault="0040450B" w:rsidP="00B71219">
      <w:pPr>
        <w:jc w:val="both"/>
      </w:pPr>
    </w:p>
    <w:p w14:paraId="0F02C262" w14:textId="77777777" w:rsidR="0040450B" w:rsidRPr="0040450B" w:rsidRDefault="0040450B" w:rsidP="00B71219">
      <w:pPr>
        <w:jc w:val="both"/>
      </w:pPr>
    </w:p>
    <w:p w14:paraId="6CC1FD55" w14:textId="77777777" w:rsidR="009C4705" w:rsidRPr="0029231F" w:rsidRDefault="009C4705" w:rsidP="00B71219">
      <w:pPr>
        <w:pStyle w:val="Heading1"/>
        <w:jc w:val="both"/>
      </w:pPr>
      <w:bookmarkStart w:id="206" w:name="_Toc297309824"/>
      <w:bookmarkStart w:id="207" w:name="_Toc297317887"/>
      <w:bookmarkStart w:id="208" w:name="_Toc297318559"/>
      <w:bookmarkStart w:id="209" w:name="_Toc297318944"/>
      <w:bookmarkStart w:id="210" w:name="_Toc307075347"/>
      <w:r w:rsidRPr="0029231F">
        <w:lastRenderedPageBreak/>
        <w:t>Chapter 6</w:t>
      </w:r>
      <w:bookmarkEnd w:id="206"/>
      <w:bookmarkEnd w:id="207"/>
      <w:bookmarkEnd w:id="208"/>
      <w:bookmarkEnd w:id="209"/>
      <w:bookmarkEnd w:id="210"/>
    </w:p>
    <w:p w14:paraId="5E74CBE9" w14:textId="77777777" w:rsidR="00BD0ADC" w:rsidRPr="0029231F" w:rsidRDefault="00BD0ADC" w:rsidP="00B71219">
      <w:pPr>
        <w:pStyle w:val="Heading1"/>
        <w:jc w:val="both"/>
      </w:pPr>
    </w:p>
    <w:p w14:paraId="69208B8E" w14:textId="77777777" w:rsidR="009C4705" w:rsidRPr="0029231F" w:rsidRDefault="009C4705" w:rsidP="00B71219">
      <w:pPr>
        <w:pStyle w:val="Heading1"/>
        <w:jc w:val="both"/>
        <w:rPr>
          <w:sz w:val="28"/>
          <w:szCs w:val="28"/>
        </w:rPr>
      </w:pPr>
      <w:bookmarkStart w:id="211" w:name="_Toc297309825"/>
      <w:bookmarkStart w:id="212" w:name="_Toc297317888"/>
      <w:bookmarkStart w:id="213" w:name="_Toc307075348"/>
      <w:r w:rsidRPr="0029231F">
        <w:rPr>
          <w:sz w:val="28"/>
          <w:szCs w:val="28"/>
        </w:rPr>
        <w:t>Discussion, conclusions, and recommendations</w:t>
      </w:r>
      <w:bookmarkEnd w:id="211"/>
      <w:bookmarkEnd w:id="212"/>
      <w:bookmarkEnd w:id="213"/>
    </w:p>
    <w:p w14:paraId="239F6420"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sz w:val="28"/>
          <w:szCs w:val="28"/>
          <w:lang w:val="en-GB"/>
        </w:rPr>
      </w:pPr>
    </w:p>
    <w:p w14:paraId="34D0D86C" w14:textId="77777777" w:rsidR="009C4705" w:rsidRPr="0029231F" w:rsidRDefault="009C4705" w:rsidP="00B71219">
      <w:pPr>
        <w:widowControl w:val="0"/>
        <w:tabs>
          <w:tab w:val="left" w:pos="142"/>
        </w:tabs>
        <w:autoSpaceDE w:val="0"/>
        <w:autoSpaceDN w:val="0"/>
        <w:adjustRightInd w:val="0"/>
        <w:spacing w:after="240"/>
        <w:jc w:val="both"/>
        <w:outlineLvl w:val="0"/>
        <w:rPr>
          <w:rFonts w:cs="Times New Roman"/>
          <w:b/>
          <w:sz w:val="28"/>
          <w:szCs w:val="28"/>
          <w:lang w:val="en-GB"/>
        </w:rPr>
      </w:pPr>
      <w:r w:rsidRPr="0029231F">
        <w:rPr>
          <w:rFonts w:cs="Times New Roman"/>
          <w:b/>
          <w:noProof/>
          <w:sz w:val="28"/>
          <w:szCs w:val="28"/>
        </w:rPr>
        <w:drawing>
          <wp:inline distT="0" distB="0" distL="0" distR="0" wp14:anchorId="0657CA46" wp14:editId="70F7814B">
            <wp:extent cx="6379210" cy="4267200"/>
            <wp:effectExtent l="0" t="0" r="0" b="0"/>
            <wp:docPr id="24" name="Picture 1" descr="Macintosh HD:Users:toku:Desktop:music video:photos sudan:gedaref:IMG_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ku:Desktop:music video:photos sudan:gedaref:IMG_561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79210" cy="4267200"/>
                    </a:xfrm>
                    <a:prstGeom prst="rect">
                      <a:avLst/>
                    </a:prstGeom>
                    <a:noFill/>
                    <a:ln>
                      <a:noFill/>
                    </a:ln>
                  </pic:spPr>
                </pic:pic>
              </a:graphicData>
            </a:graphic>
          </wp:inline>
        </w:drawing>
      </w:r>
    </w:p>
    <w:p w14:paraId="4B0B74EF" w14:textId="77777777" w:rsidR="009C4705" w:rsidRPr="0029231F" w:rsidRDefault="009C4705" w:rsidP="00B71219">
      <w:pPr>
        <w:widowControl w:val="0"/>
        <w:tabs>
          <w:tab w:val="left" w:pos="142"/>
        </w:tabs>
        <w:autoSpaceDE w:val="0"/>
        <w:autoSpaceDN w:val="0"/>
        <w:adjustRightInd w:val="0"/>
        <w:spacing w:after="240"/>
        <w:jc w:val="both"/>
        <w:rPr>
          <w:rFonts w:cs="Times New Roman"/>
          <w:sz w:val="20"/>
          <w:szCs w:val="20"/>
          <w:lang w:val="en-GB"/>
        </w:rPr>
      </w:pPr>
      <w:r w:rsidRPr="0029231F">
        <w:rPr>
          <w:rFonts w:cs="Times New Roman"/>
          <w:sz w:val="20"/>
          <w:szCs w:val="20"/>
          <w:lang w:val="en-GB"/>
        </w:rPr>
        <w:t xml:space="preserve">Pic. 10 Women from </w:t>
      </w:r>
      <w:proofErr w:type="spellStart"/>
      <w:r w:rsidRPr="0029231F">
        <w:rPr>
          <w:rFonts w:cs="Times New Roman"/>
          <w:sz w:val="20"/>
          <w:szCs w:val="20"/>
          <w:lang w:val="en-GB"/>
        </w:rPr>
        <w:t>WadNourein</w:t>
      </w:r>
      <w:proofErr w:type="spellEnd"/>
      <w:r w:rsidRPr="0029231F">
        <w:rPr>
          <w:rFonts w:cs="Times New Roman"/>
          <w:sz w:val="20"/>
          <w:szCs w:val="20"/>
          <w:lang w:val="en-GB"/>
        </w:rPr>
        <w:t xml:space="preserve"> community</w:t>
      </w:r>
    </w:p>
    <w:p w14:paraId="1191DC87" w14:textId="77777777" w:rsidR="009C4705" w:rsidRPr="0029231F" w:rsidRDefault="009C4705" w:rsidP="00B71219">
      <w:pPr>
        <w:jc w:val="both"/>
        <w:rPr>
          <w:rFonts w:cs="Times New Roman"/>
          <w:i/>
          <w:lang w:val="en-GB"/>
        </w:rPr>
      </w:pPr>
      <w:r w:rsidRPr="0029231F">
        <w:rPr>
          <w:rFonts w:cs="Times New Roman"/>
          <w:b/>
          <w:i/>
          <w:sz w:val="28"/>
          <w:szCs w:val="28"/>
          <w:lang w:val="en-GB"/>
        </w:rPr>
        <w:t>“</w:t>
      </w:r>
      <w:r w:rsidRPr="0029231F">
        <w:rPr>
          <w:rFonts w:cs="Times New Roman"/>
          <w:i/>
          <w:lang w:val="en-GB"/>
        </w:rPr>
        <w:t>The core issues around sustainability are so serious and strongly affect all of us… from climate change to urbanization to bio-diversity. How successful we are going to be will all depend on our skills as educators.”</w:t>
      </w:r>
    </w:p>
    <w:p w14:paraId="23C5E982" w14:textId="0708ED0F" w:rsidR="009C4705" w:rsidRPr="0029231F" w:rsidRDefault="009C4705" w:rsidP="00B71219">
      <w:pPr>
        <w:tabs>
          <w:tab w:val="left" w:pos="142"/>
        </w:tabs>
        <w:jc w:val="both"/>
        <w:rPr>
          <w:rFonts w:cs="Times New Roman"/>
          <w:sz w:val="20"/>
          <w:szCs w:val="20"/>
          <w:lang w:val="en-GB"/>
        </w:rPr>
      </w:pPr>
      <w:r w:rsidRPr="0029231F">
        <w:rPr>
          <w:rFonts w:cs="Times New Roman"/>
          <w:sz w:val="20"/>
          <w:szCs w:val="20"/>
          <w:lang w:val="en-GB"/>
        </w:rPr>
        <w:t>(</w:t>
      </w:r>
      <w:proofErr w:type="spellStart"/>
      <w:r w:rsidRPr="0029231F">
        <w:rPr>
          <w:rFonts w:cs="Times New Roman"/>
          <w:sz w:val="20"/>
          <w:szCs w:val="20"/>
          <w:lang w:val="en-GB"/>
        </w:rPr>
        <w:t>Puntenney</w:t>
      </w:r>
      <w:proofErr w:type="spellEnd"/>
      <w:r w:rsidRPr="0029231F">
        <w:rPr>
          <w:rFonts w:cs="Times New Roman"/>
          <w:sz w:val="20"/>
          <w:szCs w:val="20"/>
          <w:lang w:val="en-GB"/>
        </w:rPr>
        <w:t xml:space="preserve">, P. </w:t>
      </w:r>
      <w:r w:rsidRPr="0029231F">
        <w:rPr>
          <w:rFonts w:cs="Times New Roman"/>
          <w:i/>
          <w:sz w:val="20"/>
          <w:szCs w:val="20"/>
          <w:lang w:val="en-GB"/>
        </w:rPr>
        <w:t>in</w:t>
      </w:r>
      <w:r w:rsidR="0097110E" w:rsidRPr="0029231F">
        <w:rPr>
          <w:rFonts w:cs="Times New Roman"/>
          <w:i/>
          <w:sz w:val="20"/>
          <w:szCs w:val="20"/>
          <w:lang w:val="en-GB"/>
        </w:rPr>
        <w:t xml:space="preserve"> </w:t>
      </w:r>
      <w:r w:rsidRPr="0029231F">
        <w:rPr>
          <w:rFonts w:cs="Times New Roman"/>
          <w:sz w:val="20"/>
          <w:szCs w:val="20"/>
          <w:lang w:val="en-GB"/>
        </w:rPr>
        <w:t>UNESCO, 2007)</w:t>
      </w:r>
    </w:p>
    <w:p w14:paraId="7A9BD81F" w14:textId="77777777" w:rsidR="009C4705" w:rsidRPr="0029231F" w:rsidRDefault="009C4705" w:rsidP="00B71219">
      <w:pPr>
        <w:widowControl w:val="0"/>
        <w:tabs>
          <w:tab w:val="left" w:pos="142"/>
        </w:tabs>
        <w:autoSpaceDE w:val="0"/>
        <w:autoSpaceDN w:val="0"/>
        <w:adjustRightInd w:val="0"/>
        <w:spacing w:after="240"/>
        <w:jc w:val="both"/>
        <w:rPr>
          <w:rFonts w:cs="Times New Roman"/>
          <w:b/>
          <w:sz w:val="28"/>
          <w:szCs w:val="28"/>
          <w:lang w:val="en-GB"/>
        </w:rPr>
      </w:pPr>
    </w:p>
    <w:p w14:paraId="2B3941C3" w14:textId="0605471F" w:rsidR="00630924" w:rsidRPr="0029231F" w:rsidRDefault="009C4705" w:rsidP="00B71219">
      <w:pPr>
        <w:pStyle w:val="Heading2"/>
        <w:jc w:val="both"/>
      </w:pPr>
      <w:bookmarkStart w:id="214" w:name="_Toc297309826"/>
      <w:bookmarkStart w:id="215" w:name="_Toc297317889"/>
      <w:bookmarkStart w:id="216" w:name="_Toc307075349"/>
      <w:r w:rsidRPr="0029231F">
        <w:lastRenderedPageBreak/>
        <w:t>6.1 Discussion</w:t>
      </w:r>
      <w:bookmarkEnd w:id="214"/>
      <w:bookmarkEnd w:id="215"/>
      <w:bookmarkEnd w:id="216"/>
    </w:p>
    <w:p w14:paraId="00480247"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To recap, the current emphasis on nomadic education was laid down by international development agencies. Supported by international stakeholders, the government was supposed to develop strategies and mobilize part of the needed resources in order to meet EFA goals by the current year (UNESCO, 2000). Several researchers (Dyer and Krätli 2009, ElDood 2010, Ismail, 2002) have stressed that such a goal was ambitious, and that it posed huge challenges: aside from financial investment it required development of new policies, structures and strategies. Five years ago, such steps had not been taken in a meaningful way by the GOS: expenditure was low and an inefficient, decentralised educational structure crippled service delivery (ElDood, 2010). Some progress was made, but this was mostly due to UNICEF’s and other NGOs’ involvement in the matter. The current economic crisis has led to GOS investment being even more acutely restricted than before, confirming its very weak commitment to the signed declarations. Until now, any adaptations made by the GOS to meet pastoralist communities’ needs are mainly cosmetic. </w:t>
      </w:r>
    </w:p>
    <w:p w14:paraId="658C0820" w14:textId="1A205BF7" w:rsidR="0097157E" w:rsidRPr="0029231F" w:rsidRDefault="0097157E"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The EFA declaration stipulates t</w:t>
      </w:r>
      <w:r w:rsidR="00C94C0C">
        <w:rPr>
          <w:rFonts w:cs="Times New Roman"/>
          <w:lang w:val="en-GB"/>
        </w:rPr>
        <w:t>hat support shall be provided as</w:t>
      </w:r>
      <w:r w:rsidRPr="0029231F">
        <w:rPr>
          <w:rFonts w:cs="Times New Roman"/>
          <w:lang w:val="en-GB"/>
        </w:rPr>
        <w:t xml:space="preserve"> long as the government follows the EFA principles for action, which include comprehensiveness, equity, a learner-friendly environment, commitment to EFA goals, and keeping pace with technological advancements (UNESCO, 2000). The government has persistently displayed both very low motivation, and very low capacity for compliance with these principles, and yet international stakeholders continue to galvanise resources to ensure the realisation of the declaration. To the present day, education cannot be considered either free or co</w:t>
      </w:r>
      <w:r w:rsidR="00C94C0C">
        <w:rPr>
          <w:rFonts w:cs="Times New Roman"/>
          <w:lang w:val="en-GB"/>
        </w:rPr>
        <w:t>mpulsory in Sudan (ElDood, 2010;</w:t>
      </w:r>
      <w:r w:rsidRPr="0029231F">
        <w:rPr>
          <w:rFonts w:cs="Times New Roman"/>
          <w:lang w:val="en-GB"/>
        </w:rPr>
        <w:t xml:space="preserve"> Farag, 2013). Moreover, there is little evidence of humanitarian agencies’ financial support on the ground (ALNAP, 2009). These factors for failure are further augmented by the GOS’s current restrictions, which mean humanitarian assistance is limited in terms of staff and access. Under these circumstances, the </w:t>
      </w:r>
      <w:proofErr w:type="spellStart"/>
      <w:r w:rsidRPr="0029231F">
        <w:rPr>
          <w:rFonts w:cs="Times New Roman"/>
          <w:lang w:val="en-GB"/>
        </w:rPr>
        <w:t>MoE’s</w:t>
      </w:r>
      <w:proofErr w:type="spellEnd"/>
      <w:r w:rsidRPr="0029231F">
        <w:rPr>
          <w:rFonts w:cs="Times New Roman"/>
          <w:lang w:val="en-GB"/>
        </w:rPr>
        <w:t xml:space="preserve"> reluctance to disclose data is not altogether surprising. It may, indeed, be dictated by a desire to keep the real situation in the field hidden, so as to facilitate future requests for donor funding. </w:t>
      </w:r>
    </w:p>
    <w:p w14:paraId="4820A584" w14:textId="77777777" w:rsidR="0097157E" w:rsidRPr="0029231F" w:rsidRDefault="0097157E"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Furthermore, there is very weak coordination between the various agencies involved, and ministry bodies. This is exacerbated by the fact that following the national structure of educational system entails dividing nomadic programme coordination into ALP and Basic Education categories. This significantly hampers service delivery. Under the current system, coordination of nomadic education is markedly inefficient, or indeed absent; and is considerably more intricate than it could, or should, be. </w:t>
      </w:r>
    </w:p>
    <w:p w14:paraId="277AA4C7"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Little familiarity with, or a negatively biased perception of, the nomadic lifestyle is apparent within the great majority of education section partners. ElDood (2010) remarked that annual plans for nomadic </w:t>
      </w:r>
      <w:r w:rsidRPr="0029231F">
        <w:rPr>
          <w:rFonts w:cs="Times New Roman"/>
          <w:lang w:val="en-GB"/>
        </w:rPr>
        <w:lastRenderedPageBreak/>
        <w:t xml:space="preserve">education are developed without pastoralist community consultation; five years on, the statement is still valid. The same observation can be made with regard to the international aid agencies that have designed, for instance, the e-learning programme. Lack of information flow between UN agencies and nomadic communities, as well as abstractly established targets, led to the assumption that e-learning programme could suit nomadic needs. This ALP programme, which aims to provide quality education to disparate communities, might be practical, but </w:t>
      </w:r>
      <w:r w:rsidRPr="0029231F">
        <w:rPr>
          <w:rFonts w:cs="Times New Roman"/>
          <w:iCs/>
          <w:lang w:val="en-GB"/>
        </w:rPr>
        <w:t>only at a higher educational level</w:t>
      </w:r>
      <w:r w:rsidRPr="0029231F">
        <w:rPr>
          <w:rFonts w:cs="Times New Roman"/>
          <w:lang w:val="en-GB"/>
        </w:rPr>
        <w:t xml:space="preserve">. The introduction of a technological component in order to provide a limited and simple curriculum is superfluous and at odds with pastoralists’ daily living conditions and preoccupations, such as accessing water. The e-learning programme proved to be at odds with the beneficiaries’ surroundings, and was not welcomed at all by some members of the </w:t>
      </w:r>
      <w:proofErr w:type="spellStart"/>
      <w:r w:rsidRPr="0029231F">
        <w:rPr>
          <w:rFonts w:cs="Times New Roman"/>
          <w:lang w:val="en-GB"/>
        </w:rPr>
        <w:t>Lahaween</w:t>
      </w:r>
      <w:proofErr w:type="spellEnd"/>
      <w:r w:rsidRPr="0029231F">
        <w:rPr>
          <w:rFonts w:cs="Times New Roman"/>
          <w:lang w:val="en-GB"/>
        </w:rPr>
        <w:t xml:space="preserve"> community. It is not hard to understand the community leader’s frustration at basic needs not being met, while education was being provided via tablets. </w:t>
      </w:r>
    </w:p>
    <w:p w14:paraId="27102862"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Therefore, instead of shifting from a ‘disadvantage-based’ to ‘a diversity-oriented’ approach to nomadic development, the e-learning programme rather adapts a ‘post- welfare neo-liberal’ framework of intervention.</w:t>
      </w:r>
    </w:p>
    <w:p w14:paraId="31E9F305" w14:textId="327DEADF" w:rsidR="0097157E" w:rsidRPr="0029231F" w:rsidRDefault="0097157E"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This intervention was </w:t>
      </w:r>
      <w:r w:rsidR="00C94C0C">
        <w:rPr>
          <w:rFonts w:cs="Times New Roman"/>
          <w:lang w:val="en-GB"/>
        </w:rPr>
        <w:t xml:space="preserve">undertaken despite existence of i.e. </w:t>
      </w:r>
      <w:r w:rsidRPr="0029231F">
        <w:rPr>
          <w:rFonts w:cs="Times New Roman"/>
          <w:lang w:val="en-GB"/>
        </w:rPr>
        <w:t>mobil</w:t>
      </w:r>
      <w:r w:rsidR="00A76397">
        <w:rPr>
          <w:rFonts w:cs="Times New Roman"/>
          <w:lang w:val="en-GB"/>
        </w:rPr>
        <w:t>e schools:</w:t>
      </w:r>
      <w:r w:rsidRPr="0029231F">
        <w:rPr>
          <w:rFonts w:cs="Times New Roman"/>
          <w:lang w:val="en-GB"/>
        </w:rPr>
        <w:t xml:space="preserve"> schools </w:t>
      </w:r>
      <w:r w:rsidR="00A76397">
        <w:rPr>
          <w:rFonts w:cs="Times New Roman"/>
          <w:lang w:val="en-GB"/>
        </w:rPr>
        <w:t xml:space="preserve">implemented </w:t>
      </w:r>
      <w:r w:rsidR="00A76397" w:rsidRPr="0029231F">
        <w:rPr>
          <w:rFonts w:cs="Times New Roman"/>
          <w:lang w:val="en-GB"/>
        </w:rPr>
        <w:t xml:space="preserve">by </w:t>
      </w:r>
      <w:r w:rsidR="00A76397">
        <w:rPr>
          <w:rFonts w:cs="Times New Roman"/>
          <w:lang w:val="en-GB"/>
        </w:rPr>
        <w:t xml:space="preserve">MoE, </w:t>
      </w:r>
      <w:r w:rsidR="00A76397" w:rsidRPr="0029231F">
        <w:rPr>
          <w:rFonts w:cs="Times New Roman"/>
          <w:lang w:val="en-GB"/>
        </w:rPr>
        <w:t xml:space="preserve">UNICEF and some NGOs (Farag et al.  </w:t>
      </w:r>
      <w:proofErr w:type="gramStart"/>
      <w:r w:rsidR="00A76397" w:rsidRPr="0029231F">
        <w:rPr>
          <w:rFonts w:cs="Times New Roman"/>
          <w:lang w:val="en-GB"/>
        </w:rPr>
        <w:t>2008; Browne, 2</w:t>
      </w:r>
      <w:r w:rsidR="00A76397">
        <w:rPr>
          <w:rFonts w:cs="Times New Roman"/>
          <w:lang w:val="en-GB"/>
        </w:rPr>
        <w:t>005) and</w:t>
      </w:r>
      <w:r w:rsidRPr="0029231F">
        <w:rPr>
          <w:rFonts w:cs="Times New Roman"/>
          <w:lang w:val="en-GB"/>
        </w:rPr>
        <w:t xml:space="preserve"> in line with the EFA stance </w:t>
      </w:r>
      <w:r w:rsidR="00A76397">
        <w:rPr>
          <w:rFonts w:cs="Times New Roman"/>
          <w:lang w:val="en-GB"/>
        </w:rPr>
        <w:t xml:space="preserve">(especially </w:t>
      </w:r>
      <w:r w:rsidRPr="0029231F">
        <w:rPr>
          <w:rFonts w:cs="Times New Roman"/>
          <w:lang w:val="en-GB"/>
        </w:rPr>
        <w:t>in terms of access</w:t>
      </w:r>
      <w:r w:rsidR="00A76397">
        <w:rPr>
          <w:rFonts w:cs="Times New Roman"/>
          <w:lang w:val="en-GB"/>
        </w:rPr>
        <w:t>).</w:t>
      </w:r>
      <w:proofErr w:type="gramEnd"/>
      <w:r w:rsidR="00A76397">
        <w:rPr>
          <w:rFonts w:cs="Times New Roman"/>
          <w:lang w:val="en-GB"/>
        </w:rPr>
        <w:t xml:space="preserve"> They</w:t>
      </w:r>
      <w:r w:rsidRPr="0029231F">
        <w:rPr>
          <w:rFonts w:cs="Times New Roman"/>
          <w:lang w:val="en-GB"/>
        </w:rPr>
        <w:t xml:space="preserve"> ha</w:t>
      </w:r>
      <w:r w:rsidR="00A76397">
        <w:rPr>
          <w:rFonts w:cs="Times New Roman"/>
          <w:lang w:val="en-GB"/>
        </w:rPr>
        <w:t>d already met some success; h</w:t>
      </w:r>
      <w:r w:rsidRPr="0029231F">
        <w:rPr>
          <w:rFonts w:cs="Times New Roman"/>
          <w:lang w:val="en-GB"/>
        </w:rPr>
        <w:t>owever, its effectiveness was cir</w:t>
      </w:r>
      <w:r w:rsidR="00A76397">
        <w:rPr>
          <w:rFonts w:cs="Times New Roman"/>
          <w:lang w:val="en-GB"/>
        </w:rPr>
        <w:t xml:space="preserve">cumscribed by existing policies. </w:t>
      </w:r>
    </w:p>
    <w:p w14:paraId="771CE23A" w14:textId="77777777" w:rsidR="0097157E" w:rsidRPr="0029231F" w:rsidRDefault="0097157E"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Moreover, boarding schools, which appear to be crucial for continuity of education among nomadic children, and especially nomadic girls (Farag, 2008 et al. ElDood, 2010), are still not available in Gedaref. So long as the expenditure of the GOS does not increase substantially, this situation is unlikely to change. </w:t>
      </w:r>
    </w:p>
    <w:p w14:paraId="2A1FBBFD" w14:textId="77777777" w:rsidR="0097157E" w:rsidRPr="0029231F" w:rsidRDefault="0097157E" w:rsidP="00B71219">
      <w:pPr>
        <w:widowControl w:val="0"/>
        <w:tabs>
          <w:tab w:val="left" w:pos="142"/>
        </w:tabs>
        <w:autoSpaceDE w:val="0"/>
        <w:autoSpaceDN w:val="0"/>
        <w:adjustRightInd w:val="0"/>
        <w:spacing w:after="240"/>
        <w:jc w:val="both"/>
        <w:rPr>
          <w:rFonts w:cs="Times New Roman"/>
          <w:lang w:val="en-GB"/>
        </w:rPr>
      </w:pPr>
      <w:r w:rsidRPr="0029231F">
        <w:rPr>
          <w:rFonts w:cs="Times New Roman"/>
          <w:lang w:val="en-GB"/>
        </w:rPr>
        <w:t xml:space="preserve">In light of the decreasing viability of pastoralism, the </w:t>
      </w:r>
      <w:proofErr w:type="spellStart"/>
      <w:r w:rsidRPr="0029231F">
        <w:rPr>
          <w:rFonts w:cs="Times New Roman"/>
          <w:lang w:val="en-GB"/>
        </w:rPr>
        <w:t>Kenana</w:t>
      </w:r>
      <w:proofErr w:type="spellEnd"/>
      <w:r w:rsidRPr="0029231F">
        <w:rPr>
          <w:rFonts w:cs="Times New Roman"/>
          <w:lang w:val="en-GB"/>
        </w:rPr>
        <w:t xml:space="preserve"> tribe has shown considerable interest in education, but their access to it has been very restricted. In line with the </w:t>
      </w:r>
      <w:r w:rsidRPr="0029231F">
        <w:rPr>
          <w:rFonts w:cs="Times New Roman"/>
          <w:i/>
          <w:lang w:val="en-GB"/>
        </w:rPr>
        <w:t>social transformation</w:t>
      </w:r>
      <w:r w:rsidRPr="0029231F">
        <w:rPr>
          <w:rFonts w:cs="Times New Roman"/>
          <w:lang w:val="en-GB"/>
        </w:rPr>
        <w:t xml:space="preserve"> paradigm it can be argued that this nomadic community wants access to state-provided education but are not able to achieve it until they are freed from constraints (</w:t>
      </w:r>
      <w:proofErr w:type="spellStart"/>
      <w:r w:rsidRPr="0029231F">
        <w:rPr>
          <w:rFonts w:cs="Times New Roman"/>
          <w:lang w:val="en-GB"/>
        </w:rPr>
        <w:t>Mohanty</w:t>
      </w:r>
      <w:proofErr w:type="spellEnd"/>
      <w:r w:rsidRPr="0029231F">
        <w:rPr>
          <w:rFonts w:cs="Times New Roman"/>
          <w:lang w:val="en-GB"/>
        </w:rPr>
        <w:t xml:space="preserve"> et al., 1991) imposed by the GOS.</w:t>
      </w:r>
    </w:p>
    <w:p w14:paraId="1E7BA890"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Moreover, although educational programmes provided in the visited localities might be perceived as involving non-formal mode of delivery, the structure and content follow a traditional conceptualization of education. The same curriculum that was developed for mainstream society is applied both under the Basic Education programme and the ALP. While mobile facilities respect the pastoralist reality, the curriculum content is not necessarily in line with their needs. As remarked by ElDood (2010) and Farag </w:t>
      </w:r>
      <w:r w:rsidRPr="0029231F">
        <w:rPr>
          <w:rFonts w:cs="Times New Roman"/>
          <w:lang w:val="en-GB"/>
        </w:rPr>
        <w:lastRenderedPageBreak/>
        <w:t xml:space="preserve">(2013), the educational sphere remains firmly attached to the belief that a sedentary way of life is superior to the nomadic way of life. </w:t>
      </w:r>
    </w:p>
    <w:p w14:paraId="08FE5304"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This is especially detrimental to girls’ education. In order to avoid a protectionist backlash, and in order to ensure a positive trade-off for nomadic communities, girls’ curriculum content should be oriented towards practical and life-sustaining skills. The provided education should include a component relating to income generation. </w:t>
      </w:r>
    </w:p>
    <w:p w14:paraId="1FC3647F" w14:textId="68B00576"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However, as </w:t>
      </w:r>
      <w:r w:rsidR="00A26EB1">
        <w:rPr>
          <w:rFonts w:cs="Times New Roman"/>
          <w:lang w:val="en-GB"/>
        </w:rPr>
        <w:t>mentioned before,</w:t>
      </w:r>
      <w:r w:rsidRPr="0029231F">
        <w:rPr>
          <w:rFonts w:cs="Times New Roman"/>
          <w:lang w:val="en-GB"/>
        </w:rPr>
        <w:t xml:space="preserve"> </w:t>
      </w:r>
      <w:proofErr w:type="spellStart"/>
      <w:r w:rsidRPr="0029231F">
        <w:rPr>
          <w:rFonts w:cs="Times New Roman"/>
          <w:lang w:val="en-GB"/>
        </w:rPr>
        <w:t>Crossley</w:t>
      </w:r>
      <w:proofErr w:type="spellEnd"/>
      <w:r w:rsidRPr="0029231F">
        <w:rPr>
          <w:rFonts w:cs="Times New Roman"/>
          <w:lang w:val="en-GB"/>
        </w:rPr>
        <w:t xml:space="preserve"> and Watson</w:t>
      </w:r>
      <w:r w:rsidR="00A26EB1">
        <w:rPr>
          <w:rFonts w:cs="Times New Roman"/>
          <w:lang w:val="en-GB"/>
        </w:rPr>
        <w:t xml:space="preserve"> (2003) have stressed that</w:t>
      </w:r>
      <w:r w:rsidRPr="0029231F">
        <w:rPr>
          <w:rFonts w:cs="Times New Roman"/>
          <w:lang w:val="en-GB"/>
        </w:rPr>
        <w:t xml:space="preserve"> there is “a difference between being the agent of one’s own development as defined in one’s own terms and being a mere beneficiary of development as defined by someone else”. </w:t>
      </w:r>
      <w:r w:rsidRPr="0029231F">
        <w:rPr>
          <w:rFonts w:ascii="Times" w:hAnsi="Times" w:cs="Times"/>
          <w:lang w:val="en-GB"/>
        </w:rPr>
        <w:t>Some nomadic tribes are not interested in conventional education. Areas of intervention should not, therefore, be based on the GER, as nomadic population figures are not a suitable indicator to determine their educational needs. As in the Wad</w:t>
      </w:r>
      <w:r w:rsidR="00753B7A">
        <w:rPr>
          <w:rFonts w:ascii="Times" w:hAnsi="Times" w:cs="Times"/>
          <w:lang w:val="en-GB"/>
        </w:rPr>
        <w:t xml:space="preserve"> </w:t>
      </w:r>
      <w:proofErr w:type="spellStart"/>
      <w:r w:rsidRPr="0029231F">
        <w:rPr>
          <w:rFonts w:ascii="Times" w:hAnsi="Times" w:cs="Times"/>
          <w:lang w:val="en-GB"/>
        </w:rPr>
        <w:t>Alkhasheet</w:t>
      </w:r>
      <w:proofErr w:type="spellEnd"/>
      <w:r w:rsidRPr="0029231F">
        <w:rPr>
          <w:rFonts w:ascii="Times" w:hAnsi="Times" w:cs="Times"/>
          <w:lang w:val="en-GB"/>
        </w:rPr>
        <w:t xml:space="preserve"> community,</w:t>
      </w:r>
      <w:r w:rsidRPr="0029231F" w:rsidDel="00151851">
        <w:rPr>
          <w:rFonts w:ascii="Times" w:hAnsi="Times" w:cs="Times"/>
          <w:lang w:val="en-GB"/>
        </w:rPr>
        <w:t xml:space="preserve"> </w:t>
      </w:r>
      <w:r w:rsidRPr="0029231F">
        <w:rPr>
          <w:rFonts w:ascii="Times" w:hAnsi="Times" w:cs="Times"/>
          <w:lang w:val="en-GB"/>
        </w:rPr>
        <w:t>high enrolment among nomadic community members suggests an increasing need to secure their livelihoods in non-traditional ways (Krätli, 2001). Low enrolment might suggest that nomadic children cannot attend schools since their work is highly demanded by the community. Implementation of programmes in low-enrolment localities might therefore entail targeting people who are less in need of, and less interested in, an institution-based education.</w:t>
      </w:r>
    </w:p>
    <w:p w14:paraId="25F31DC7" w14:textId="4FAA583C"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Not only are education targets established abstractly, with a distinct lack of indicators adapted to the nomadic reality, but there is also a serious paucity of statistical data. This deficiency was inherited from the inadequacy of the census, and only acts to exacerbate the current lack of proper statistical assessments and tools (</w:t>
      </w:r>
      <w:r w:rsidR="00753B7A" w:rsidRPr="0029231F">
        <w:rPr>
          <w:rFonts w:cs="Times New Roman"/>
          <w:lang w:val="en-GB"/>
        </w:rPr>
        <w:t>i.e.</w:t>
      </w:r>
      <w:r w:rsidRPr="0029231F">
        <w:rPr>
          <w:rFonts w:cs="Times New Roman"/>
          <w:lang w:val="en-GB"/>
        </w:rPr>
        <w:t xml:space="preserve"> EMIS).  The absence of reliable data on population on the local level,</w:t>
      </w:r>
      <w:r w:rsidRPr="0029231F" w:rsidDel="00063805">
        <w:rPr>
          <w:rFonts w:cs="Times New Roman"/>
          <w:lang w:val="en-GB"/>
        </w:rPr>
        <w:t xml:space="preserve"> </w:t>
      </w:r>
      <w:r w:rsidRPr="0029231F">
        <w:rPr>
          <w:rFonts w:cs="Times New Roman"/>
          <w:lang w:val="en-GB"/>
        </w:rPr>
        <w:t>the state level and the country imply that many existing statistical series pertaining to the Sudanese education sector are of very doubtful reliability.</w:t>
      </w:r>
    </w:p>
    <w:p w14:paraId="7ACA1343"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There are, therefore, a number of fundamental critiques that can be aimed at the approach to development that has been applied under the EFA scheme. However, as </w:t>
      </w:r>
      <w:proofErr w:type="spellStart"/>
      <w:r w:rsidRPr="0029231F">
        <w:rPr>
          <w:rFonts w:cs="Times New Roman"/>
          <w:lang w:val="en-GB"/>
        </w:rPr>
        <w:t>Grillo</w:t>
      </w:r>
      <w:proofErr w:type="spellEnd"/>
      <w:r w:rsidRPr="0029231F">
        <w:rPr>
          <w:rFonts w:cs="Times New Roman"/>
          <w:lang w:val="en-GB"/>
        </w:rPr>
        <w:t xml:space="preserve"> and </w:t>
      </w:r>
      <w:proofErr w:type="spellStart"/>
      <w:r w:rsidRPr="0029231F">
        <w:rPr>
          <w:rFonts w:cs="Times New Roman"/>
          <w:lang w:val="en-GB"/>
        </w:rPr>
        <w:t>Stirrat</w:t>
      </w:r>
      <w:proofErr w:type="spellEnd"/>
      <w:r w:rsidRPr="0029231F">
        <w:rPr>
          <w:rFonts w:cs="Times New Roman"/>
          <w:lang w:val="en-GB"/>
        </w:rPr>
        <w:t xml:space="preserve"> (1997) have observed, “A discourse identifies appropriate and legitimate ways of practicing development as well as speaking and thinking about it”. Given the current reality of educational development in Sudan, this section will now turn to a discussion of whether and to what extent EFA standards can be complied with by the GOS, irrespective of the above-mentioned critiques. </w:t>
      </w:r>
    </w:p>
    <w:p w14:paraId="3551E57B"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Several changes have to occur in order for the MoE to comply with RBA standards. As noted earlier (Browne, 2005, Oxfam, 2005 Farag et. al, 2008, ElDood, 2013), changes at the policy level should imperatively include an extension of the mobile school system to higher grades, focus on early learning </w:t>
      </w:r>
      <w:r w:rsidRPr="0029231F">
        <w:rPr>
          <w:rFonts w:cs="Times New Roman"/>
          <w:lang w:val="en-GB"/>
        </w:rPr>
        <w:lastRenderedPageBreak/>
        <w:t xml:space="preserve">(for girls in particular, taking into account the practice of early marriage), and should include a component related to sanitation (water tanks and semi-permanent toilet structures). The latter element is imperative as scarcity of water is negatively affecting all children’s class participation, while a lack of toilets is especially detrimental to girls’ rates of attendance. Although the mobile school system is a priori girl-friendly, a lack of toilets prevents their participation once they reach puberty. The scarcity of basic learning materials available (ElDood, 2010) is remarkable. Water tanks, notebooks, pencils, and uniforms: all of these items need to be provided in order to achieve EFA goals. Provision of electricity (for instance, the need for solar panels in the e-learning project) is an intervention that requires closer attention. </w:t>
      </w:r>
    </w:p>
    <w:p w14:paraId="21DD6824"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Low government expenditure results in a lack of incentives for teachers or facilitators to teach in pastoralist areas, as incentives currently barely cover transportation expenses. Given pastoralists’ strong reluctance to educate girls outside of the community, this is especially detrimental for girls. When young, they are too weak to walk long distances, but once they grow older, there are serious risks associated with leaving the community. </w:t>
      </w:r>
    </w:p>
    <w:p w14:paraId="45F0F95B" w14:textId="77777777" w:rsidR="0097157E" w:rsidRPr="0029231F" w:rsidRDefault="0097157E" w:rsidP="00B71219">
      <w:pPr>
        <w:widowControl w:val="0"/>
        <w:tabs>
          <w:tab w:val="left" w:pos="142"/>
        </w:tabs>
        <w:autoSpaceDE w:val="0"/>
        <w:autoSpaceDN w:val="0"/>
        <w:adjustRightInd w:val="0"/>
        <w:spacing w:after="240"/>
        <w:jc w:val="both"/>
        <w:rPr>
          <w:lang w:val="en-GB"/>
        </w:rPr>
      </w:pPr>
      <w:r w:rsidRPr="0029231F">
        <w:rPr>
          <w:rFonts w:cs="Times New Roman"/>
          <w:lang w:val="en-GB"/>
        </w:rPr>
        <w:t xml:space="preserve">Moreover, the current mapping, monitoring and evaluation mechanisms are hardly functioning and are not oriented towards actual community needs. </w:t>
      </w:r>
      <w:r w:rsidRPr="0029231F">
        <w:rPr>
          <w:lang w:val="en-GB"/>
        </w:rPr>
        <w:t xml:space="preserve">As regards programme implementation, especially by the MoE, it is clear that the community’s internal dynamics often fail to be addressed.  Awareness-raising campaigns target all community members, with their focus being placed on girls’ education; but power dynamics remain unaddressed. UNICEF (2015) stresses the critical roles played by ‘power relations’ in obstructing girls’ education. These dynamics are apparent at the family, school, community and national government levels. </w:t>
      </w:r>
    </w:p>
    <w:p w14:paraId="489AEE73" w14:textId="77777777"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proofErr w:type="spellStart"/>
      <w:r w:rsidRPr="0029231F">
        <w:rPr>
          <w:rFonts w:cs="Times New Roman"/>
          <w:lang w:val="en-GB"/>
        </w:rPr>
        <w:t>Okin</w:t>
      </w:r>
      <w:proofErr w:type="spellEnd"/>
      <w:r w:rsidRPr="0029231F">
        <w:rPr>
          <w:rFonts w:cs="Times New Roman"/>
          <w:lang w:val="en-GB"/>
        </w:rPr>
        <w:t xml:space="preserve"> (1999) has observed that dialogue with the leaders of minority groups is usually restrained to elite men only, this having been confirmed in the Sudanese context by Grawert in 2007. I also observed this reality while undertaking my research. According to Philips (2007), such an approach to consultation reinforces the paternalistic hierarchy within the community and sustains the vulnerability of </w:t>
      </w:r>
      <w:r w:rsidRPr="0029231F">
        <w:rPr>
          <w:rFonts w:cs="Times New Roman"/>
          <w:i/>
          <w:lang w:val="en-GB"/>
        </w:rPr>
        <w:t xml:space="preserve">a priori </w:t>
      </w:r>
      <w:r w:rsidRPr="0029231F">
        <w:rPr>
          <w:rFonts w:cs="Times New Roman"/>
          <w:lang w:val="en-GB"/>
        </w:rPr>
        <w:t xml:space="preserve">disadvantaged individuals. The position of women, as I observed in the </w:t>
      </w:r>
      <w:proofErr w:type="spellStart"/>
      <w:r w:rsidRPr="0029231F">
        <w:rPr>
          <w:rFonts w:cs="Times New Roman"/>
          <w:lang w:val="en-GB"/>
        </w:rPr>
        <w:t>WadNourin</w:t>
      </w:r>
      <w:proofErr w:type="spellEnd"/>
      <w:r w:rsidRPr="0029231F">
        <w:rPr>
          <w:rFonts w:cs="Times New Roman"/>
          <w:lang w:val="en-GB"/>
        </w:rPr>
        <w:t xml:space="preserve"> community, confirms Philips’ hypothesis. </w:t>
      </w:r>
    </w:p>
    <w:p w14:paraId="5BCFED87" w14:textId="42260F9D" w:rsidR="00C15C78" w:rsidRPr="0029231F" w:rsidRDefault="00C15C78" w:rsidP="00B71219">
      <w:pPr>
        <w:widowControl w:val="0"/>
        <w:tabs>
          <w:tab w:val="left" w:pos="142"/>
        </w:tabs>
        <w:autoSpaceDE w:val="0"/>
        <w:autoSpaceDN w:val="0"/>
        <w:adjustRightInd w:val="0"/>
        <w:spacing w:after="240"/>
        <w:jc w:val="both"/>
        <w:rPr>
          <w:rFonts w:cs="Times New Roman"/>
          <w:lang w:val="en-GB"/>
        </w:rPr>
      </w:pPr>
      <w:r>
        <w:rPr>
          <w:rFonts w:cs="Times New Roman"/>
          <w:lang w:val="en-GB"/>
        </w:rPr>
        <w:t xml:space="preserve">As stated during the </w:t>
      </w:r>
      <w:proofErr w:type="spellStart"/>
      <w:r>
        <w:rPr>
          <w:rFonts w:cs="Times New Roman"/>
          <w:lang w:val="en-GB"/>
        </w:rPr>
        <w:t>Mera</w:t>
      </w:r>
      <w:proofErr w:type="spellEnd"/>
      <w:r>
        <w:rPr>
          <w:rFonts w:cs="Times New Roman"/>
          <w:lang w:val="en-GB"/>
        </w:rPr>
        <w:t xml:space="preserve"> Gathering (IFAD, 2012), I observed that</w:t>
      </w:r>
      <w:r w:rsidR="00EE6084">
        <w:rPr>
          <w:rFonts w:cs="Times New Roman"/>
          <w:lang w:val="en-GB"/>
        </w:rPr>
        <w:t>,</w:t>
      </w:r>
      <w:r>
        <w:rPr>
          <w:rFonts w:cs="Times New Roman"/>
          <w:lang w:val="en-GB"/>
        </w:rPr>
        <w:t xml:space="preserve"> while n</w:t>
      </w:r>
      <w:r w:rsidRPr="0029231F">
        <w:rPr>
          <w:rFonts w:cs="Times New Roman"/>
          <w:lang w:val="en-GB"/>
        </w:rPr>
        <w:t xml:space="preserve">omadic communities are </w:t>
      </w:r>
      <w:r>
        <w:rPr>
          <w:rFonts w:cs="Times New Roman"/>
          <w:lang w:val="en-GB"/>
        </w:rPr>
        <w:t xml:space="preserve">often </w:t>
      </w:r>
      <w:r w:rsidRPr="0029231F">
        <w:rPr>
          <w:rFonts w:cs="Times New Roman"/>
          <w:lang w:val="en-GB"/>
        </w:rPr>
        <w:t xml:space="preserve">marginalised by national development agendas, </w:t>
      </w:r>
      <w:r>
        <w:rPr>
          <w:rFonts w:cs="Times New Roman"/>
          <w:lang w:val="en-GB"/>
        </w:rPr>
        <w:t>female</w:t>
      </w:r>
      <w:r w:rsidRPr="0029231F">
        <w:rPr>
          <w:rFonts w:cs="Times New Roman"/>
          <w:lang w:val="en-GB"/>
        </w:rPr>
        <w:t xml:space="preserve"> community members tend to be </w:t>
      </w:r>
      <w:r>
        <w:rPr>
          <w:rFonts w:cs="Times New Roman"/>
          <w:lang w:val="en-GB"/>
        </w:rPr>
        <w:t xml:space="preserve">completely </w:t>
      </w:r>
      <w:r w:rsidRPr="0029231F">
        <w:rPr>
          <w:rFonts w:cs="Times New Roman"/>
          <w:lang w:val="en-GB"/>
        </w:rPr>
        <w:t>neglected</w:t>
      </w:r>
      <w:r>
        <w:rPr>
          <w:rFonts w:cs="Times New Roman"/>
          <w:lang w:val="en-GB"/>
        </w:rPr>
        <w:t>. B</w:t>
      </w:r>
      <w:r w:rsidRPr="0029231F">
        <w:rPr>
          <w:rFonts w:cs="Times New Roman"/>
          <w:lang w:val="en-GB"/>
        </w:rPr>
        <w:t>ut within these communities are further d</w:t>
      </w:r>
      <w:r>
        <w:rPr>
          <w:rFonts w:cs="Times New Roman"/>
          <w:lang w:val="en-GB"/>
        </w:rPr>
        <w:t>egrees of marginalisation</w:t>
      </w:r>
      <w:r w:rsidRPr="0029231F">
        <w:rPr>
          <w:rFonts w:cs="Times New Roman"/>
          <w:lang w:val="en-GB"/>
        </w:rPr>
        <w:t xml:space="preserve">. </w:t>
      </w:r>
      <w:r>
        <w:rPr>
          <w:rFonts w:cs="Times New Roman"/>
          <w:lang w:val="en-GB"/>
        </w:rPr>
        <w:t xml:space="preserve">Girls and </w:t>
      </w:r>
      <w:r w:rsidRPr="0029231F">
        <w:rPr>
          <w:rFonts w:cs="Times New Roman"/>
          <w:lang w:val="en-GB"/>
        </w:rPr>
        <w:t>women pastoralists are marginalised within the community</w:t>
      </w:r>
      <w:r>
        <w:rPr>
          <w:rFonts w:cs="Times New Roman"/>
          <w:lang w:val="en-GB"/>
        </w:rPr>
        <w:t>.</w:t>
      </w:r>
      <w:r w:rsidRPr="0029231F">
        <w:rPr>
          <w:rFonts w:cs="Times New Roman"/>
          <w:lang w:val="en-GB"/>
        </w:rPr>
        <w:t xml:space="preserve"> Given the illiteracy of the community members, </w:t>
      </w:r>
      <w:r w:rsidRPr="0029231F">
        <w:rPr>
          <w:rFonts w:cs="Times New Roman"/>
          <w:lang w:val="en-GB"/>
        </w:rPr>
        <w:lastRenderedPageBreak/>
        <w:t xml:space="preserve">individuals of all ages should be encouraged to participate in education programmes. The patriarchal values of mainstream Sudanese society, which I was subject to as a researcher, are hindering any attempts to empower women within nomadic communities. Addressing the subordination of nomadic women is essential for nomadic girls’, and indeed nomadic communities’, future development. </w:t>
      </w:r>
    </w:p>
    <w:p w14:paraId="6406417D" w14:textId="77777777"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Institutions such as the World Bank, and governmental organizations, have started to use the notion of ‘empowerment of women’ implying that the female development deficit could be made up for with the use of formal education (Grawert, 2007). However, the teachers and facilitators I encountered seemed to be afraid of opposing men’s views. In my observation, education did not lead to a change in women’s societal status.  In this context, it is pertinent to recall the notion of ‘empowerment’ developed by Rowland (1997)  “ </w:t>
      </w:r>
      <w:r w:rsidRPr="0029231F">
        <w:rPr>
          <w:rFonts w:cs="Times New Roman"/>
          <w:i/>
          <w:lang w:val="en-GB"/>
        </w:rPr>
        <w:t>Empowerment (…) must also include the processes that lead people to perceive themselves as able and entitled to make decisions</w:t>
      </w:r>
      <w:r w:rsidRPr="0029231F">
        <w:rPr>
          <w:rFonts w:cs="Times New Roman"/>
          <w:lang w:val="en-GB"/>
        </w:rPr>
        <w:t>” (Rowland, 1997).</w:t>
      </w:r>
    </w:p>
    <w:p w14:paraId="5F0B3BD7" w14:textId="77777777"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Many factors may have contributed to the fact that education has not automatically resulted in empowerment. </w:t>
      </w:r>
    </w:p>
    <w:p w14:paraId="4D03825E" w14:textId="77777777"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One possible explanation is that the autonomy of women is restricted due to that way religion is conceptualized. As </w:t>
      </w:r>
      <w:proofErr w:type="spellStart"/>
      <w:r w:rsidRPr="0029231F">
        <w:rPr>
          <w:rFonts w:cs="Times New Roman"/>
          <w:lang w:val="en-GB"/>
        </w:rPr>
        <w:t>Giddens</w:t>
      </w:r>
      <w:proofErr w:type="spellEnd"/>
      <w:r w:rsidRPr="0029231F">
        <w:rPr>
          <w:rFonts w:cs="Times New Roman"/>
          <w:lang w:val="en-GB"/>
        </w:rPr>
        <w:t xml:space="preserve"> (1981-1984) has noticed social practices constitute both the medium and the outcome of social systems. Islam can be sometimes used as a tool for male power holders to justify the suppression of women (</w:t>
      </w:r>
      <w:proofErr w:type="spellStart"/>
      <w:r w:rsidRPr="0029231F">
        <w:rPr>
          <w:rFonts w:cs="Times New Roman"/>
          <w:lang w:val="en-GB"/>
        </w:rPr>
        <w:t>Laudowicz</w:t>
      </w:r>
      <w:proofErr w:type="spellEnd"/>
      <w:r w:rsidRPr="0029231F">
        <w:rPr>
          <w:rFonts w:cs="Times New Roman"/>
          <w:lang w:val="en-GB"/>
        </w:rPr>
        <w:t xml:space="preserve">, 1992). Therefore, a deep connection to a patriarchal conceptualization of religion may lead women to accept their subordination. All communities demonstrated a very keen interest in religious education; accordingly, the way in which this subject is taught needs close scrutiny. </w:t>
      </w:r>
    </w:p>
    <w:p w14:paraId="1AAD3322" w14:textId="0BA0BC70"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r w:rsidRPr="0029231F">
        <w:rPr>
          <w:rFonts w:cs="Times New Roman"/>
          <w:lang w:val="en-GB"/>
        </w:rPr>
        <w:t xml:space="preserve">Another </w:t>
      </w:r>
      <w:r w:rsidR="005F1151">
        <w:rPr>
          <w:rFonts w:cs="Times New Roman"/>
          <w:lang w:val="en-GB"/>
        </w:rPr>
        <w:t xml:space="preserve">possible explanation </w:t>
      </w:r>
      <w:r w:rsidRPr="0029231F">
        <w:rPr>
          <w:rFonts w:cs="Times New Roman"/>
          <w:lang w:val="en-GB"/>
        </w:rPr>
        <w:t xml:space="preserve">is that, in the frame of the development projects, women mostly neither get legal access to land </w:t>
      </w:r>
      <w:proofErr w:type="gramStart"/>
      <w:r w:rsidRPr="0029231F">
        <w:rPr>
          <w:rFonts w:cs="Times New Roman"/>
          <w:lang w:val="en-GB"/>
        </w:rPr>
        <w:t>nor</w:t>
      </w:r>
      <w:proofErr w:type="gramEnd"/>
      <w:r w:rsidRPr="0029231F">
        <w:rPr>
          <w:rFonts w:cs="Times New Roman"/>
          <w:lang w:val="en-GB"/>
        </w:rPr>
        <w:t xml:space="preserve"> legal control over the resources, nor they are involved in decision-making process (Grawert, 2007).</w:t>
      </w:r>
    </w:p>
    <w:p w14:paraId="018F50CF" w14:textId="77777777"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p>
    <w:p w14:paraId="721BC42D" w14:textId="77777777"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proofErr w:type="spellStart"/>
      <w:r w:rsidRPr="0029231F">
        <w:rPr>
          <w:rFonts w:cs="Times New Roman"/>
          <w:lang w:val="en-GB"/>
        </w:rPr>
        <w:t>Waring</w:t>
      </w:r>
      <w:proofErr w:type="spellEnd"/>
      <w:r w:rsidRPr="0029231F">
        <w:rPr>
          <w:rFonts w:cs="Times New Roman"/>
          <w:lang w:val="en-GB"/>
        </w:rPr>
        <w:t xml:space="preserve"> (1988) points out that the IMF, the World Bank and the UN measure economic growth by putting value on production and on interactions with the labour market.  Institutions like the World Bank continue to gauge the development of women in Sudan through their participation in the labour market and formal education. Orientation towards sedentarization through education suggests the validity of </w:t>
      </w:r>
      <w:proofErr w:type="spellStart"/>
      <w:r w:rsidRPr="0029231F">
        <w:rPr>
          <w:rFonts w:cs="Times New Roman"/>
          <w:lang w:val="en-GB"/>
        </w:rPr>
        <w:t>Shivas’</w:t>
      </w:r>
      <w:proofErr w:type="spellEnd"/>
      <w:r w:rsidRPr="0029231F">
        <w:rPr>
          <w:rFonts w:cs="Times New Roman"/>
          <w:lang w:val="en-GB"/>
        </w:rPr>
        <w:t xml:space="preserve"> (1988) argument that science has become a tool of the dominant classes to deprive peasants of their livelihood and to destroy nature.</w:t>
      </w:r>
    </w:p>
    <w:p w14:paraId="2E41EE48" w14:textId="77777777"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p>
    <w:p w14:paraId="325F0FCE" w14:textId="7A9F8F0C" w:rsidR="0097157E" w:rsidRPr="0029231F" w:rsidRDefault="0097157E" w:rsidP="00B71219">
      <w:pPr>
        <w:pStyle w:val="ListParagraph"/>
        <w:widowControl w:val="0"/>
        <w:autoSpaceDE w:val="0"/>
        <w:autoSpaceDN w:val="0"/>
        <w:adjustRightInd w:val="0"/>
        <w:spacing w:after="240"/>
        <w:ind w:left="0"/>
        <w:jc w:val="both"/>
        <w:rPr>
          <w:rFonts w:cs="Times New Roman"/>
          <w:lang w:val="en-GB"/>
        </w:rPr>
      </w:pPr>
      <w:proofErr w:type="spellStart"/>
      <w:r w:rsidRPr="0029231F">
        <w:rPr>
          <w:rFonts w:cs="Times New Roman"/>
          <w:lang w:val="en-GB"/>
        </w:rPr>
        <w:t>Werlhof</w:t>
      </w:r>
      <w:proofErr w:type="spellEnd"/>
      <w:r w:rsidRPr="0029231F">
        <w:rPr>
          <w:rFonts w:cs="Times New Roman"/>
          <w:lang w:val="en-GB"/>
        </w:rPr>
        <w:t xml:space="preserve">, </w:t>
      </w:r>
      <w:proofErr w:type="spellStart"/>
      <w:r w:rsidRPr="0029231F">
        <w:rPr>
          <w:rFonts w:cs="Times New Roman"/>
          <w:lang w:val="en-GB"/>
        </w:rPr>
        <w:t>Mies</w:t>
      </w:r>
      <w:proofErr w:type="spellEnd"/>
      <w:r w:rsidRPr="0029231F">
        <w:rPr>
          <w:rFonts w:cs="Times New Roman"/>
          <w:lang w:val="en-GB"/>
        </w:rPr>
        <w:t xml:space="preserve"> and </w:t>
      </w:r>
      <w:proofErr w:type="spellStart"/>
      <w:r w:rsidRPr="0029231F">
        <w:rPr>
          <w:rFonts w:cs="Times New Roman"/>
          <w:lang w:val="en-GB"/>
        </w:rPr>
        <w:t>Bennhof</w:t>
      </w:r>
      <w:proofErr w:type="spellEnd"/>
      <w:r w:rsidRPr="0029231F">
        <w:rPr>
          <w:rFonts w:cs="Times New Roman"/>
          <w:lang w:val="en-GB"/>
        </w:rPr>
        <w:t xml:space="preserve">-Thomsen (1983) argued that capitalism is allied with patriarchy. They concluded that the self-determination of women is greater in the subsistence sector then in the </w:t>
      </w:r>
      <w:r w:rsidRPr="0029231F">
        <w:rPr>
          <w:rFonts w:cs="Times New Roman"/>
          <w:lang w:val="en-GB"/>
        </w:rPr>
        <w:lastRenderedPageBreak/>
        <w:t xml:space="preserve">commoditized sector. Looking at the current </w:t>
      </w:r>
      <w:r w:rsidR="00EE6084">
        <w:rPr>
          <w:rFonts w:cs="Times New Roman"/>
          <w:lang w:val="en-GB"/>
        </w:rPr>
        <w:t>education</w:t>
      </w:r>
      <w:r w:rsidRPr="0029231F">
        <w:rPr>
          <w:rFonts w:cs="Times New Roman"/>
          <w:lang w:val="en-GB"/>
        </w:rPr>
        <w:t xml:space="preserve"> system in Sudan, and taking into account women’s situ</w:t>
      </w:r>
      <w:r w:rsidR="00EE6084">
        <w:rPr>
          <w:rFonts w:cs="Times New Roman"/>
          <w:lang w:val="en-GB"/>
        </w:rPr>
        <w:t xml:space="preserve">ation on the labour market, </w:t>
      </w:r>
      <w:r w:rsidR="00AB1995">
        <w:rPr>
          <w:rFonts w:cs="Times New Roman"/>
          <w:lang w:val="en-GB"/>
        </w:rPr>
        <w:t xml:space="preserve">I have to agree with Grawert that </w:t>
      </w:r>
      <w:r w:rsidR="00EE6084">
        <w:rPr>
          <w:rFonts w:cs="Times New Roman"/>
          <w:lang w:val="en-GB"/>
        </w:rPr>
        <w:t>the</w:t>
      </w:r>
      <w:r w:rsidRPr="0029231F">
        <w:rPr>
          <w:rFonts w:cs="Times New Roman"/>
          <w:lang w:val="en-GB"/>
        </w:rPr>
        <w:t xml:space="preserve"> developmental-educational project</w:t>
      </w:r>
      <w:r w:rsidR="00EE6084">
        <w:rPr>
          <w:rFonts w:cs="Times New Roman"/>
          <w:lang w:val="en-GB"/>
        </w:rPr>
        <w:t xml:space="preserve">s tend to enhance the </w:t>
      </w:r>
      <w:r w:rsidRPr="0029231F">
        <w:rPr>
          <w:rFonts w:cs="Times New Roman"/>
          <w:lang w:val="en-GB"/>
        </w:rPr>
        <w:t xml:space="preserve">superiority of men over women. </w:t>
      </w:r>
    </w:p>
    <w:p w14:paraId="03EE2EE7"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underlying idea that nomads are backwards is still apparent in the approach adopted by the majority of education partners in Sudan but also in the current agenda for the development of the country. The conceptualization of development according to the old, neo-liberal pattern remains visible, for instance, in the new FYPER. </w:t>
      </w:r>
    </w:p>
    <w:p w14:paraId="6389F7F5"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Historically, due to land degradation, pastoralist mobility was first reduced, and then was oriented towards urban agglomeration. Yet, urban agglomerations in Sudan currently have little to offer, particularly for women. On the contrary, the country’s economy is, to a large extent, relying on pastoralist livestock production. Analysing the development process in Sudan holistically, it is clear that for both the Sudanese government and the nomadic people, keeping pastoralism alive is beneficial. This system of subsistence significantly contributed to the national GDP and has proved to be resilient in the face of global market dynamics and environmental adversities. And yet, educational services for nomadic people are not currently oriented towards providing knowledge that would enable revitalisation of their particular livelihoods and lifestyle. It rather aims to prepare them to join the ‘developed’, mainstream world. It is now recognised that pastoralists and agropastoralists are capable of income generation and livelihood creation in conditions where conventional farming fails (IFAD, 2012). Education should include land revitalisation, and should take place within the community. Recognition that abandoning the Gezira scheme was a mistake needs to be accompanied by recognition of the value of pastoralist production.</w:t>
      </w:r>
    </w:p>
    <w:p w14:paraId="3EFA5A01" w14:textId="77777777" w:rsidR="0097157E" w:rsidRPr="0029231F"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The EFA’s assertions fit both the neo-liberal deficit framework, and the difference framework. As both approaches call for community participation, they can easily be confused. The real crosscutting factor in this matter lies in the source of </w:t>
      </w:r>
      <w:r w:rsidRPr="0029231F">
        <w:rPr>
          <w:rFonts w:cs="Times New Roman"/>
          <w:i/>
          <w:lang w:val="en-GB"/>
        </w:rPr>
        <w:t>agency</w:t>
      </w:r>
      <w:r w:rsidRPr="0029231F">
        <w:rPr>
          <w:rFonts w:cs="Times New Roman"/>
          <w:lang w:val="en-GB"/>
        </w:rPr>
        <w:t xml:space="preserve">. Rather than adapting social transformation and/or diversity approaches, the whole educational system is oriented towards integrating nomads into mainstream society. To truly comply with EFA, there is an acute need to adopt the </w:t>
      </w:r>
      <w:r w:rsidRPr="0029231F">
        <w:rPr>
          <w:rFonts w:cs="Times New Roman"/>
          <w:i/>
          <w:lang w:val="en-GB"/>
        </w:rPr>
        <w:t>difference</w:t>
      </w:r>
      <w:r w:rsidRPr="0029231F">
        <w:rPr>
          <w:rFonts w:cs="Times New Roman"/>
          <w:lang w:val="en-GB"/>
        </w:rPr>
        <w:t xml:space="preserve"> approach to pastoralist communities in order to assure the sustainable development of all people in Sudan.</w:t>
      </w:r>
    </w:p>
    <w:p w14:paraId="4F4B2406" w14:textId="7C19CADF" w:rsidR="002129AB" w:rsidRDefault="0097157E" w:rsidP="00B71219">
      <w:pPr>
        <w:widowControl w:val="0"/>
        <w:autoSpaceDE w:val="0"/>
        <w:autoSpaceDN w:val="0"/>
        <w:adjustRightInd w:val="0"/>
        <w:spacing w:after="240"/>
        <w:jc w:val="both"/>
        <w:rPr>
          <w:rFonts w:cs="Times New Roman"/>
          <w:lang w:val="en-GB"/>
        </w:rPr>
      </w:pPr>
      <w:r w:rsidRPr="0029231F">
        <w:rPr>
          <w:rFonts w:cs="Times New Roman"/>
          <w:lang w:val="en-GB"/>
        </w:rPr>
        <w:t xml:space="preserve"> The current educational system, being weakly adapted to nomadic or semi-nomadic lifestyles and needs, is currently inappropriate for those nomadic individuals who wish to benefit from the service, and this is especially true in the case of nomadic girls.</w:t>
      </w:r>
    </w:p>
    <w:p w14:paraId="7E3A5105" w14:textId="77777777" w:rsidR="000F65B8" w:rsidRPr="0029231F" w:rsidRDefault="000F65B8" w:rsidP="00B71219">
      <w:pPr>
        <w:widowControl w:val="0"/>
        <w:autoSpaceDE w:val="0"/>
        <w:autoSpaceDN w:val="0"/>
        <w:adjustRightInd w:val="0"/>
        <w:spacing w:after="240"/>
        <w:jc w:val="both"/>
        <w:rPr>
          <w:rFonts w:cs="Times New Roman"/>
          <w:lang w:val="en-GB"/>
        </w:rPr>
      </w:pPr>
    </w:p>
    <w:p w14:paraId="1DCEA657" w14:textId="77777777" w:rsidR="009C4705" w:rsidRPr="0029231F" w:rsidRDefault="009C4705" w:rsidP="00B71219">
      <w:pPr>
        <w:pStyle w:val="Heading2"/>
        <w:jc w:val="both"/>
      </w:pPr>
      <w:bookmarkStart w:id="217" w:name="_Toc297309827"/>
      <w:bookmarkStart w:id="218" w:name="_Toc297317890"/>
      <w:bookmarkStart w:id="219" w:name="_Toc307075350"/>
      <w:r w:rsidRPr="0029231F">
        <w:lastRenderedPageBreak/>
        <w:t>6.2 Conclusions</w:t>
      </w:r>
      <w:bookmarkEnd w:id="217"/>
      <w:bookmarkEnd w:id="218"/>
      <w:bookmarkEnd w:id="219"/>
    </w:p>
    <w:p w14:paraId="3EBBD945" w14:textId="77777777" w:rsidR="00065C63" w:rsidRPr="005B61F4" w:rsidRDefault="00065C63" w:rsidP="00B71219">
      <w:pPr>
        <w:widowControl w:val="0"/>
        <w:autoSpaceDE w:val="0"/>
        <w:autoSpaceDN w:val="0"/>
        <w:adjustRightInd w:val="0"/>
        <w:spacing w:after="240"/>
        <w:jc w:val="both"/>
        <w:rPr>
          <w:rFonts w:cs="Times New Roman"/>
          <w:lang w:val="en-GB"/>
        </w:rPr>
      </w:pPr>
      <w:r w:rsidRPr="005B61F4">
        <w:rPr>
          <w:rFonts w:cs="Times New Roman"/>
          <w:lang w:val="en-GB"/>
        </w:rPr>
        <w:t xml:space="preserve">EFA, as explained previously, is an initiative that aims to provide education to every human being </w:t>
      </w:r>
      <w:r>
        <w:rPr>
          <w:rFonts w:cs="Times New Roman"/>
          <w:lang w:val="en-GB"/>
        </w:rPr>
        <w:t>so that they may reach their</w:t>
      </w:r>
      <w:r w:rsidRPr="005B61F4">
        <w:rPr>
          <w:rFonts w:cs="Times New Roman"/>
          <w:lang w:val="en-GB"/>
        </w:rPr>
        <w:t xml:space="preserve"> full potential and secure</w:t>
      </w:r>
      <w:r>
        <w:rPr>
          <w:rFonts w:cs="Times New Roman"/>
          <w:lang w:val="en-GB"/>
        </w:rPr>
        <w:t xml:space="preserve"> their</w:t>
      </w:r>
      <w:r w:rsidRPr="005B61F4">
        <w:rPr>
          <w:rFonts w:cs="Times New Roman"/>
          <w:lang w:val="en-GB"/>
        </w:rPr>
        <w:t xml:space="preserve"> livelihood. This premise should not be confused with </w:t>
      </w:r>
      <w:r>
        <w:rPr>
          <w:rFonts w:cs="Times New Roman"/>
          <w:lang w:val="en-GB"/>
        </w:rPr>
        <w:t xml:space="preserve">the </w:t>
      </w:r>
      <w:r w:rsidRPr="005B61F4">
        <w:rPr>
          <w:rFonts w:cs="Times New Roman"/>
          <w:lang w:val="en-GB"/>
        </w:rPr>
        <w:t>integration of all children into schooling. Informal edu</w:t>
      </w:r>
      <w:r>
        <w:rPr>
          <w:rFonts w:cs="Times New Roman"/>
          <w:lang w:val="en-GB"/>
        </w:rPr>
        <w:t xml:space="preserve">cation </w:t>
      </w:r>
      <w:r w:rsidRPr="005B61F4">
        <w:rPr>
          <w:rFonts w:cs="Times New Roman"/>
          <w:lang w:val="en-GB"/>
        </w:rPr>
        <w:t>is also a form of e</w:t>
      </w:r>
      <w:r>
        <w:rPr>
          <w:rFonts w:cs="Times New Roman"/>
          <w:lang w:val="en-GB"/>
        </w:rPr>
        <w:t>ducation, which has</w:t>
      </w:r>
      <w:r w:rsidRPr="005B61F4">
        <w:rPr>
          <w:rFonts w:cs="Times New Roman"/>
          <w:lang w:val="en-GB"/>
        </w:rPr>
        <w:t xml:space="preserve"> served </w:t>
      </w:r>
      <w:r>
        <w:rPr>
          <w:rFonts w:cs="Times New Roman"/>
          <w:lang w:val="en-GB"/>
        </w:rPr>
        <w:t>nomadic communities for centuries, and which</w:t>
      </w:r>
      <w:r w:rsidRPr="005B61F4">
        <w:rPr>
          <w:rFonts w:cs="Times New Roman"/>
          <w:lang w:val="en-GB"/>
        </w:rPr>
        <w:t xml:space="preserve"> was sufficient and adapted to their </w:t>
      </w:r>
      <w:r>
        <w:rPr>
          <w:rFonts w:cs="Times New Roman"/>
          <w:lang w:val="en-GB"/>
        </w:rPr>
        <w:t>understanding</w:t>
      </w:r>
      <w:r w:rsidRPr="005B61F4">
        <w:rPr>
          <w:rFonts w:cs="Times New Roman"/>
          <w:lang w:val="en-GB"/>
        </w:rPr>
        <w:t xml:space="preserve"> of life and vision of society. </w:t>
      </w:r>
    </w:p>
    <w:p w14:paraId="478B1471" w14:textId="77777777" w:rsidR="00065C63" w:rsidRDefault="00065C63" w:rsidP="00B71219">
      <w:pPr>
        <w:pStyle w:val="ListParagraph"/>
        <w:ind w:left="0"/>
        <w:jc w:val="both"/>
        <w:rPr>
          <w:rFonts w:cs="Times New Roman"/>
          <w:lang w:val="en-GB"/>
        </w:rPr>
      </w:pPr>
      <w:r>
        <w:rPr>
          <w:rFonts w:cs="Times New Roman"/>
          <w:lang w:val="en-GB"/>
        </w:rPr>
        <w:t xml:space="preserve">Education serves the purposes of development strategies. For instance, the current educational system in the Western world emerged in response to the needs of an increasingly industrialised world. The institution of formal education has enabled individuals’ participation in the labour market. A similar pattern can be observed in the history of development in Sudan. The colonializing power needed to form a cadre of educated individuals who would be capable of managing developmental programmes designed by the coloniser. Development strategies adopted lead to desertification, land degradation and rural exodus. Meanwhile, nomads, pursuing a means of subsistence that has proved highly resistant to and efficient in harsh environmental conditions, remained capable of following their traditional lifestyle. </w:t>
      </w:r>
    </w:p>
    <w:p w14:paraId="3D9C1954" w14:textId="77777777" w:rsidR="00065C63" w:rsidRDefault="00065C63" w:rsidP="00B71219">
      <w:pPr>
        <w:pStyle w:val="ListParagraph"/>
        <w:ind w:left="0"/>
        <w:jc w:val="both"/>
        <w:rPr>
          <w:rFonts w:cs="Times New Roman"/>
          <w:lang w:val="en-GB"/>
        </w:rPr>
      </w:pPr>
      <w:r>
        <w:rPr>
          <w:rFonts w:cs="Times New Roman"/>
          <w:lang w:val="en-GB"/>
        </w:rPr>
        <w:t xml:space="preserve">Recently, this situation has been subject to change in Sudan, and in Gedaref state in particular. Since 1980, severe droughts have led many pastoralist tribes to start engaging in other activities, and concomitantly, to settle. Those who adhered to the programmes carrying a new vision of development reaped benefits in the form of land entitlement. However, dialogue was only established with the male elite. The result, as can be observed in the </w:t>
      </w:r>
      <w:proofErr w:type="spellStart"/>
      <w:r>
        <w:rPr>
          <w:rFonts w:cs="Times New Roman"/>
          <w:lang w:val="en-GB"/>
        </w:rPr>
        <w:t>Shukriyya</w:t>
      </w:r>
      <w:proofErr w:type="spellEnd"/>
      <w:r>
        <w:rPr>
          <w:rFonts w:cs="Times New Roman"/>
          <w:lang w:val="en-GB"/>
        </w:rPr>
        <w:t xml:space="preserve"> tribe in Gedaref, has been the marginalization of women within their communities, and the establishment of dependency on men.</w:t>
      </w:r>
    </w:p>
    <w:p w14:paraId="28848309" w14:textId="77777777" w:rsidR="00065C63" w:rsidRDefault="00065C63" w:rsidP="00B71219">
      <w:pPr>
        <w:pStyle w:val="ListParagraph"/>
        <w:ind w:left="0"/>
        <w:jc w:val="both"/>
        <w:rPr>
          <w:rFonts w:cs="Times New Roman"/>
          <w:lang w:val="en-GB"/>
        </w:rPr>
      </w:pPr>
    </w:p>
    <w:p w14:paraId="7EA3A9BC" w14:textId="77777777" w:rsidR="00065C63" w:rsidRDefault="00065C63" w:rsidP="00B71219">
      <w:pPr>
        <w:pStyle w:val="ListParagraph"/>
        <w:ind w:left="0"/>
        <w:jc w:val="both"/>
        <w:rPr>
          <w:rFonts w:cs="Times New Roman"/>
          <w:lang w:val="en-GB"/>
        </w:rPr>
      </w:pPr>
      <w:r>
        <w:rPr>
          <w:rFonts w:cs="Times New Roman"/>
          <w:lang w:val="en-GB"/>
        </w:rPr>
        <w:t xml:space="preserve">Western actors have shaped the current educational system in Sudan, which envisions furnishing individuals with the skills required to sustain their families under new economic circumstances. However, responding effectively to diverse nomadic needs is very challenging, and requires frequent consultation with the community. This is not only because it increases communities’ participation and gives them a sense of project ownership, but above all because the economic situation of semi-nomadic and pastoralist groups varies substantially between different communities. </w:t>
      </w:r>
    </w:p>
    <w:p w14:paraId="67B39DB6" w14:textId="77777777" w:rsidR="00065C63" w:rsidRDefault="00065C63" w:rsidP="00B71219">
      <w:pPr>
        <w:pStyle w:val="ListParagraph"/>
        <w:ind w:left="0"/>
        <w:jc w:val="both"/>
        <w:rPr>
          <w:rFonts w:cs="Times New Roman"/>
          <w:lang w:val="en-GB"/>
        </w:rPr>
      </w:pPr>
      <w:r>
        <w:rPr>
          <w:rFonts w:cs="Times New Roman"/>
          <w:lang w:val="en-GB"/>
        </w:rPr>
        <w:t xml:space="preserve">It may be argued that the viability of economic activity for a particular group, as well as the type of economic activity adopted, will determine that group’s interest or otherwise in education, and will also determine men’s interest in allowing women access to it. </w:t>
      </w:r>
    </w:p>
    <w:p w14:paraId="70B6383D" w14:textId="77777777" w:rsidR="00065C63" w:rsidRDefault="00065C63" w:rsidP="00B71219">
      <w:pPr>
        <w:pStyle w:val="ListParagraph"/>
        <w:ind w:left="0"/>
        <w:jc w:val="both"/>
        <w:rPr>
          <w:rFonts w:cs="Times New Roman"/>
          <w:lang w:val="en-GB"/>
        </w:rPr>
      </w:pPr>
      <w:r>
        <w:rPr>
          <w:rFonts w:cs="Times New Roman"/>
          <w:lang w:val="en-GB"/>
        </w:rPr>
        <w:t>Traditionally, work among nomadic tribes has been gender oriented. However, when agriculture is chosen as a supplementary mode of subsistence, both men and women engage in the same practice. In the agropastorialist mode of subsistence, the herding workload decreases for men, while women’s household-</w:t>
      </w:r>
      <w:r>
        <w:rPr>
          <w:rFonts w:cs="Times New Roman"/>
          <w:lang w:val="en-GB"/>
        </w:rPr>
        <w:lastRenderedPageBreak/>
        <w:t xml:space="preserve">related responsibilities remain the same. Therefore, it can be argued that allowing </w:t>
      </w:r>
      <w:proofErr w:type="spellStart"/>
      <w:r>
        <w:rPr>
          <w:rFonts w:cs="Times New Roman"/>
          <w:lang w:val="en-GB"/>
        </w:rPr>
        <w:t>agropastoralist</w:t>
      </w:r>
      <w:proofErr w:type="spellEnd"/>
      <w:r>
        <w:rPr>
          <w:rFonts w:cs="Times New Roman"/>
          <w:lang w:val="en-GB"/>
        </w:rPr>
        <w:t xml:space="preserve"> girls access to education is against men’s interest, since their participation in education reduces their capacity to work on the land and fulfil household related tasks.  </w:t>
      </w:r>
    </w:p>
    <w:p w14:paraId="1998764C" w14:textId="77777777" w:rsidR="00065C63" w:rsidRDefault="00065C63" w:rsidP="00B71219">
      <w:pPr>
        <w:pStyle w:val="ListParagraph"/>
        <w:ind w:left="0"/>
        <w:jc w:val="both"/>
        <w:rPr>
          <w:rFonts w:cs="Times New Roman"/>
          <w:lang w:val="en-GB"/>
        </w:rPr>
      </w:pPr>
      <w:r>
        <w:rPr>
          <w:rFonts w:cs="Times New Roman"/>
          <w:lang w:val="en-GB"/>
        </w:rPr>
        <w:t xml:space="preserve">Other tribes that are in immediate need of securing their livelihoods by non-traditional means, and who do not possess land, are keen to invest in education once convinced of its benefits. The </w:t>
      </w:r>
      <w:proofErr w:type="spellStart"/>
      <w:r>
        <w:rPr>
          <w:rFonts w:cs="Times New Roman"/>
          <w:lang w:val="en-GB"/>
        </w:rPr>
        <w:t>Kenana</w:t>
      </w:r>
      <w:proofErr w:type="spellEnd"/>
      <w:r>
        <w:rPr>
          <w:rFonts w:cs="Times New Roman"/>
          <w:lang w:val="en-GB"/>
        </w:rPr>
        <w:t xml:space="preserve"> tribe is one such example; this tribe is equally interested in investing in girls’ and boys’ education. However, as observed in the </w:t>
      </w:r>
      <w:proofErr w:type="spellStart"/>
      <w:r>
        <w:rPr>
          <w:rFonts w:cs="Times New Roman"/>
          <w:lang w:val="en-GB"/>
        </w:rPr>
        <w:t>Lahaween</w:t>
      </w:r>
      <w:proofErr w:type="spellEnd"/>
      <w:r>
        <w:rPr>
          <w:rFonts w:cs="Times New Roman"/>
          <w:lang w:val="en-GB"/>
        </w:rPr>
        <w:t xml:space="preserve"> tribe, the type of education provided should not be at odds with the surroundings, and should respond to the needs of the community.</w:t>
      </w:r>
    </w:p>
    <w:p w14:paraId="08FEF816" w14:textId="77777777" w:rsidR="00065C63" w:rsidRDefault="00065C63" w:rsidP="00B71219">
      <w:pPr>
        <w:pStyle w:val="ListParagraph"/>
        <w:ind w:left="0"/>
        <w:jc w:val="both"/>
        <w:rPr>
          <w:rFonts w:cs="Times New Roman"/>
          <w:lang w:val="en-GB"/>
        </w:rPr>
      </w:pPr>
      <w:r>
        <w:rPr>
          <w:rFonts w:cs="Times New Roman"/>
          <w:lang w:val="en-GB"/>
        </w:rPr>
        <w:t xml:space="preserve">In sum, although nomadic communities show similar socio-cultural characteristics (even when settled), nomads’ motivation to educate their children is manifold. </w:t>
      </w:r>
    </w:p>
    <w:p w14:paraId="3880197E" w14:textId="77777777" w:rsidR="00065C63" w:rsidRDefault="00065C63" w:rsidP="00B71219">
      <w:pPr>
        <w:pStyle w:val="ListParagraph"/>
        <w:ind w:left="0"/>
        <w:jc w:val="both"/>
        <w:rPr>
          <w:rFonts w:cs="Times New Roman"/>
          <w:lang w:val="en-GB"/>
        </w:rPr>
      </w:pPr>
    </w:p>
    <w:p w14:paraId="255EC4C7" w14:textId="77777777" w:rsidR="00065C63" w:rsidRDefault="00065C63" w:rsidP="00B71219">
      <w:pPr>
        <w:pStyle w:val="ListParagraph"/>
        <w:ind w:left="0"/>
        <w:jc w:val="both"/>
        <w:rPr>
          <w:rFonts w:cs="Times New Roman"/>
          <w:lang w:val="en-GB"/>
        </w:rPr>
      </w:pPr>
      <w:r>
        <w:rPr>
          <w:rFonts w:cs="Times New Roman"/>
          <w:lang w:val="en-GB"/>
        </w:rPr>
        <w:t xml:space="preserve">Further, while international actors continue to galvanise resources and design projects according to their conception of development, the government remains comparatively passive regarding education. This passivity is reflected in its low expenditure on education. </w:t>
      </w:r>
    </w:p>
    <w:p w14:paraId="3FAFBD24" w14:textId="77777777" w:rsidR="00065C63" w:rsidRDefault="00065C63" w:rsidP="00B71219">
      <w:pPr>
        <w:pStyle w:val="ListParagraph"/>
        <w:ind w:left="0"/>
        <w:jc w:val="both"/>
        <w:rPr>
          <w:rFonts w:cs="Times New Roman"/>
          <w:lang w:val="en-GB"/>
        </w:rPr>
      </w:pPr>
    </w:p>
    <w:p w14:paraId="53F7E66B" w14:textId="77777777" w:rsidR="00065C63" w:rsidRPr="00833C89" w:rsidRDefault="00065C63" w:rsidP="00B71219">
      <w:pPr>
        <w:widowControl w:val="0"/>
        <w:autoSpaceDE w:val="0"/>
        <w:autoSpaceDN w:val="0"/>
        <w:adjustRightInd w:val="0"/>
        <w:spacing w:after="240"/>
        <w:jc w:val="both"/>
        <w:rPr>
          <w:rFonts w:ascii="Times" w:hAnsi="Times" w:cs="Times"/>
        </w:rPr>
      </w:pPr>
      <w:r>
        <w:rPr>
          <w:rFonts w:ascii="Times" w:hAnsi="Times" w:cs="Times"/>
        </w:rPr>
        <w:t>Moreover, all programmes fail to recognize t</w:t>
      </w:r>
      <w:r w:rsidRPr="00D54D99">
        <w:rPr>
          <w:rFonts w:ascii="Times" w:hAnsi="Times" w:cs="Times"/>
        </w:rPr>
        <w:t>he value of pasto</w:t>
      </w:r>
      <w:r>
        <w:rPr>
          <w:rFonts w:ascii="Times" w:hAnsi="Times" w:cs="Times"/>
        </w:rPr>
        <w:t>ralism as a mode of subsistence. The e</w:t>
      </w:r>
      <w:r w:rsidRPr="00254A3B">
        <w:rPr>
          <w:rFonts w:ascii="Times" w:hAnsi="Times" w:cs="Times"/>
        </w:rPr>
        <w:t xml:space="preserve">ducation of ‘pastoralist people’ should </w:t>
      </w:r>
      <w:r>
        <w:rPr>
          <w:rFonts w:ascii="Times" w:hAnsi="Times" w:cs="Times"/>
        </w:rPr>
        <w:t>aim</w:t>
      </w:r>
      <w:r w:rsidRPr="00254A3B">
        <w:rPr>
          <w:rFonts w:ascii="Times" w:hAnsi="Times" w:cs="Times"/>
        </w:rPr>
        <w:t xml:space="preserve"> </w:t>
      </w:r>
      <w:r>
        <w:rPr>
          <w:rFonts w:ascii="Times" w:hAnsi="Times" w:cs="Times"/>
        </w:rPr>
        <w:t>to</w:t>
      </w:r>
      <w:r w:rsidRPr="00254A3B">
        <w:rPr>
          <w:rFonts w:ascii="Times" w:hAnsi="Times" w:cs="Times"/>
        </w:rPr>
        <w:t xml:space="preserve"> sustain pastoralism</w:t>
      </w:r>
      <w:r>
        <w:rPr>
          <w:rFonts w:ascii="Times" w:hAnsi="Times" w:cs="Times"/>
        </w:rPr>
        <w:t xml:space="preserve"> and their vision of the future</w:t>
      </w:r>
      <w:r w:rsidRPr="00254A3B">
        <w:rPr>
          <w:rFonts w:ascii="Times" w:hAnsi="Times" w:cs="Times"/>
        </w:rPr>
        <w:t>; the value of informal</w:t>
      </w:r>
      <w:r>
        <w:rPr>
          <w:rFonts w:ascii="Times" w:hAnsi="Times" w:cs="Times"/>
        </w:rPr>
        <w:t xml:space="preserve"> education and</w:t>
      </w:r>
      <w:r w:rsidRPr="00254A3B">
        <w:rPr>
          <w:rFonts w:ascii="Times" w:hAnsi="Times" w:cs="Times"/>
        </w:rPr>
        <w:t xml:space="preserve"> indigenous </w:t>
      </w:r>
      <w:r>
        <w:rPr>
          <w:rFonts w:ascii="Times" w:hAnsi="Times" w:cs="Times"/>
        </w:rPr>
        <w:t>knowledge</w:t>
      </w:r>
      <w:r w:rsidRPr="00254A3B">
        <w:rPr>
          <w:rFonts w:ascii="Times" w:hAnsi="Times" w:cs="Times"/>
        </w:rPr>
        <w:t xml:space="preserve"> shou</w:t>
      </w:r>
      <w:r>
        <w:rPr>
          <w:rFonts w:ascii="Times" w:hAnsi="Times" w:cs="Times"/>
        </w:rPr>
        <w:t>ldn’t be discredited. Although purportedly designed to fit the nomadic lifestyle, the formal educational track is antagonistic to nomadic lifestyles, while the non-formal track intends to bring children into the formal mode of education in the future.</w:t>
      </w:r>
    </w:p>
    <w:p w14:paraId="684F76A1" w14:textId="77777777" w:rsidR="00065C63" w:rsidRPr="009A0ADB" w:rsidRDefault="00065C63" w:rsidP="00B71219">
      <w:pPr>
        <w:widowControl w:val="0"/>
        <w:autoSpaceDE w:val="0"/>
        <w:autoSpaceDN w:val="0"/>
        <w:adjustRightInd w:val="0"/>
        <w:spacing w:after="240"/>
        <w:jc w:val="both"/>
        <w:rPr>
          <w:rFonts w:cs="Times New Roman"/>
          <w:lang w:val="en-GB"/>
        </w:rPr>
      </w:pPr>
      <w:r w:rsidRPr="009267AB">
        <w:rPr>
          <w:rFonts w:cs="Times New Roman"/>
          <w:lang w:val="en-GB"/>
        </w:rPr>
        <w:t>The current intervention framework aiming at bringing all children to schools by 2015 is underpinned by a</w:t>
      </w:r>
      <w:r>
        <w:rPr>
          <w:rFonts w:cs="Times New Roman"/>
          <w:lang w:val="en-GB"/>
        </w:rPr>
        <w:t xml:space="preserve"> perception that western education is</w:t>
      </w:r>
      <w:r w:rsidRPr="009267AB">
        <w:rPr>
          <w:rFonts w:cs="Times New Roman"/>
          <w:lang w:val="en-GB"/>
        </w:rPr>
        <w:t xml:space="preserve"> universal</w:t>
      </w:r>
      <w:r>
        <w:rPr>
          <w:rFonts w:cs="Times New Roman"/>
          <w:lang w:val="en-GB"/>
        </w:rPr>
        <w:t>. This</w:t>
      </w:r>
      <w:r w:rsidRPr="009267AB">
        <w:rPr>
          <w:rFonts w:cs="Times New Roman"/>
          <w:lang w:val="en-GB"/>
        </w:rPr>
        <w:t xml:space="preserve"> approach is bereft of proper contextuali</w:t>
      </w:r>
      <w:r>
        <w:rPr>
          <w:rFonts w:cs="Times New Roman"/>
          <w:lang w:val="en-GB"/>
        </w:rPr>
        <w:t>s</w:t>
      </w:r>
      <w:r w:rsidRPr="009267AB">
        <w:rPr>
          <w:rFonts w:cs="Times New Roman"/>
          <w:lang w:val="en-GB"/>
        </w:rPr>
        <w:t xml:space="preserve">ation. </w:t>
      </w:r>
      <w:r w:rsidRPr="00E20AFB">
        <w:rPr>
          <w:rFonts w:cs="Times New Roman"/>
          <w:lang w:val="en-GB"/>
        </w:rPr>
        <w:t>Generalization in terms of nomadic commu</w:t>
      </w:r>
      <w:r>
        <w:rPr>
          <w:rFonts w:cs="Times New Roman"/>
          <w:lang w:val="en-GB"/>
        </w:rPr>
        <w:t xml:space="preserve">nities’ needs, expectations and desires should be avoided, should the assumption that </w:t>
      </w:r>
      <w:r w:rsidRPr="001B3A1A">
        <w:rPr>
          <w:rFonts w:cs="Times New Roman"/>
          <w:i/>
          <w:lang w:val="en-GB"/>
        </w:rPr>
        <w:t>schooling</w:t>
      </w:r>
      <w:r>
        <w:rPr>
          <w:rFonts w:cs="Times New Roman"/>
          <w:lang w:val="en-GB"/>
        </w:rPr>
        <w:t xml:space="preserve"> is necessary and automatically leads to empowerment. </w:t>
      </w:r>
      <w:r w:rsidRPr="00E20AFB">
        <w:rPr>
          <w:rFonts w:cs="Times New Roman"/>
          <w:lang w:val="en-GB"/>
        </w:rPr>
        <w:t xml:space="preserve"> </w:t>
      </w:r>
    </w:p>
    <w:p w14:paraId="4B86DD92" w14:textId="77777777" w:rsidR="00065C63" w:rsidRPr="003D6182" w:rsidRDefault="00065C63" w:rsidP="00B71219">
      <w:pPr>
        <w:jc w:val="both"/>
        <w:rPr>
          <w:rFonts w:ascii="Times" w:hAnsi="Times" w:cs="Times"/>
          <w:iCs/>
          <w:sz w:val="26"/>
          <w:szCs w:val="26"/>
        </w:rPr>
      </w:pPr>
      <w:r>
        <w:rPr>
          <w:rFonts w:cs="Times New Roman"/>
          <w:lang w:val="en-GB"/>
        </w:rPr>
        <w:t xml:space="preserve">According to the premise </w:t>
      </w:r>
      <w:r w:rsidRPr="00ED04DE">
        <w:rPr>
          <w:rFonts w:cs="Times New Roman"/>
          <w:lang w:val="en-GB"/>
        </w:rPr>
        <w:t xml:space="preserve">of the United Nations Declaration on the Rights of Indigenous Peoples adopted by the General Assembly in 2006 </w:t>
      </w:r>
      <w:r w:rsidRPr="00800C76">
        <w:rPr>
          <w:rFonts w:cs="Times New Roman"/>
          <w:iCs/>
        </w:rPr>
        <w:t xml:space="preserve">an educational system that fails to discern whether the integrity of the community is preserved or not can be interpreted as its violation. As observed, such is the case in the Sudanese context. </w:t>
      </w:r>
      <w:r w:rsidRPr="00ED04DE">
        <w:rPr>
          <w:rFonts w:cs="Times New Roman"/>
          <w:lang w:val="en-GB"/>
        </w:rPr>
        <w:t>Revitalisation of pastoralism should constitute the underlying idea of education for nomadic childr</w:t>
      </w:r>
      <w:r w:rsidRPr="00082F60">
        <w:rPr>
          <w:rFonts w:cs="Times New Roman"/>
          <w:lang w:val="en-GB"/>
        </w:rPr>
        <w:t>en</w:t>
      </w:r>
      <w:r>
        <w:rPr>
          <w:rFonts w:cs="Times New Roman"/>
          <w:lang w:val="en-GB"/>
        </w:rPr>
        <w:t>. Further, educational programmes should be designed in consultation with every community member.</w:t>
      </w:r>
    </w:p>
    <w:p w14:paraId="0FEF1723" w14:textId="77777777" w:rsidR="00065C63" w:rsidRDefault="00065C63" w:rsidP="00B71219">
      <w:pPr>
        <w:jc w:val="both"/>
        <w:rPr>
          <w:rFonts w:cs="Times New Roman"/>
          <w:lang w:val="en-GB"/>
        </w:rPr>
      </w:pPr>
    </w:p>
    <w:p w14:paraId="4CEB036F" w14:textId="11B9BC46" w:rsidR="00065C63" w:rsidRPr="00306087" w:rsidRDefault="00065C63" w:rsidP="00B71219">
      <w:pPr>
        <w:widowControl w:val="0"/>
        <w:autoSpaceDE w:val="0"/>
        <w:autoSpaceDN w:val="0"/>
        <w:adjustRightInd w:val="0"/>
        <w:spacing w:after="240"/>
        <w:jc w:val="both"/>
        <w:rPr>
          <w:rFonts w:ascii="Times" w:hAnsi="Times" w:cs="Times"/>
        </w:rPr>
      </w:pPr>
      <w:r>
        <w:rPr>
          <w:rFonts w:ascii="Times" w:hAnsi="Times" w:cs="Times"/>
        </w:rPr>
        <w:t xml:space="preserve">Moreover, the </w:t>
      </w:r>
      <w:r w:rsidRPr="00D54D99">
        <w:rPr>
          <w:rFonts w:ascii="Times" w:hAnsi="Times" w:cs="Times"/>
        </w:rPr>
        <w:t>r</w:t>
      </w:r>
      <w:r>
        <w:rPr>
          <w:rFonts w:ascii="Times" w:hAnsi="Times" w:cs="Times"/>
        </w:rPr>
        <w:t>esults of the r</w:t>
      </w:r>
      <w:r w:rsidRPr="00D54D99">
        <w:rPr>
          <w:rFonts w:ascii="Times" w:hAnsi="Times" w:cs="Times"/>
        </w:rPr>
        <w:t xml:space="preserve">ural exodus </w:t>
      </w:r>
      <w:r>
        <w:rPr>
          <w:rFonts w:ascii="Times" w:hAnsi="Times" w:cs="Times"/>
        </w:rPr>
        <w:t>in Sudan</w:t>
      </w:r>
      <w:r w:rsidRPr="00D54D99">
        <w:rPr>
          <w:rFonts w:ascii="Times" w:hAnsi="Times" w:cs="Times"/>
        </w:rPr>
        <w:t xml:space="preserve"> are </w:t>
      </w:r>
      <w:r>
        <w:rPr>
          <w:rFonts w:ascii="Times" w:hAnsi="Times" w:cs="Times"/>
        </w:rPr>
        <w:t xml:space="preserve">clearly </w:t>
      </w:r>
      <w:r w:rsidRPr="00D54D99">
        <w:rPr>
          <w:rFonts w:ascii="Times" w:hAnsi="Times" w:cs="Times"/>
        </w:rPr>
        <w:t>negative</w:t>
      </w:r>
      <w:r>
        <w:rPr>
          <w:rFonts w:ascii="Times" w:hAnsi="Times" w:cs="Times"/>
        </w:rPr>
        <w:t xml:space="preserve">. Therefore, the government should </w:t>
      </w:r>
      <w:r>
        <w:rPr>
          <w:rFonts w:ascii="Times" w:hAnsi="Times" w:cs="Times"/>
        </w:rPr>
        <w:lastRenderedPageBreak/>
        <w:t>abandon the strategy of sedentrization through education, given the fact that their spatial organization hasn’t been properly managed and unemployment is very high. The current mobility pattern oriented towards sedentarisation in urban surroundings should be re</w:t>
      </w:r>
      <w:r w:rsidRPr="00D54D99">
        <w:rPr>
          <w:rFonts w:ascii="Times" w:hAnsi="Times" w:cs="Times"/>
        </w:rPr>
        <w:t>ve</w:t>
      </w:r>
      <w:r>
        <w:rPr>
          <w:rFonts w:ascii="Times" w:hAnsi="Times" w:cs="Times"/>
        </w:rPr>
        <w:t>rse</w:t>
      </w:r>
      <w:r w:rsidRPr="00D54D99">
        <w:rPr>
          <w:rFonts w:ascii="Times" w:hAnsi="Times" w:cs="Times"/>
        </w:rPr>
        <w:t>d</w:t>
      </w:r>
      <w:r>
        <w:rPr>
          <w:rFonts w:ascii="Times" w:hAnsi="Times" w:cs="Times"/>
        </w:rPr>
        <w:t>. This can only occur if the policy for action in different sectors is</w:t>
      </w:r>
      <w:r w:rsidRPr="00D54D99">
        <w:rPr>
          <w:rFonts w:ascii="Times" w:hAnsi="Times" w:cs="Times"/>
        </w:rPr>
        <w:t xml:space="preserve"> coherent and oriented towards revitalization of the ecosystem</w:t>
      </w:r>
      <w:r>
        <w:rPr>
          <w:rFonts w:ascii="Times" w:hAnsi="Times" w:cs="Times"/>
        </w:rPr>
        <w:t>.</w:t>
      </w:r>
    </w:p>
    <w:p w14:paraId="6EEF9B1A" w14:textId="77777777" w:rsidR="00065C63" w:rsidRPr="0002593F" w:rsidRDefault="00065C63" w:rsidP="00B71219">
      <w:pPr>
        <w:pStyle w:val="Heading2"/>
        <w:jc w:val="both"/>
      </w:pPr>
      <w:bookmarkStart w:id="220" w:name="_Toc297317891"/>
      <w:bookmarkStart w:id="221" w:name="_Toc307075351"/>
      <w:r>
        <w:t>6.3</w:t>
      </w:r>
      <w:r w:rsidRPr="0002593F">
        <w:t xml:space="preserve"> Recommendations</w:t>
      </w:r>
      <w:bookmarkEnd w:id="220"/>
      <w:bookmarkEnd w:id="221"/>
    </w:p>
    <w:p w14:paraId="791E3638" w14:textId="77777777" w:rsidR="00065C63" w:rsidRDefault="00065C63" w:rsidP="00B71219">
      <w:pPr>
        <w:widowControl w:val="0"/>
        <w:autoSpaceDE w:val="0"/>
        <w:autoSpaceDN w:val="0"/>
        <w:adjustRightInd w:val="0"/>
        <w:spacing w:after="240"/>
        <w:jc w:val="both"/>
        <w:rPr>
          <w:rFonts w:ascii="Times" w:hAnsi="Times" w:cs="Times"/>
        </w:rPr>
      </w:pPr>
      <w:r>
        <w:rPr>
          <w:rFonts w:ascii="Times" w:hAnsi="Times" w:cs="Times"/>
        </w:rPr>
        <w:t>This section</w:t>
      </w:r>
      <w:r w:rsidRPr="003B7F4E">
        <w:rPr>
          <w:rFonts w:ascii="Times" w:hAnsi="Times" w:cs="Times"/>
        </w:rPr>
        <w:t xml:space="preserve"> sets out a case for a comprehensive set of reforms that can provide major benefits t</w:t>
      </w:r>
      <w:r>
        <w:rPr>
          <w:rFonts w:ascii="Times" w:hAnsi="Times" w:cs="Times"/>
        </w:rPr>
        <w:t>o nomadic communities in</w:t>
      </w:r>
      <w:r w:rsidRPr="003B7F4E">
        <w:rPr>
          <w:rFonts w:ascii="Times" w:hAnsi="Times" w:cs="Times"/>
        </w:rPr>
        <w:t xml:space="preserve"> Sudan</w:t>
      </w:r>
      <w:r>
        <w:rPr>
          <w:rFonts w:ascii="Times" w:hAnsi="Times" w:cs="Times"/>
        </w:rPr>
        <w:t>:</w:t>
      </w:r>
    </w:p>
    <w:p w14:paraId="1712F343" w14:textId="1D7883F3" w:rsidR="00065C63" w:rsidRPr="00CF7439" w:rsidRDefault="00065C63" w:rsidP="00B71219">
      <w:pPr>
        <w:widowControl w:val="0"/>
        <w:autoSpaceDE w:val="0"/>
        <w:autoSpaceDN w:val="0"/>
        <w:adjustRightInd w:val="0"/>
        <w:spacing w:after="240"/>
        <w:jc w:val="both"/>
        <w:outlineLvl w:val="0"/>
        <w:rPr>
          <w:rFonts w:ascii="Times" w:hAnsi="Times" w:cs="Times"/>
          <w:b/>
        </w:rPr>
      </w:pPr>
      <w:r>
        <w:rPr>
          <w:rFonts w:ascii="Times" w:hAnsi="Times" w:cs="Times"/>
          <w:b/>
        </w:rPr>
        <w:t xml:space="preserve">a) </w:t>
      </w:r>
      <w:r w:rsidRPr="00CF7439">
        <w:rPr>
          <w:rFonts w:ascii="Times" w:hAnsi="Times" w:cs="Times"/>
          <w:b/>
        </w:rPr>
        <w:t>Government:</w:t>
      </w:r>
    </w:p>
    <w:p w14:paraId="4D0B20FD" w14:textId="77777777" w:rsidR="00065C63" w:rsidRDefault="00065C63" w:rsidP="00B71219">
      <w:pPr>
        <w:pStyle w:val="ListParagraph"/>
        <w:widowControl w:val="0"/>
        <w:numPr>
          <w:ilvl w:val="0"/>
          <w:numId w:val="2"/>
        </w:numPr>
        <w:autoSpaceDE w:val="0"/>
        <w:autoSpaceDN w:val="0"/>
        <w:adjustRightInd w:val="0"/>
        <w:spacing w:after="240"/>
        <w:ind w:left="0" w:firstLine="0"/>
        <w:jc w:val="both"/>
        <w:rPr>
          <w:rFonts w:ascii="Times" w:hAnsi="Times" w:cs="Times"/>
        </w:rPr>
      </w:pPr>
      <w:r>
        <w:rPr>
          <w:rFonts w:ascii="Times" w:hAnsi="Times" w:cs="Times"/>
        </w:rPr>
        <w:t>C</w:t>
      </w:r>
      <w:r w:rsidRPr="006D551B">
        <w:rPr>
          <w:rFonts w:ascii="Times" w:hAnsi="Times" w:cs="Times"/>
        </w:rPr>
        <w:t xml:space="preserve">reate a separate body </w:t>
      </w:r>
      <w:r>
        <w:rPr>
          <w:rFonts w:ascii="Times" w:hAnsi="Times" w:cs="Times"/>
        </w:rPr>
        <w:t xml:space="preserve">for nomadic education </w:t>
      </w:r>
      <w:r w:rsidRPr="006D551B">
        <w:rPr>
          <w:rFonts w:ascii="Times" w:hAnsi="Times" w:cs="Times"/>
        </w:rPr>
        <w:t xml:space="preserve">at the ministry level </w:t>
      </w:r>
      <w:r>
        <w:rPr>
          <w:rFonts w:ascii="Times" w:hAnsi="Times" w:cs="Times"/>
        </w:rPr>
        <w:t xml:space="preserve">that would encompass both the ALP and Basic Education; </w:t>
      </w:r>
    </w:p>
    <w:p w14:paraId="3EFD66F9" w14:textId="77777777" w:rsidR="00065C63" w:rsidRPr="0047279B" w:rsidRDefault="00065C63" w:rsidP="00B71219">
      <w:pPr>
        <w:pStyle w:val="ListParagraph"/>
        <w:widowControl w:val="0"/>
        <w:numPr>
          <w:ilvl w:val="0"/>
          <w:numId w:val="2"/>
        </w:numPr>
        <w:autoSpaceDE w:val="0"/>
        <w:autoSpaceDN w:val="0"/>
        <w:adjustRightInd w:val="0"/>
        <w:spacing w:after="240"/>
        <w:ind w:left="0" w:firstLine="0"/>
        <w:jc w:val="both"/>
        <w:rPr>
          <w:rFonts w:ascii="Times" w:hAnsi="Times" w:cs="Times"/>
        </w:rPr>
      </w:pPr>
      <w:r>
        <w:rPr>
          <w:rFonts w:ascii="Times" w:hAnsi="Times" w:cs="Times"/>
        </w:rPr>
        <w:t>Change regulations pertaining to the mobile school system: consider it as a viable method of education provision but adjust the structure and the intake requirements;</w:t>
      </w:r>
    </w:p>
    <w:p w14:paraId="1A6428DD" w14:textId="77777777" w:rsidR="00065C63" w:rsidRDefault="00065C63" w:rsidP="00B71219">
      <w:pPr>
        <w:pStyle w:val="ListParagraph"/>
        <w:widowControl w:val="0"/>
        <w:numPr>
          <w:ilvl w:val="0"/>
          <w:numId w:val="2"/>
        </w:numPr>
        <w:autoSpaceDE w:val="0"/>
        <w:autoSpaceDN w:val="0"/>
        <w:adjustRightInd w:val="0"/>
        <w:spacing w:after="240"/>
        <w:ind w:left="0" w:firstLine="0"/>
        <w:jc w:val="both"/>
        <w:rPr>
          <w:rFonts w:ascii="Times" w:hAnsi="Times" w:cs="Times"/>
        </w:rPr>
      </w:pPr>
      <w:r>
        <w:rPr>
          <w:rFonts w:ascii="Times" w:hAnsi="Times" w:cs="Times"/>
        </w:rPr>
        <w:t xml:space="preserve">Create a separate body of teachers who </w:t>
      </w:r>
      <w:proofErr w:type="spellStart"/>
      <w:r>
        <w:rPr>
          <w:rFonts w:ascii="Times" w:hAnsi="Times" w:cs="Times"/>
        </w:rPr>
        <w:t>specialise</w:t>
      </w:r>
      <w:proofErr w:type="spellEnd"/>
      <w:r>
        <w:rPr>
          <w:rFonts w:ascii="Times" w:hAnsi="Times" w:cs="Times"/>
        </w:rPr>
        <w:t xml:space="preserve"> in nomadic education;</w:t>
      </w:r>
    </w:p>
    <w:p w14:paraId="0F8067ED" w14:textId="77777777" w:rsidR="00065C63" w:rsidRDefault="00065C63" w:rsidP="00B71219">
      <w:pPr>
        <w:pStyle w:val="ListParagraph"/>
        <w:widowControl w:val="0"/>
        <w:numPr>
          <w:ilvl w:val="0"/>
          <w:numId w:val="2"/>
        </w:numPr>
        <w:autoSpaceDE w:val="0"/>
        <w:autoSpaceDN w:val="0"/>
        <w:adjustRightInd w:val="0"/>
        <w:spacing w:after="240"/>
        <w:ind w:left="0" w:firstLine="0"/>
        <w:jc w:val="both"/>
        <w:rPr>
          <w:rFonts w:ascii="Times" w:hAnsi="Times" w:cs="Times"/>
        </w:rPr>
      </w:pPr>
      <w:r>
        <w:rPr>
          <w:rFonts w:ascii="Times" w:hAnsi="Times" w:cs="Times"/>
        </w:rPr>
        <w:t>Improve INGO staff access to the field;</w:t>
      </w:r>
    </w:p>
    <w:p w14:paraId="4C1FA712" w14:textId="77777777" w:rsidR="00065C63" w:rsidRPr="00FA4143" w:rsidRDefault="00065C63" w:rsidP="00B71219">
      <w:pPr>
        <w:pStyle w:val="ListParagraph"/>
        <w:widowControl w:val="0"/>
        <w:numPr>
          <w:ilvl w:val="0"/>
          <w:numId w:val="2"/>
        </w:numPr>
        <w:autoSpaceDE w:val="0"/>
        <w:autoSpaceDN w:val="0"/>
        <w:adjustRightInd w:val="0"/>
        <w:spacing w:after="240"/>
        <w:ind w:left="0" w:firstLine="0"/>
        <w:jc w:val="both"/>
        <w:rPr>
          <w:rFonts w:ascii="Times" w:hAnsi="Times" w:cs="Times"/>
        </w:rPr>
      </w:pPr>
      <w:r w:rsidRPr="00FA4143">
        <w:rPr>
          <w:rFonts w:ascii="Times" w:hAnsi="Times" w:cs="Times"/>
        </w:rPr>
        <w:t>Design</w:t>
      </w:r>
      <w:r>
        <w:rPr>
          <w:rFonts w:ascii="Times" w:hAnsi="Times" w:cs="Times"/>
        </w:rPr>
        <w:t>, in consultation with the pastoralist community,</w:t>
      </w:r>
      <w:r w:rsidRPr="00FA4143">
        <w:rPr>
          <w:rFonts w:ascii="Times" w:hAnsi="Times" w:cs="Times"/>
        </w:rPr>
        <w:t xml:space="preserve"> a syllabus </w:t>
      </w:r>
      <w:r>
        <w:rPr>
          <w:rFonts w:ascii="Times" w:hAnsi="Times" w:cs="Times"/>
        </w:rPr>
        <w:t>that is highly flexible</w:t>
      </w:r>
      <w:r w:rsidRPr="00FA4143">
        <w:rPr>
          <w:rFonts w:ascii="Times" w:hAnsi="Times" w:cs="Times"/>
        </w:rPr>
        <w:t xml:space="preserve"> and gender</w:t>
      </w:r>
      <w:r>
        <w:rPr>
          <w:rFonts w:ascii="Times" w:hAnsi="Times" w:cs="Times"/>
        </w:rPr>
        <w:t>-sensitive, with separate consultation for men and women; and</w:t>
      </w:r>
    </w:p>
    <w:p w14:paraId="75592B50" w14:textId="77777777" w:rsidR="00065C63" w:rsidRPr="0030658A" w:rsidRDefault="00065C63" w:rsidP="00B71219">
      <w:pPr>
        <w:pStyle w:val="ListParagraph"/>
        <w:widowControl w:val="0"/>
        <w:numPr>
          <w:ilvl w:val="0"/>
          <w:numId w:val="2"/>
        </w:numPr>
        <w:autoSpaceDE w:val="0"/>
        <w:autoSpaceDN w:val="0"/>
        <w:adjustRightInd w:val="0"/>
        <w:spacing w:after="240"/>
        <w:ind w:left="0" w:firstLine="0"/>
        <w:jc w:val="both"/>
        <w:rPr>
          <w:rFonts w:ascii="Times" w:hAnsi="Times" w:cs="Times"/>
        </w:rPr>
      </w:pPr>
      <w:r>
        <w:rPr>
          <w:rFonts w:ascii="Times" w:hAnsi="Times" w:cs="Times"/>
        </w:rPr>
        <w:t xml:space="preserve">Include nomads – both men </w:t>
      </w:r>
      <w:r>
        <w:rPr>
          <w:rFonts w:ascii="Times" w:hAnsi="Times" w:cs="Times"/>
          <w:i/>
        </w:rPr>
        <w:t xml:space="preserve">and </w:t>
      </w:r>
      <w:r>
        <w:rPr>
          <w:rFonts w:ascii="Times" w:hAnsi="Times" w:cs="Times"/>
        </w:rPr>
        <w:t>women – in the decision-making process.</w:t>
      </w:r>
    </w:p>
    <w:p w14:paraId="78DF8ABA" w14:textId="6518C82D" w:rsidR="00065C63" w:rsidRDefault="00065C63" w:rsidP="00B71219">
      <w:pPr>
        <w:widowControl w:val="0"/>
        <w:autoSpaceDE w:val="0"/>
        <w:autoSpaceDN w:val="0"/>
        <w:adjustRightInd w:val="0"/>
        <w:spacing w:after="240"/>
        <w:jc w:val="both"/>
        <w:rPr>
          <w:rFonts w:ascii="Times" w:hAnsi="Times" w:cs="Times"/>
        </w:rPr>
      </w:pPr>
      <w:r>
        <w:rPr>
          <w:rFonts w:ascii="Times" w:hAnsi="Times" w:cs="Times"/>
          <w:b/>
        </w:rPr>
        <w:t>b) UN (</w:t>
      </w:r>
      <w:r w:rsidR="00EE6274">
        <w:rPr>
          <w:rFonts w:ascii="Times" w:hAnsi="Times" w:cs="Times"/>
        </w:rPr>
        <w:t>UNICEF/ UNESCO</w:t>
      </w:r>
      <w:r>
        <w:rPr>
          <w:rFonts w:ascii="Times" w:hAnsi="Times" w:cs="Times"/>
        </w:rPr>
        <w:t>)</w:t>
      </w:r>
    </w:p>
    <w:p w14:paraId="32DA0CB7" w14:textId="77777777" w:rsidR="00065C63" w:rsidRPr="00800C76"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Pr>
          <w:rFonts w:ascii="Times" w:hAnsi="Times" w:cs="Times"/>
        </w:rPr>
        <w:t xml:space="preserve">Map areas of intervention for </w:t>
      </w:r>
      <w:r w:rsidRPr="00800C76">
        <w:rPr>
          <w:rFonts w:cs="Times New Roman"/>
        </w:rPr>
        <w:t>nomadic people based on previously conducted assessments</w:t>
      </w:r>
      <w:r>
        <w:rPr>
          <w:rFonts w:cs="Times New Roman"/>
        </w:rPr>
        <w:t>, and</w:t>
      </w:r>
      <w:r w:rsidRPr="00800C76">
        <w:rPr>
          <w:rFonts w:cs="Times New Roman"/>
        </w:rPr>
        <w:t xml:space="preserve"> improve understanding of the needs on the ground across Sudan</w:t>
      </w:r>
      <w:r>
        <w:rPr>
          <w:rFonts w:cs="Times New Roman"/>
        </w:rPr>
        <w:t>;</w:t>
      </w:r>
    </w:p>
    <w:p w14:paraId="722687CB" w14:textId="77777777" w:rsidR="00065C63" w:rsidRPr="0042731E"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sidRPr="008460E0">
        <w:rPr>
          <w:rFonts w:cs="Times New Roman"/>
        </w:rPr>
        <w:t>Strengthen C</w:t>
      </w:r>
      <w:r>
        <w:rPr>
          <w:rFonts w:cs="Times New Roman"/>
        </w:rPr>
        <w:t xml:space="preserve">ommunity </w:t>
      </w:r>
      <w:r w:rsidRPr="008460E0">
        <w:rPr>
          <w:rFonts w:cs="Times New Roman"/>
        </w:rPr>
        <w:t>B</w:t>
      </w:r>
      <w:r>
        <w:rPr>
          <w:rFonts w:cs="Times New Roman"/>
        </w:rPr>
        <w:t xml:space="preserve">ased </w:t>
      </w:r>
      <w:r w:rsidRPr="008460E0">
        <w:rPr>
          <w:rFonts w:cs="Times New Roman"/>
        </w:rPr>
        <w:t>A</w:t>
      </w:r>
      <w:r>
        <w:rPr>
          <w:rFonts w:cs="Times New Roman"/>
        </w:rPr>
        <w:t>pproach</w:t>
      </w:r>
      <w:r w:rsidRPr="008460E0">
        <w:rPr>
          <w:rFonts w:cs="Times New Roman"/>
        </w:rPr>
        <w:t xml:space="preserve"> by making sure that both the government and the NGOs address all community members’ needs when implementing</w:t>
      </w:r>
      <w:r w:rsidRPr="0042731E">
        <w:rPr>
          <w:rFonts w:cs="Times New Roman"/>
        </w:rPr>
        <w:t xml:space="preserve"> projects</w:t>
      </w:r>
      <w:r>
        <w:rPr>
          <w:rFonts w:cs="Times New Roman"/>
        </w:rPr>
        <w:t>;</w:t>
      </w:r>
    </w:p>
    <w:p w14:paraId="4B34633E" w14:textId="77777777" w:rsidR="00065C63" w:rsidRPr="00CF7439"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sidRPr="00CF7439">
        <w:rPr>
          <w:rFonts w:cs="Times New Roman"/>
        </w:rPr>
        <w:t xml:space="preserve">Develop </w:t>
      </w:r>
      <w:r>
        <w:rPr>
          <w:rFonts w:cs="Times New Roman"/>
        </w:rPr>
        <w:t xml:space="preserve">a </w:t>
      </w:r>
      <w:r w:rsidRPr="00CF7439">
        <w:rPr>
          <w:rFonts w:cs="Times New Roman"/>
        </w:rPr>
        <w:t>dry toilets</w:t>
      </w:r>
      <w:r w:rsidRPr="00D47912">
        <w:rPr>
          <w:rFonts w:cs="Times New Roman"/>
          <w:vertAlign w:val="superscript"/>
        </w:rPr>
        <w:footnoteReference w:id="72"/>
      </w:r>
      <w:r>
        <w:rPr>
          <w:rFonts w:cs="Times New Roman"/>
        </w:rPr>
        <w:t xml:space="preserve"> model f</w:t>
      </w:r>
      <w:r w:rsidRPr="00CF7439">
        <w:rPr>
          <w:rFonts w:cs="Times New Roman"/>
        </w:rPr>
        <w:t>or mobile schools</w:t>
      </w:r>
      <w:r>
        <w:rPr>
          <w:rFonts w:cs="Times New Roman"/>
        </w:rPr>
        <w:t>, and include them in every mobile school;</w:t>
      </w:r>
    </w:p>
    <w:p w14:paraId="33D01BF7" w14:textId="77777777" w:rsidR="00065C63" w:rsidRPr="00CF7439"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sidRPr="00CF7439">
        <w:rPr>
          <w:rFonts w:cs="Times New Roman"/>
        </w:rPr>
        <w:t xml:space="preserve">Invest in an independent monitoring and reporting system to ensure the impartiality of the humanitarian </w:t>
      </w:r>
      <w:r w:rsidRPr="00CF7439">
        <w:rPr>
          <w:rFonts w:cs="Times New Roman"/>
        </w:rPr>
        <w:lastRenderedPageBreak/>
        <w:t>response</w:t>
      </w:r>
      <w:r>
        <w:rPr>
          <w:rFonts w:cs="Times New Roman"/>
        </w:rPr>
        <w:t>; and</w:t>
      </w:r>
    </w:p>
    <w:p w14:paraId="51CD8F6C" w14:textId="77777777" w:rsidR="00065C63" w:rsidRPr="00CF7439"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sidRPr="00CF7439">
        <w:rPr>
          <w:rFonts w:cs="Times New Roman"/>
        </w:rPr>
        <w:t xml:space="preserve">Conduct research </w:t>
      </w:r>
      <w:r>
        <w:rPr>
          <w:rFonts w:cs="Times New Roman"/>
        </w:rPr>
        <w:t>on nomadic</w:t>
      </w:r>
      <w:r w:rsidRPr="00CF7439">
        <w:rPr>
          <w:rFonts w:cs="Times New Roman"/>
        </w:rPr>
        <w:t xml:space="preserve"> community and </w:t>
      </w:r>
      <w:r>
        <w:rPr>
          <w:rFonts w:cs="Times New Roman"/>
        </w:rPr>
        <w:t>domestic</w:t>
      </w:r>
      <w:r w:rsidRPr="00CF7439">
        <w:rPr>
          <w:rFonts w:cs="Times New Roman"/>
        </w:rPr>
        <w:t xml:space="preserve"> coping mechanisms</w:t>
      </w:r>
      <w:r>
        <w:rPr>
          <w:rFonts w:cs="Times New Roman"/>
        </w:rPr>
        <w:t>,</w:t>
      </w:r>
      <w:r w:rsidRPr="00CF7439">
        <w:rPr>
          <w:rFonts w:cs="Times New Roman"/>
        </w:rPr>
        <w:t xml:space="preserve"> </w:t>
      </w:r>
      <w:r>
        <w:rPr>
          <w:rFonts w:cs="Times New Roman"/>
        </w:rPr>
        <w:t>incorporating these findings into</w:t>
      </w:r>
      <w:r w:rsidRPr="00CF7439">
        <w:rPr>
          <w:rFonts w:cs="Times New Roman"/>
        </w:rPr>
        <w:t xml:space="preserve"> teacher training</w:t>
      </w:r>
      <w:r>
        <w:rPr>
          <w:rFonts w:cs="Times New Roman"/>
        </w:rPr>
        <w:t>,</w:t>
      </w:r>
      <w:r w:rsidRPr="00CF7439">
        <w:rPr>
          <w:rFonts w:cs="Times New Roman"/>
        </w:rPr>
        <w:t xml:space="preserve"> in order to spread good </w:t>
      </w:r>
      <w:r>
        <w:rPr>
          <w:rFonts w:cs="Times New Roman"/>
        </w:rPr>
        <w:t xml:space="preserve">teaching </w:t>
      </w:r>
      <w:r w:rsidRPr="00CF7439">
        <w:rPr>
          <w:rFonts w:cs="Times New Roman"/>
        </w:rPr>
        <w:t>practices</w:t>
      </w:r>
      <w:r>
        <w:rPr>
          <w:rFonts w:cs="Times New Roman"/>
        </w:rPr>
        <w:t>.</w:t>
      </w:r>
    </w:p>
    <w:p w14:paraId="56040105" w14:textId="2498C8C1" w:rsidR="00065C63" w:rsidRDefault="00065C63" w:rsidP="00B71219">
      <w:pPr>
        <w:widowControl w:val="0"/>
        <w:autoSpaceDE w:val="0"/>
        <w:autoSpaceDN w:val="0"/>
        <w:adjustRightInd w:val="0"/>
        <w:spacing w:after="240"/>
        <w:jc w:val="both"/>
        <w:outlineLvl w:val="0"/>
        <w:rPr>
          <w:rFonts w:ascii="Times" w:hAnsi="Times" w:cs="Times"/>
          <w:sz w:val="26"/>
          <w:szCs w:val="26"/>
        </w:rPr>
      </w:pPr>
      <w:r>
        <w:rPr>
          <w:rFonts w:ascii="Times" w:hAnsi="Times" w:cs="Times"/>
          <w:b/>
          <w:sz w:val="26"/>
          <w:szCs w:val="26"/>
        </w:rPr>
        <w:t xml:space="preserve">c) </w:t>
      </w:r>
      <w:r w:rsidRPr="00C46E96">
        <w:rPr>
          <w:rFonts w:ascii="Times" w:hAnsi="Times" w:cs="Times"/>
          <w:b/>
          <w:sz w:val="26"/>
          <w:szCs w:val="26"/>
        </w:rPr>
        <w:t>INGOs and NNGOs</w:t>
      </w:r>
      <w:r>
        <w:rPr>
          <w:rFonts w:ascii="Times" w:hAnsi="Times" w:cs="Times"/>
          <w:sz w:val="26"/>
          <w:szCs w:val="26"/>
        </w:rPr>
        <w:t>:</w:t>
      </w:r>
    </w:p>
    <w:p w14:paraId="72A7EE09" w14:textId="77777777" w:rsidR="00065C63" w:rsidRPr="00CF7439"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Pr>
          <w:rFonts w:cs="Times New Roman"/>
        </w:rPr>
        <w:t>U</w:t>
      </w:r>
      <w:r w:rsidRPr="00CF7439">
        <w:rPr>
          <w:rFonts w:cs="Times New Roman"/>
        </w:rPr>
        <w:t xml:space="preserve">pdate </w:t>
      </w:r>
      <w:r>
        <w:rPr>
          <w:rFonts w:cs="Times New Roman"/>
        </w:rPr>
        <w:t xml:space="preserve">the </w:t>
      </w:r>
      <w:r w:rsidRPr="00CF7439">
        <w:rPr>
          <w:rFonts w:cs="Times New Roman"/>
        </w:rPr>
        <w:t>beneficiary list through a verification process</w:t>
      </w:r>
      <w:r>
        <w:rPr>
          <w:rFonts w:cs="Times New Roman"/>
        </w:rPr>
        <w:t>; and</w:t>
      </w:r>
    </w:p>
    <w:p w14:paraId="2F63CB94" w14:textId="77777777" w:rsidR="00065C63" w:rsidRPr="00D47912" w:rsidRDefault="00065C63" w:rsidP="00B71219">
      <w:pPr>
        <w:pStyle w:val="ListParagraph"/>
        <w:widowControl w:val="0"/>
        <w:numPr>
          <w:ilvl w:val="0"/>
          <w:numId w:val="2"/>
        </w:numPr>
        <w:tabs>
          <w:tab w:val="left" w:pos="220"/>
          <w:tab w:val="left" w:pos="720"/>
        </w:tabs>
        <w:autoSpaceDE w:val="0"/>
        <w:autoSpaceDN w:val="0"/>
        <w:adjustRightInd w:val="0"/>
        <w:spacing w:after="240"/>
        <w:ind w:left="0" w:firstLine="0"/>
        <w:jc w:val="both"/>
        <w:outlineLvl w:val="0"/>
        <w:rPr>
          <w:rFonts w:ascii="Times" w:hAnsi="Times" w:cs="Times"/>
          <w:b/>
          <w:sz w:val="26"/>
          <w:szCs w:val="26"/>
        </w:rPr>
      </w:pPr>
      <w:r w:rsidRPr="00D47912">
        <w:rPr>
          <w:rFonts w:cs="Times New Roman"/>
        </w:rPr>
        <w:t xml:space="preserve">Allocate specific financial and human resources to </w:t>
      </w:r>
      <w:proofErr w:type="spellStart"/>
      <w:r>
        <w:rPr>
          <w:rFonts w:cs="Times New Roman"/>
        </w:rPr>
        <w:t>programme</w:t>
      </w:r>
      <w:proofErr w:type="spellEnd"/>
      <w:r>
        <w:rPr>
          <w:rFonts w:cs="Times New Roman"/>
        </w:rPr>
        <w:t xml:space="preserve"> </w:t>
      </w:r>
      <w:r w:rsidRPr="00D47912">
        <w:rPr>
          <w:rFonts w:cs="Times New Roman"/>
        </w:rPr>
        <w:t>coordination and information exchange</w:t>
      </w:r>
      <w:r>
        <w:rPr>
          <w:rFonts w:cs="Times New Roman"/>
        </w:rPr>
        <w:t>.</w:t>
      </w:r>
    </w:p>
    <w:p w14:paraId="2285AD6E" w14:textId="145A5F32" w:rsidR="00065C63" w:rsidRPr="00D47912" w:rsidRDefault="00065C63" w:rsidP="00B71219">
      <w:pPr>
        <w:widowControl w:val="0"/>
        <w:tabs>
          <w:tab w:val="left" w:pos="220"/>
          <w:tab w:val="left" w:pos="720"/>
        </w:tabs>
        <w:autoSpaceDE w:val="0"/>
        <w:autoSpaceDN w:val="0"/>
        <w:adjustRightInd w:val="0"/>
        <w:spacing w:after="240"/>
        <w:jc w:val="both"/>
        <w:outlineLvl w:val="0"/>
        <w:rPr>
          <w:rFonts w:ascii="Times" w:hAnsi="Times" w:cs="Times"/>
          <w:b/>
          <w:sz w:val="26"/>
          <w:szCs w:val="26"/>
        </w:rPr>
      </w:pPr>
      <w:r>
        <w:rPr>
          <w:rFonts w:ascii="Times" w:hAnsi="Times" w:cs="Times"/>
          <w:b/>
          <w:sz w:val="26"/>
          <w:szCs w:val="26"/>
        </w:rPr>
        <w:t xml:space="preserve">d) </w:t>
      </w:r>
      <w:r w:rsidRPr="00D47912">
        <w:rPr>
          <w:rFonts w:ascii="Times" w:hAnsi="Times" w:cs="Times"/>
          <w:b/>
          <w:sz w:val="26"/>
          <w:szCs w:val="26"/>
        </w:rPr>
        <w:t>Donors:</w:t>
      </w:r>
    </w:p>
    <w:p w14:paraId="7D5B256E" w14:textId="77777777" w:rsidR="00065C63"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sidRPr="00E01B3A">
        <w:rPr>
          <w:rFonts w:cs="Times New Roman"/>
        </w:rPr>
        <w:t xml:space="preserve">Continue to support research to provide a better understanding </w:t>
      </w:r>
      <w:r>
        <w:rPr>
          <w:rFonts w:cs="Times New Roman"/>
        </w:rPr>
        <w:t xml:space="preserve">of, </w:t>
      </w:r>
      <w:r w:rsidRPr="00E01B3A">
        <w:rPr>
          <w:rFonts w:cs="Times New Roman"/>
        </w:rPr>
        <w:t>and deeper analysis of</w:t>
      </w:r>
      <w:r>
        <w:rPr>
          <w:rFonts w:cs="Times New Roman"/>
        </w:rPr>
        <w:t>,</w:t>
      </w:r>
      <w:r w:rsidRPr="00E01B3A">
        <w:rPr>
          <w:rFonts w:cs="Times New Roman"/>
        </w:rPr>
        <w:t xml:space="preserve"> the </w:t>
      </w:r>
      <w:r>
        <w:rPr>
          <w:rFonts w:cs="Times New Roman"/>
        </w:rPr>
        <w:t xml:space="preserve">nomadic education </w:t>
      </w:r>
      <w:r w:rsidRPr="00E01B3A">
        <w:rPr>
          <w:rFonts w:cs="Times New Roman"/>
        </w:rPr>
        <w:t>situation</w:t>
      </w:r>
      <w:r>
        <w:rPr>
          <w:rFonts w:cs="Times New Roman"/>
        </w:rPr>
        <w:t>;</w:t>
      </w:r>
    </w:p>
    <w:p w14:paraId="2CB7F050" w14:textId="77777777" w:rsidR="00065C63"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sidRPr="00E01B3A">
        <w:rPr>
          <w:rFonts w:cs="Times New Roman"/>
        </w:rPr>
        <w:t xml:space="preserve"> Support </w:t>
      </w:r>
      <w:r>
        <w:rPr>
          <w:rFonts w:cs="Times New Roman"/>
        </w:rPr>
        <w:t xml:space="preserve">and give more credit to </w:t>
      </w:r>
      <w:r w:rsidRPr="00E01B3A">
        <w:rPr>
          <w:rFonts w:cs="Times New Roman"/>
        </w:rPr>
        <w:t>local NGOs</w:t>
      </w:r>
      <w:r>
        <w:rPr>
          <w:rFonts w:cs="Times New Roman"/>
        </w:rPr>
        <w:t>; and</w:t>
      </w:r>
    </w:p>
    <w:p w14:paraId="278AF093" w14:textId="77777777" w:rsidR="00065C63" w:rsidRPr="00E01B3A" w:rsidRDefault="00065C63" w:rsidP="00B71219">
      <w:pPr>
        <w:pStyle w:val="ListParagraph"/>
        <w:widowControl w:val="0"/>
        <w:numPr>
          <w:ilvl w:val="0"/>
          <w:numId w:val="2"/>
        </w:numPr>
        <w:tabs>
          <w:tab w:val="left" w:pos="220"/>
          <w:tab w:val="left" w:pos="720"/>
        </w:tabs>
        <w:autoSpaceDE w:val="0"/>
        <w:autoSpaceDN w:val="0"/>
        <w:adjustRightInd w:val="0"/>
        <w:spacing w:after="293"/>
        <w:ind w:left="0" w:firstLine="0"/>
        <w:jc w:val="both"/>
        <w:rPr>
          <w:rFonts w:cs="Times New Roman"/>
        </w:rPr>
      </w:pPr>
      <w:r>
        <w:rPr>
          <w:rFonts w:cs="Times New Roman"/>
        </w:rPr>
        <w:t xml:space="preserve">Sponsor </w:t>
      </w:r>
      <w:r w:rsidRPr="00E01B3A">
        <w:rPr>
          <w:rFonts w:cs="Times New Roman"/>
        </w:rPr>
        <w:t>independent monitoring or supervision of aid programmes</w:t>
      </w:r>
      <w:r>
        <w:rPr>
          <w:rFonts w:cs="Times New Roman"/>
        </w:rPr>
        <w:t>.</w:t>
      </w:r>
    </w:p>
    <w:p w14:paraId="183C0422" w14:textId="6A02B4CA" w:rsidR="00065C63" w:rsidRPr="002250C2" w:rsidRDefault="00065C63" w:rsidP="00B71219">
      <w:pPr>
        <w:widowControl w:val="0"/>
        <w:tabs>
          <w:tab w:val="left" w:pos="142"/>
        </w:tabs>
        <w:autoSpaceDE w:val="0"/>
        <w:autoSpaceDN w:val="0"/>
        <w:adjustRightInd w:val="0"/>
        <w:spacing w:after="240"/>
        <w:jc w:val="both"/>
        <w:rPr>
          <w:rFonts w:cs="Times New Roman"/>
          <w:b/>
          <w:sz w:val="28"/>
          <w:szCs w:val="28"/>
          <w:lang w:val="en-GB"/>
        </w:rPr>
      </w:pPr>
      <w:r>
        <w:rPr>
          <w:rFonts w:cs="Times New Roman"/>
          <w:b/>
          <w:sz w:val="28"/>
          <w:szCs w:val="28"/>
          <w:lang w:val="en-GB"/>
        </w:rPr>
        <w:t>e) Further research</w:t>
      </w:r>
    </w:p>
    <w:p w14:paraId="51773FD4" w14:textId="77777777" w:rsidR="00065C63" w:rsidRDefault="00065C63" w:rsidP="00B71219">
      <w:pPr>
        <w:widowControl w:val="0"/>
        <w:tabs>
          <w:tab w:val="left" w:pos="142"/>
        </w:tabs>
        <w:autoSpaceDE w:val="0"/>
        <w:autoSpaceDN w:val="0"/>
        <w:adjustRightInd w:val="0"/>
        <w:spacing w:after="240"/>
        <w:jc w:val="both"/>
        <w:rPr>
          <w:rFonts w:cs="Times New Roman"/>
          <w:lang w:val="en-GB"/>
        </w:rPr>
      </w:pPr>
      <w:r w:rsidRPr="00A21F87">
        <w:rPr>
          <w:rFonts w:cs="Times New Roman"/>
        </w:rPr>
        <w:t xml:space="preserve">I strongly encourage anyone </w:t>
      </w:r>
      <w:r>
        <w:rPr>
          <w:rFonts w:cs="Times New Roman"/>
        </w:rPr>
        <w:t xml:space="preserve">concerned with the pastoralist issue, and anyone particularly </w:t>
      </w:r>
      <w:r w:rsidRPr="00A21F87">
        <w:rPr>
          <w:rFonts w:cs="Times New Roman"/>
        </w:rPr>
        <w:t>interested in nomadic girls’ education for sustainable development</w:t>
      </w:r>
      <w:r>
        <w:rPr>
          <w:rFonts w:cs="Times New Roman"/>
        </w:rPr>
        <w:t>,</w:t>
      </w:r>
      <w:r w:rsidRPr="00A21F87">
        <w:rPr>
          <w:rFonts w:cs="Times New Roman"/>
        </w:rPr>
        <w:t xml:space="preserve"> to further investigate </w:t>
      </w:r>
      <w:r>
        <w:rPr>
          <w:rFonts w:cs="Times New Roman"/>
        </w:rPr>
        <w:t>the relationship between different modes of subsistence and men’s attitudes towards girls’ education</w:t>
      </w:r>
      <w:r w:rsidRPr="00A21F87">
        <w:rPr>
          <w:rFonts w:cs="Times New Roman"/>
          <w:lang w:val="en-GB"/>
        </w:rPr>
        <w:t>.</w:t>
      </w:r>
    </w:p>
    <w:p w14:paraId="66D879AF" w14:textId="77777777" w:rsidR="00065C63" w:rsidRDefault="00065C63" w:rsidP="00B71219">
      <w:pPr>
        <w:jc w:val="both"/>
      </w:pPr>
    </w:p>
    <w:p w14:paraId="38514CC0" w14:textId="77777777" w:rsidR="004F794F" w:rsidRDefault="004F794F" w:rsidP="00B71219">
      <w:pPr>
        <w:jc w:val="both"/>
      </w:pPr>
    </w:p>
    <w:p w14:paraId="1A62898A" w14:textId="2892376B" w:rsidR="00F80226" w:rsidRPr="0029231F" w:rsidRDefault="00F80226" w:rsidP="00B71219">
      <w:pPr>
        <w:widowControl w:val="0"/>
        <w:autoSpaceDE w:val="0"/>
        <w:autoSpaceDN w:val="0"/>
        <w:adjustRightInd w:val="0"/>
        <w:spacing w:after="240"/>
        <w:jc w:val="both"/>
        <w:rPr>
          <w:rFonts w:cs="Times New Roman"/>
          <w:lang w:val="en-GB"/>
        </w:rPr>
      </w:pPr>
    </w:p>
    <w:p w14:paraId="01E8DADC" w14:textId="77777777" w:rsidR="00951A52" w:rsidRPr="0029231F" w:rsidRDefault="00951A52" w:rsidP="00B71219">
      <w:pPr>
        <w:widowControl w:val="0"/>
        <w:autoSpaceDE w:val="0"/>
        <w:autoSpaceDN w:val="0"/>
        <w:adjustRightInd w:val="0"/>
        <w:spacing w:after="240"/>
        <w:jc w:val="both"/>
        <w:rPr>
          <w:rFonts w:cs="Times New Roman"/>
          <w:lang w:val="en-GB"/>
        </w:rPr>
      </w:pPr>
    </w:p>
    <w:p w14:paraId="5D20E9FC" w14:textId="77777777" w:rsidR="00951A52" w:rsidRPr="0029231F" w:rsidRDefault="00951A52" w:rsidP="00B71219">
      <w:pPr>
        <w:widowControl w:val="0"/>
        <w:autoSpaceDE w:val="0"/>
        <w:autoSpaceDN w:val="0"/>
        <w:adjustRightInd w:val="0"/>
        <w:spacing w:after="240"/>
        <w:jc w:val="both"/>
        <w:rPr>
          <w:rFonts w:cs="Times New Roman"/>
          <w:lang w:val="en-GB"/>
        </w:rPr>
      </w:pPr>
    </w:p>
    <w:p w14:paraId="52BD4E00" w14:textId="77777777" w:rsidR="00951A52" w:rsidRPr="0029231F" w:rsidRDefault="00951A52" w:rsidP="00B71219">
      <w:pPr>
        <w:widowControl w:val="0"/>
        <w:autoSpaceDE w:val="0"/>
        <w:autoSpaceDN w:val="0"/>
        <w:adjustRightInd w:val="0"/>
        <w:spacing w:after="240"/>
        <w:jc w:val="both"/>
        <w:rPr>
          <w:rFonts w:cs="Times New Roman"/>
          <w:lang w:val="en-GB"/>
        </w:rPr>
      </w:pPr>
    </w:p>
    <w:p w14:paraId="43664498" w14:textId="77777777" w:rsidR="00951A52" w:rsidRPr="0029231F" w:rsidRDefault="00951A52" w:rsidP="00B71219">
      <w:pPr>
        <w:widowControl w:val="0"/>
        <w:autoSpaceDE w:val="0"/>
        <w:autoSpaceDN w:val="0"/>
        <w:adjustRightInd w:val="0"/>
        <w:spacing w:after="240"/>
        <w:jc w:val="both"/>
        <w:rPr>
          <w:rFonts w:cs="Times New Roman"/>
          <w:lang w:val="en-GB"/>
        </w:rPr>
      </w:pPr>
    </w:p>
    <w:p w14:paraId="70D7F9AC" w14:textId="77777777" w:rsidR="0016353F" w:rsidRPr="0029231F" w:rsidRDefault="0016353F" w:rsidP="00B71219">
      <w:pPr>
        <w:widowControl w:val="0"/>
        <w:autoSpaceDE w:val="0"/>
        <w:autoSpaceDN w:val="0"/>
        <w:adjustRightInd w:val="0"/>
        <w:spacing w:after="240"/>
        <w:jc w:val="both"/>
        <w:rPr>
          <w:rFonts w:cs="Times New Roman"/>
          <w:lang w:val="en-GB"/>
        </w:rPr>
        <w:sectPr w:rsidR="0016353F" w:rsidRPr="0029231F" w:rsidSect="0016353F">
          <w:pgSz w:w="11900" w:h="16840"/>
          <w:pgMar w:top="1440" w:right="1127" w:bottom="1440" w:left="567" w:header="708" w:footer="708" w:gutter="0"/>
          <w:cols w:space="708"/>
          <w:docGrid w:linePitch="360"/>
        </w:sectPr>
      </w:pPr>
    </w:p>
    <w:p w14:paraId="0F77548B" w14:textId="77777777" w:rsidR="0059622B" w:rsidRPr="0029231F" w:rsidRDefault="0059622B" w:rsidP="0059622B">
      <w:pPr>
        <w:pStyle w:val="Heading1"/>
        <w:jc w:val="both"/>
      </w:pPr>
      <w:bookmarkStart w:id="222" w:name="_Toc307075352"/>
      <w:r w:rsidRPr="0029231F">
        <w:lastRenderedPageBreak/>
        <w:t>Bibliography</w:t>
      </w:r>
      <w:bookmarkEnd w:id="222"/>
    </w:p>
    <w:p w14:paraId="6FF323C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Abbas et Al.  (1992) Camel Pastoralism in the </w:t>
      </w:r>
      <w:proofErr w:type="spellStart"/>
      <w:r w:rsidRPr="0029231F">
        <w:rPr>
          <w:rFonts w:cs="Times New Roman"/>
          <w:lang w:val="en-GB"/>
        </w:rPr>
        <w:t>Butana</w:t>
      </w:r>
      <w:proofErr w:type="spellEnd"/>
      <w:r w:rsidRPr="0029231F">
        <w:rPr>
          <w:rFonts w:cs="Times New Roman"/>
          <w:lang w:val="en-GB"/>
        </w:rPr>
        <w:t xml:space="preserve"> and </w:t>
      </w:r>
      <w:proofErr w:type="spellStart"/>
      <w:r w:rsidRPr="0029231F">
        <w:rPr>
          <w:rFonts w:cs="Times New Roman"/>
          <w:lang w:val="en-GB"/>
        </w:rPr>
        <w:t>Northeastern</w:t>
      </w:r>
      <w:proofErr w:type="spellEnd"/>
      <w:r w:rsidRPr="0029231F">
        <w:rPr>
          <w:rFonts w:cs="Times New Roman"/>
          <w:lang w:val="en-GB"/>
        </w:rPr>
        <w:t xml:space="preserve"> Sudan.  In </w:t>
      </w:r>
      <w:r w:rsidRPr="0029231F">
        <w:rPr>
          <w:rFonts w:cs="Times New Roman"/>
          <w:i/>
          <w:lang w:val="en-GB"/>
        </w:rPr>
        <w:t>Nomadic Peoples</w:t>
      </w:r>
      <w:r w:rsidRPr="0029231F">
        <w:rPr>
          <w:rFonts w:cs="Times New Roman"/>
          <w:lang w:val="en-GB"/>
        </w:rPr>
        <w:t>, No. 31, 1992</w:t>
      </w:r>
    </w:p>
    <w:p w14:paraId="5DB13800"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ACAPS, (2012) Qualitative and Quantitative Research Techniques for Humanitarian Needs Assessment. An introductory brief [Online] Available from: </w:t>
      </w:r>
      <w:hyperlink r:id="rId39" w:history="1">
        <w:r w:rsidRPr="0029231F">
          <w:rPr>
            <w:rStyle w:val="Hyperlink"/>
            <w:rFonts w:cs="Times New Roman"/>
            <w:lang w:val="en-GB"/>
          </w:rPr>
          <w:t>http://www.acaps.org/img/documents/q-qualitative-and-quantitative-research.pdf</w:t>
        </w:r>
      </w:hyperlink>
      <w:r w:rsidRPr="0029231F">
        <w:rPr>
          <w:rFonts w:cs="Times New Roman"/>
          <w:lang w:val="en-GB"/>
        </w:rPr>
        <w:t xml:space="preserve"> [Accessed: 30th March 2015].</w:t>
      </w:r>
    </w:p>
    <w:p w14:paraId="72BE519B"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t xml:space="preserve">AEO (2014) African Economic Outlook. Sudan </w:t>
      </w:r>
      <w:r w:rsidRPr="0029231F">
        <w:rPr>
          <w:rFonts w:cs="Times New Roman"/>
          <w:lang w:val="en-GB"/>
        </w:rPr>
        <w:t>[Online] Available from</w:t>
      </w:r>
      <w:r w:rsidRPr="0029231F">
        <w:rPr>
          <w:lang w:val="en-GB"/>
        </w:rPr>
        <w:t xml:space="preserve"> </w:t>
      </w:r>
      <w:hyperlink r:id="rId40" w:history="1">
        <w:r w:rsidRPr="0029231F">
          <w:rPr>
            <w:rStyle w:val="Hyperlink"/>
            <w:lang w:val="en-GB"/>
          </w:rPr>
          <w:t>http://www.africaneconomicoutlook.org/fileadmin/uploads/aeo/2015/CN_data/CN_Long_EN/Sudan_GB_2015.pdf</w:t>
        </w:r>
      </w:hyperlink>
      <w:r w:rsidRPr="0029231F">
        <w:rPr>
          <w:rStyle w:val="Hyperlink"/>
          <w:lang w:val="en-GB"/>
        </w:rPr>
        <w:t xml:space="preserve">  </w:t>
      </w:r>
      <w:r w:rsidRPr="0029231F">
        <w:rPr>
          <w:rFonts w:cs="Times New Roman"/>
          <w:lang w:val="en-GB"/>
        </w:rPr>
        <w:t>[Accessed: 4th April 2015]</w:t>
      </w:r>
    </w:p>
    <w:p w14:paraId="0A4D9FF2"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ALNAP (2009) Where to now? Agency expulsions in Sudan. Consequences and next steps.  [Online] Available from </w:t>
      </w:r>
      <w:hyperlink r:id="rId41" w:history="1">
        <w:r w:rsidRPr="0029231F">
          <w:rPr>
            <w:rStyle w:val="Hyperlink"/>
            <w:rFonts w:cs="Times New Roman"/>
            <w:lang w:val="en-GB"/>
          </w:rPr>
          <w:t>http://www.odi.org/sites/odi.org.uk/files/odi-assets/publications-opinion-files/4190.pdf</w:t>
        </w:r>
      </w:hyperlink>
      <w:r w:rsidRPr="0029231F">
        <w:rPr>
          <w:rFonts w:cs="Times New Roman"/>
          <w:lang w:val="en-GB"/>
        </w:rPr>
        <w:t xml:space="preserve"> [Accessed: 4th April 2015]</w:t>
      </w:r>
    </w:p>
    <w:p w14:paraId="5EFDCB79"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Banks, A. (2004) ‘Multicultural Education: Historical Development, Dimensions and Practice’ in Banks, A and Cherry A. McGee Banks (eds.) </w:t>
      </w:r>
      <w:r w:rsidRPr="0029231F">
        <w:rPr>
          <w:rFonts w:cs="Times New Roman"/>
          <w:i/>
          <w:lang w:val="en-GB"/>
        </w:rPr>
        <w:t>Handbook of Research on Multicultural Historical Development, Dimensions and Practice</w:t>
      </w:r>
      <w:r w:rsidRPr="0029231F">
        <w:rPr>
          <w:rFonts w:cs="Times New Roman"/>
          <w:lang w:val="en-GB"/>
        </w:rPr>
        <w:t>, New York: John Wiley&amp; Sons, pp. 3-29</w:t>
      </w:r>
    </w:p>
    <w:p w14:paraId="4973C283"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Babiker</w:t>
      </w:r>
      <w:proofErr w:type="spellEnd"/>
      <w:r w:rsidRPr="0029231F">
        <w:rPr>
          <w:rFonts w:cs="Times New Roman"/>
          <w:lang w:val="en-GB"/>
        </w:rPr>
        <w:t xml:space="preserve">, M. (2011), ‘Mobile Pastoralism and land grabbling in Sudan: Impact and Responses’; In </w:t>
      </w:r>
      <w:r w:rsidRPr="0029231F">
        <w:rPr>
          <w:rFonts w:cs="Times New Roman"/>
          <w:i/>
          <w:lang w:val="en-GB"/>
        </w:rPr>
        <w:t>The International Conference on the Future of Pastoralism</w:t>
      </w:r>
      <w:r w:rsidRPr="0029231F">
        <w:rPr>
          <w:rFonts w:cs="Times New Roman"/>
          <w:lang w:val="en-GB"/>
        </w:rPr>
        <w:t xml:space="preserve">, Feinstein International </w:t>
      </w:r>
      <w:proofErr w:type="spellStart"/>
      <w:r w:rsidRPr="0029231F">
        <w:rPr>
          <w:rFonts w:cs="Times New Roman"/>
          <w:lang w:val="en-GB"/>
        </w:rPr>
        <w:t>Center</w:t>
      </w:r>
      <w:proofErr w:type="spellEnd"/>
      <w:r w:rsidRPr="0029231F">
        <w:rPr>
          <w:rFonts w:cs="Times New Roman"/>
          <w:lang w:val="en-GB"/>
        </w:rPr>
        <w:t xml:space="preserve"> of Tufts University</w:t>
      </w:r>
    </w:p>
    <w:p w14:paraId="78FA0875"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i/>
          <w:lang w:val="en-GB"/>
        </w:rPr>
        <w:t>BBC,</w:t>
      </w:r>
      <w:r w:rsidRPr="0029231F">
        <w:rPr>
          <w:rFonts w:cs="Times New Roman"/>
          <w:lang w:val="en-GB"/>
        </w:rPr>
        <w:t xml:space="preserve"> (2012) Khartoum expels foreign aid agencies from eastern Sudan; 1 June 2012, [Online] Available from</w:t>
      </w:r>
      <w:r w:rsidRPr="0029231F">
        <w:rPr>
          <w:lang w:val="en-GB"/>
        </w:rPr>
        <w:t xml:space="preserve"> </w:t>
      </w:r>
      <w:hyperlink r:id="rId42" w:history="1">
        <w:r w:rsidRPr="0029231F">
          <w:rPr>
            <w:rFonts w:cs="Times New Roman"/>
            <w:lang w:val="en-GB"/>
          </w:rPr>
          <w:t>http://www.bbc.com/news/world-africa-18296430</w:t>
        </w:r>
      </w:hyperlink>
      <w:r w:rsidRPr="0029231F">
        <w:rPr>
          <w:rFonts w:cs="Times New Roman"/>
          <w:lang w:val="en-GB"/>
        </w:rPr>
        <w:t xml:space="preserve"> [Accessed: 4th April 2015]</w:t>
      </w:r>
    </w:p>
    <w:p w14:paraId="2B236DC9"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Becker, S. (1982) Arts worlds. University of California Press</w:t>
      </w:r>
    </w:p>
    <w:p w14:paraId="09378679"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Style w:val="Hyperlink"/>
          <w:rFonts w:ascii="Times" w:hAnsi="Times" w:cs="Times"/>
          <w:color w:val="auto"/>
          <w:u w:val="none"/>
          <w:lang w:val="en-GB"/>
        </w:rPr>
      </w:pPr>
      <w:r w:rsidRPr="0029231F">
        <w:rPr>
          <w:rFonts w:ascii="Times" w:hAnsi="Times" w:cs="Times"/>
          <w:lang w:val="en-GB"/>
        </w:rPr>
        <w:t xml:space="preserve">Birch, I et al. (2010) Towards education for Nomads: Community Perspectives in Kenya; International Institute for Environment and Development. London. Available from </w:t>
      </w:r>
      <w:hyperlink r:id="rId43" w:history="1">
        <w:r w:rsidRPr="0029231F">
          <w:rPr>
            <w:rStyle w:val="Hyperlink"/>
            <w:rFonts w:ascii="Times" w:hAnsi="Times" w:cs="Times"/>
            <w:lang w:val="en-GB"/>
          </w:rPr>
          <w:t>http://pubs.iied.org/pdfs/10026IIED.pdf</w:t>
        </w:r>
      </w:hyperlink>
    </w:p>
    <w:p w14:paraId="322E8A41"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lastRenderedPageBreak/>
        <w:t xml:space="preserve">Browne, S (2005) Mobile Education in Darfur: Conduit to EFA or Optical Illusion?  [Online] Available from </w:t>
      </w:r>
      <w:hyperlink r:id="rId44" w:history="1">
        <w:r w:rsidRPr="0029231F">
          <w:rPr>
            <w:rStyle w:val="Hyperlink"/>
            <w:rFonts w:ascii="Times" w:hAnsi="Times" w:cs="Times"/>
            <w:lang w:val="en-GB"/>
          </w:rPr>
          <w:t>http://www.tc.columbia.edu/sie/journal/Volume_2/Browne.pdf</w:t>
        </w:r>
      </w:hyperlink>
    </w:p>
    <w:p w14:paraId="3E7A9F3A"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t xml:space="preserve">Burke, J et al. (2007) Towards a definition of Mixed-Method Research; in Journal of Mixed Methods Research, Vol. 1 No 2, April, Available from http://mmr.sagepub.com/cgi/content/abstract/1/2/112 </w:t>
      </w:r>
    </w:p>
    <w:p w14:paraId="013B5615"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ascii="Times" w:hAnsi="Times" w:cs="Times"/>
          <w:lang w:val="en-GB"/>
        </w:rPr>
        <w:t>Bryman</w:t>
      </w:r>
      <w:proofErr w:type="spellEnd"/>
      <w:r w:rsidRPr="0029231F">
        <w:rPr>
          <w:rFonts w:ascii="Times" w:hAnsi="Times" w:cs="Times"/>
          <w:lang w:val="en-GB"/>
        </w:rPr>
        <w:t>, A (2006), Integrating quantitative and qualitative research: how is</w:t>
      </w:r>
      <w:r w:rsidRPr="0029231F">
        <w:rPr>
          <w:rFonts w:cs="Times New Roman"/>
          <w:lang w:val="en-GB"/>
        </w:rPr>
        <w:t xml:space="preserve"> it done? SAGE Publications London </w:t>
      </w:r>
    </w:p>
    <w:p w14:paraId="5C620738"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Bryman</w:t>
      </w:r>
      <w:proofErr w:type="spellEnd"/>
      <w:r w:rsidRPr="0029231F">
        <w:rPr>
          <w:rFonts w:cs="Times New Roman"/>
          <w:lang w:val="en-GB"/>
        </w:rPr>
        <w:t xml:space="preserve">, A. (2012) </w:t>
      </w:r>
      <w:r w:rsidRPr="0029231F">
        <w:rPr>
          <w:rFonts w:cs="Times New Roman"/>
          <w:i/>
          <w:iCs/>
          <w:lang w:val="en-GB"/>
        </w:rPr>
        <w:t>Social Research Methods</w:t>
      </w:r>
      <w:r w:rsidRPr="0029231F">
        <w:rPr>
          <w:rFonts w:cs="Times New Roman"/>
          <w:bCs/>
          <w:lang w:val="en-GB"/>
        </w:rPr>
        <w:t xml:space="preserve">. </w:t>
      </w:r>
      <w:r w:rsidRPr="0029231F">
        <w:rPr>
          <w:rFonts w:cs="Times New Roman"/>
          <w:lang w:val="en-GB"/>
        </w:rPr>
        <w:t xml:space="preserve">3rd ed. Oxford: Oxford University Press. </w:t>
      </w:r>
    </w:p>
    <w:p w14:paraId="37BBD3E6"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Car Hill, R. &amp; Peart, (2005) </w:t>
      </w:r>
      <w:proofErr w:type="gramStart"/>
      <w:r w:rsidRPr="0029231F">
        <w:rPr>
          <w:rFonts w:cs="Times New Roman"/>
          <w:lang w:val="en-GB"/>
        </w:rPr>
        <w:t>The</w:t>
      </w:r>
      <w:proofErr w:type="gramEnd"/>
      <w:r w:rsidRPr="0029231F">
        <w:rPr>
          <w:rFonts w:cs="Times New Roman"/>
          <w:lang w:val="en-GB"/>
        </w:rPr>
        <w:t xml:space="preserve"> education of nomadic people in East Africa – Review of relevant literature (Djibouti, Eritrea, Ethiopia, Kenya, Uganda, Tanzania. African Development Bank</w:t>
      </w:r>
    </w:p>
    <w:p w14:paraId="3BBCFAB8"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CBS (2008) </w:t>
      </w:r>
      <w:r w:rsidRPr="0029231F">
        <w:rPr>
          <w:rFonts w:cs="Calibri"/>
          <w:lang w:val="en-GB"/>
        </w:rPr>
        <w:t xml:space="preserve">Central Bureau of Statistics, Sudan. 2008 </w:t>
      </w:r>
      <w:r w:rsidRPr="0029231F">
        <w:rPr>
          <w:rFonts w:cs="Calibri"/>
          <w:i/>
          <w:lang w:val="en-GB"/>
        </w:rPr>
        <w:t xml:space="preserve">Sudan Population and Housing Census. </w:t>
      </w:r>
      <w:r w:rsidRPr="0029231F">
        <w:rPr>
          <w:lang w:val="en-GB"/>
        </w:rPr>
        <w:t xml:space="preserve">Available from </w:t>
      </w:r>
      <w:hyperlink r:id="rId45" w:anchor="&amp;panel1-3" w:history="1">
        <w:r w:rsidRPr="0029231F">
          <w:rPr>
            <w:rStyle w:val="Hyperlink"/>
            <w:lang w:val="en-GB"/>
          </w:rPr>
          <w:t>http://www.cbs.gov.sd/files.php?id=7#&amp;panel1-3</w:t>
        </w:r>
      </w:hyperlink>
      <w:r w:rsidRPr="0029231F">
        <w:rPr>
          <w:rStyle w:val="Hyperlink"/>
          <w:lang w:val="en-GB"/>
        </w:rPr>
        <w:t xml:space="preserve"> </w:t>
      </w:r>
      <w:r w:rsidRPr="0029231F">
        <w:rPr>
          <w:rFonts w:cs="Times New Roman"/>
          <w:lang w:val="en-GB"/>
        </w:rPr>
        <w:t>[Accessed: 5th June 2015]</w:t>
      </w:r>
    </w:p>
    <w:p w14:paraId="5BEB285A"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Cohen et al., (2007) </w:t>
      </w:r>
      <w:r w:rsidRPr="0029231F">
        <w:rPr>
          <w:rFonts w:cs="Times New Roman"/>
          <w:i/>
          <w:lang w:val="en-GB"/>
        </w:rPr>
        <w:t>Research methods in Education</w:t>
      </w:r>
      <w:r w:rsidRPr="0029231F">
        <w:rPr>
          <w:rFonts w:cs="Times New Roman"/>
          <w:lang w:val="en-GB"/>
        </w:rPr>
        <w:t xml:space="preserve">, </w:t>
      </w:r>
      <w:proofErr w:type="spellStart"/>
      <w:r w:rsidRPr="0029231F">
        <w:rPr>
          <w:rFonts w:cs="Times New Roman"/>
          <w:lang w:val="en-GB"/>
        </w:rPr>
        <w:t>Routledge</w:t>
      </w:r>
      <w:proofErr w:type="spellEnd"/>
      <w:r w:rsidRPr="0029231F">
        <w:rPr>
          <w:rFonts w:cs="Times New Roman"/>
          <w:lang w:val="en-GB"/>
        </w:rPr>
        <w:t>, London</w:t>
      </w:r>
    </w:p>
    <w:p w14:paraId="6777F7C8"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Darosa</w:t>
      </w:r>
      <w:proofErr w:type="spellEnd"/>
      <w:r w:rsidRPr="0029231F">
        <w:rPr>
          <w:rFonts w:cs="Times New Roman"/>
          <w:lang w:val="en-GB"/>
        </w:rPr>
        <w:t xml:space="preserve"> and </w:t>
      </w:r>
      <w:proofErr w:type="spellStart"/>
      <w:r w:rsidRPr="0029231F">
        <w:rPr>
          <w:rFonts w:cs="Times New Roman"/>
          <w:lang w:val="en-GB"/>
        </w:rPr>
        <w:t>Agab</w:t>
      </w:r>
      <w:proofErr w:type="spellEnd"/>
      <w:r w:rsidRPr="0029231F">
        <w:rPr>
          <w:rFonts w:cs="Times New Roman"/>
          <w:lang w:val="en-GB"/>
        </w:rPr>
        <w:t xml:space="preserve"> (2008) </w:t>
      </w:r>
      <w:r w:rsidRPr="0029231F">
        <w:rPr>
          <w:rFonts w:ascii="Times" w:hAnsi="Times" w:cs="Times"/>
          <w:bCs/>
          <w:lang w:val="en-GB"/>
        </w:rPr>
        <w:t>A field survey of some camel (</w:t>
      </w:r>
      <w:proofErr w:type="spellStart"/>
      <w:r w:rsidRPr="0029231F">
        <w:rPr>
          <w:rFonts w:ascii="Times" w:hAnsi="Times" w:cs="Times"/>
          <w:bCs/>
          <w:iCs/>
          <w:lang w:val="en-GB"/>
        </w:rPr>
        <w:t>Camelus</w:t>
      </w:r>
      <w:proofErr w:type="spellEnd"/>
      <w:r w:rsidRPr="0029231F">
        <w:rPr>
          <w:rFonts w:ascii="Times" w:hAnsi="Times" w:cs="Times"/>
          <w:bCs/>
          <w:iCs/>
          <w:lang w:val="en-GB"/>
        </w:rPr>
        <w:t xml:space="preserve"> </w:t>
      </w:r>
      <w:proofErr w:type="spellStart"/>
      <w:r w:rsidRPr="0029231F">
        <w:rPr>
          <w:rFonts w:ascii="Times" w:hAnsi="Times" w:cs="Times"/>
          <w:bCs/>
          <w:iCs/>
          <w:lang w:val="en-GB"/>
        </w:rPr>
        <w:t>dromedarius</w:t>
      </w:r>
      <w:proofErr w:type="spellEnd"/>
      <w:r w:rsidRPr="0029231F">
        <w:rPr>
          <w:rFonts w:ascii="Times" w:hAnsi="Times" w:cs="Times"/>
          <w:bCs/>
          <w:lang w:val="en-GB"/>
        </w:rPr>
        <w:t xml:space="preserve">) production traits and constraints in </w:t>
      </w:r>
      <w:proofErr w:type="spellStart"/>
      <w:r w:rsidRPr="0029231F">
        <w:rPr>
          <w:rFonts w:ascii="Times" w:hAnsi="Times" w:cs="Times"/>
          <w:bCs/>
          <w:lang w:val="en-GB"/>
        </w:rPr>
        <w:t>Butana</w:t>
      </w:r>
      <w:proofErr w:type="spellEnd"/>
      <w:r w:rsidRPr="0029231F">
        <w:rPr>
          <w:rFonts w:ascii="Times" w:hAnsi="Times" w:cs="Times"/>
          <w:bCs/>
          <w:lang w:val="en-GB"/>
        </w:rPr>
        <w:t xml:space="preserve"> area, Sudan</w:t>
      </w:r>
      <w:r w:rsidRPr="0029231F">
        <w:rPr>
          <w:rFonts w:ascii="Times" w:hAnsi="Times" w:cs="Times"/>
          <w:bCs/>
          <w:i/>
          <w:lang w:val="en-GB"/>
        </w:rPr>
        <w:t>.</w:t>
      </w:r>
      <w:r w:rsidRPr="0029231F">
        <w:rPr>
          <w:rFonts w:ascii="Times" w:hAnsi="Times" w:cs="Times"/>
          <w:b/>
          <w:bCs/>
          <w:lang w:val="en-GB"/>
        </w:rPr>
        <w:t xml:space="preserve">  </w:t>
      </w:r>
      <w:r w:rsidRPr="0029231F">
        <w:rPr>
          <w:rFonts w:ascii="Times" w:hAnsi="Times" w:cs="Times"/>
          <w:lang w:val="en-GB"/>
        </w:rPr>
        <w:t xml:space="preserve">[Online] Available from </w:t>
      </w:r>
      <w:hyperlink r:id="rId46" w:history="1">
        <w:r w:rsidRPr="0029231F">
          <w:rPr>
            <w:rStyle w:val="Hyperlink"/>
            <w:rFonts w:ascii="Times" w:hAnsi="Times" w:cs="Times"/>
            <w:bCs/>
            <w:lang w:val="en-GB"/>
          </w:rPr>
          <w:t>http://sustech.edu/staff_publications/20090614130124844.pdf</w:t>
        </w:r>
      </w:hyperlink>
      <w:r w:rsidRPr="0029231F">
        <w:rPr>
          <w:rFonts w:ascii="Times" w:hAnsi="Times" w:cs="Times"/>
          <w:bCs/>
          <w:lang w:val="en-GB"/>
        </w:rPr>
        <w:t xml:space="preserve"> </w:t>
      </w:r>
      <w:r w:rsidRPr="0029231F">
        <w:rPr>
          <w:rFonts w:cs="Times New Roman"/>
          <w:lang w:val="en-GB"/>
        </w:rPr>
        <w:t>[Accessed: 4th April 2015]</w:t>
      </w:r>
    </w:p>
    <w:p w14:paraId="0069B3DD"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Della </w:t>
      </w:r>
      <w:proofErr w:type="spellStart"/>
      <w:r w:rsidRPr="0029231F">
        <w:rPr>
          <w:rFonts w:cs="Times New Roman"/>
          <w:lang w:val="en-GB"/>
        </w:rPr>
        <w:t>Porta</w:t>
      </w:r>
      <w:proofErr w:type="spellEnd"/>
      <w:r w:rsidRPr="0029231F">
        <w:rPr>
          <w:rFonts w:cs="Times New Roman"/>
          <w:lang w:val="en-GB"/>
        </w:rPr>
        <w:t xml:space="preserve">, D and Keating, M (2008) ‘How many approaches in the social sciences? An epistemological introduction’ in </w:t>
      </w:r>
      <w:r w:rsidRPr="0029231F">
        <w:rPr>
          <w:rFonts w:cs="Times New Roman"/>
          <w:i/>
          <w:lang w:val="en-GB"/>
        </w:rPr>
        <w:t>Approaches and Methodologies in the Social Sciences. A pluralist perspective.</w:t>
      </w:r>
      <w:r w:rsidRPr="0029231F">
        <w:rPr>
          <w:rFonts w:cs="Times New Roman"/>
          <w:lang w:val="en-GB"/>
        </w:rPr>
        <w:t xml:space="preserve"> </w:t>
      </w:r>
      <w:proofErr w:type="gramStart"/>
      <w:r w:rsidRPr="0029231F">
        <w:rPr>
          <w:rFonts w:cs="Times New Roman"/>
          <w:lang w:val="en-GB"/>
        </w:rPr>
        <w:t>ed</w:t>
      </w:r>
      <w:proofErr w:type="gramEnd"/>
      <w:r w:rsidRPr="0029231F">
        <w:rPr>
          <w:rFonts w:cs="Times New Roman"/>
          <w:lang w:val="en-GB"/>
        </w:rPr>
        <w:t xml:space="preserve">. Della </w:t>
      </w:r>
      <w:proofErr w:type="spellStart"/>
      <w:r w:rsidRPr="0029231F">
        <w:rPr>
          <w:rFonts w:cs="Times New Roman"/>
          <w:lang w:val="en-GB"/>
        </w:rPr>
        <w:t>Porta</w:t>
      </w:r>
      <w:proofErr w:type="spellEnd"/>
      <w:r w:rsidRPr="0029231F">
        <w:rPr>
          <w:rFonts w:cs="Times New Roman"/>
          <w:lang w:val="en-GB"/>
        </w:rPr>
        <w:t>, D and Keating, M Cambridge: Cambridge University Press</w:t>
      </w:r>
    </w:p>
    <w:p w14:paraId="7225D097"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Drylands coordination group (</w:t>
      </w:r>
      <w:proofErr w:type="spellStart"/>
      <w:r w:rsidRPr="0029231F">
        <w:rPr>
          <w:rFonts w:cs="Times New Roman"/>
          <w:lang w:val="en-GB"/>
        </w:rPr>
        <w:t>n.d</w:t>
      </w:r>
      <w:proofErr w:type="spellEnd"/>
      <w:r w:rsidRPr="0029231F">
        <w:rPr>
          <w:rFonts w:cs="Times New Roman"/>
          <w:lang w:val="en-GB"/>
        </w:rPr>
        <w:t>)</w:t>
      </w:r>
      <w:r w:rsidRPr="0029231F">
        <w:rPr>
          <w:rFonts w:cs="Times New Roman"/>
          <w:i/>
          <w:lang w:val="en-GB"/>
        </w:rPr>
        <w:t xml:space="preserve"> Changes and threats facing nomads in drylands. </w:t>
      </w:r>
      <w:r w:rsidRPr="0029231F">
        <w:rPr>
          <w:rFonts w:cs="Times New Roman"/>
          <w:lang w:val="en-GB"/>
        </w:rPr>
        <w:t>Oslo</w:t>
      </w:r>
      <w:r w:rsidRPr="0029231F">
        <w:rPr>
          <w:lang w:val="en-GB"/>
        </w:rPr>
        <w:t xml:space="preserve"> </w:t>
      </w:r>
      <w:r w:rsidRPr="0029231F">
        <w:rPr>
          <w:rFonts w:cs="Times New Roman"/>
          <w:lang w:val="en-GB"/>
        </w:rPr>
        <w:t xml:space="preserve">available at </w:t>
      </w:r>
      <w:hyperlink r:id="rId47" w:history="1">
        <w:r w:rsidRPr="0029231F">
          <w:rPr>
            <w:lang w:val="en-GB"/>
          </w:rPr>
          <w:t>http://www.drylands-group.org/Articles/1828.html</w:t>
        </w:r>
      </w:hyperlink>
    </w:p>
    <w:p w14:paraId="2FC0309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Durkheim, E (</w:t>
      </w:r>
      <w:proofErr w:type="spellStart"/>
      <w:r w:rsidRPr="0029231F">
        <w:rPr>
          <w:rFonts w:cs="Times New Roman"/>
          <w:lang w:val="en-GB"/>
        </w:rPr>
        <w:t>n.d.</w:t>
      </w:r>
      <w:proofErr w:type="spellEnd"/>
      <w:r w:rsidRPr="0029231F">
        <w:rPr>
          <w:rFonts w:cs="Times New Roman"/>
          <w:lang w:val="en-GB"/>
        </w:rPr>
        <w:t>)</w:t>
      </w:r>
      <w:r w:rsidRPr="0029231F">
        <w:rPr>
          <w:rFonts w:cs="Times New Roman"/>
          <w:i/>
          <w:lang w:val="en-GB"/>
        </w:rPr>
        <w:t xml:space="preserve"> On education and society</w:t>
      </w:r>
      <w:r w:rsidRPr="0029231F">
        <w:rPr>
          <w:rFonts w:cs="Times New Roman"/>
          <w:lang w:val="en-GB"/>
        </w:rPr>
        <w:t xml:space="preserve">; </w:t>
      </w:r>
      <w:r w:rsidRPr="0029231F">
        <w:rPr>
          <w:rFonts w:ascii="Times" w:hAnsi="Times" w:cs="Times"/>
          <w:lang w:val="en-GB"/>
        </w:rPr>
        <w:t xml:space="preserve">[Online] Available from </w:t>
      </w:r>
      <w:hyperlink r:id="rId48" w:history="1">
        <w:r w:rsidRPr="0029231F">
          <w:rPr>
            <w:rStyle w:val="Hyperlink"/>
            <w:rFonts w:cs="Times New Roman"/>
            <w:lang w:val="en-GB"/>
          </w:rPr>
          <w:t>http://eppl751su2012.wmwikis.net/file/view/Durkheim.ch2.On.Education.and.Society.pdf</w:t>
        </w:r>
      </w:hyperlink>
      <w:r w:rsidRPr="0029231F">
        <w:rPr>
          <w:rFonts w:cs="Times New Roman"/>
          <w:lang w:val="en-GB"/>
        </w:rPr>
        <w:t xml:space="preserve"> [Accessed: 4th April 2015]</w:t>
      </w:r>
    </w:p>
    <w:p w14:paraId="7B15AD5B"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Dyer, C. (2006)</w:t>
      </w:r>
      <w:r w:rsidRPr="0029231F">
        <w:rPr>
          <w:rFonts w:cs="Times New Roman"/>
          <w:i/>
          <w:lang w:val="en-GB"/>
        </w:rPr>
        <w:t xml:space="preserve"> </w:t>
      </w:r>
      <w:r w:rsidRPr="0029231F">
        <w:rPr>
          <w:rFonts w:cs="Times New Roman"/>
          <w:lang w:val="en-GB"/>
        </w:rPr>
        <w:t>‘Introduction: Education for Nomadic Peoples: an urgent challenge.’</w:t>
      </w:r>
      <w:r w:rsidRPr="0029231F">
        <w:rPr>
          <w:rFonts w:cs="Times New Roman"/>
          <w:i/>
          <w:lang w:val="en-GB"/>
        </w:rPr>
        <w:t xml:space="preserve"> </w:t>
      </w:r>
      <w:r w:rsidRPr="0029231F">
        <w:rPr>
          <w:rFonts w:cs="Times New Roman"/>
          <w:lang w:val="en-GB"/>
        </w:rPr>
        <w:t>in</w:t>
      </w:r>
      <w:r w:rsidRPr="0029231F">
        <w:rPr>
          <w:rFonts w:cs="Times New Roman"/>
          <w:i/>
          <w:lang w:val="en-GB"/>
        </w:rPr>
        <w:t xml:space="preserve"> </w:t>
      </w:r>
      <w:r w:rsidRPr="0029231F">
        <w:rPr>
          <w:rFonts w:cs="Times New Roman"/>
          <w:lang w:val="en-GB"/>
        </w:rPr>
        <w:t xml:space="preserve">Dyer, </w:t>
      </w:r>
      <w:r w:rsidRPr="0029231F">
        <w:rPr>
          <w:rFonts w:cs="Times New Roman"/>
          <w:lang w:val="en-GB"/>
        </w:rPr>
        <w:lastRenderedPageBreak/>
        <w:t>C. (ed.)</w:t>
      </w:r>
      <w:r w:rsidRPr="0029231F">
        <w:rPr>
          <w:rFonts w:cs="Times New Roman"/>
          <w:i/>
          <w:lang w:val="en-GB"/>
        </w:rPr>
        <w:t xml:space="preserve"> The Education of Nomadic Peoples Current Issues, future prospects. </w:t>
      </w:r>
      <w:r w:rsidRPr="0029231F">
        <w:rPr>
          <w:rFonts w:cs="Times New Roman"/>
          <w:lang w:val="en-GB"/>
        </w:rPr>
        <w:t xml:space="preserve">New York and Oxford: </w:t>
      </w:r>
      <w:proofErr w:type="spellStart"/>
      <w:r w:rsidRPr="0029231F">
        <w:rPr>
          <w:rFonts w:cs="Times New Roman"/>
          <w:lang w:val="en-GB"/>
        </w:rPr>
        <w:t>Berghahn</w:t>
      </w:r>
      <w:proofErr w:type="spellEnd"/>
      <w:r w:rsidRPr="0029231F">
        <w:rPr>
          <w:rFonts w:cs="Times New Roman"/>
          <w:lang w:val="en-GB"/>
        </w:rPr>
        <w:t xml:space="preserve"> Books </w:t>
      </w:r>
    </w:p>
    <w:p w14:paraId="09A8705A"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Dyer, C. (2013) </w:t>
      </w:r>
      <w:r w:rsidRPr="0029231F">
        <w:rPr>
          <w:rFonts w:cs="Times New Roman"/>
          <w:i/>
          <w:lang w:val="en-GB"/>
        </w:rPr>
        <w:t xml:space="preserve">Does mobility have to mean being hard to reach? Mobile pastoralists and education’s terms of inclusion, </w:t>
      </w:r>
      <w:r w:rsidRPr="0029231F">
        <w:rPr>
          <w:rFonts w:cs="Times New Roman"/>
          <w:lang w:val="en-GB"/>
        </w:rPr>
        <w:t xml:space="preserve">Centre for Development Studies, University of Leeds, </w:t>
      </w:r>
      <w:proofErr w:type="gramStart"/>
      <w:r w:rsidRPr="0029231F">
        <w:rPr>
          <w:rFonts w:cs="Times New Roman"/>
          <w:lang w:val="en-GB"/>
        </w:rPr>
        <w:t>Leeds</w:t>
      </w:r>
      <w:proofErr w:type="gramEnd"/>
      <w:r w:rsidRPr="0029231F">
        <w:rPr>
          <w:rFonts w:cs="Times New Roman"/>
          <w:lang w:val="en-GB"/>
        </w:rPr>
        <w:t>, UK.</w:t>
      </w:r>
    </w:p>
    <w:p w14:paraId="1DEADC94"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El-</w:t>
      </w:r>
      <w:proofErr w:type="spellStart"/>
      <w:r w:rsidRPr="0029231F">
        <w:rPr>
          <w:rFonts w:cs="Times New Roman"/>
          <w:lang w:val="en-GB"/>
        </w:rPr>
        <w:t>Arifi</w:t>
      </w:r>
      <w:proofErr w:type="spellEnd"/>
      <w:r w:rsidRPr="0029231F">
        <w:rPr>
          <w:rFonts w:cs="Times New Roman"/>
          <w:lang w:val="en-GB"/>
        </w:rPr>
        <w:t xml:space="preserve">, S.  (1975) Pastoral Nomadism in the Sudan. In </w:t>
      </w:r>
      <w:r w:rsidRPr="0029231F">
        <w:rPr>
          <w:rFonts w:cs="Times New Roman"/>
          <w:i/>
          <w:lang w:val="en-GB"/>
        </w:rPr>
        <w:t xml:space="preserve">East African Geographical Review </w:t>
      </w:r>
      <w:r w:rsidRPr="0029231F">
        <w:rPr>
          <w:rFonts w:cs="Times New Roman"/>
          <w:lang w:val="en-GB"/>
        </w:rPr>
        <w:t>No. 13, June 1975; pp. 89-103</w:t>
      </w:r>
    </w:p>
    <w:p w14:paraId="561CCFDD"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ElDood, A. (2010) </w:t>
      </w:r>
      <w:r w:rsidRPr="0029231F">
        <w:rPr>
          <w:rFonts w:cs="Times New Roman"/>
          <w:i/>
          <w:iCs/>
          <w:lang w:val="en-GB"/>
        </w:rPr>
        <w:t>Education of Nomadic children in Sudan: Current situation, Economic &amp; Social factors and Future prospective;</w:t>
      </w:r>
      <w:r w:rsidRPr="0029231F">
        <w:rPr>
          <w:rFonts w:cs="Times New Roman"/>
          <w:lang w:val="en-GB"/>
        </w:rPr>
        <w:t xml:space="preserve"> (PhD thesis, Al-</w:t>
      </w:r>
      <w:proofErr w:type="spellStart"/>
      <w:r w:rsidRPr="0029231F">
        <w:rPr>
          <w:rFonts w:cs="Times New Roman"/>
          <w:lang w:val="en-GB"/>
        </w:rPr>
        <w:t>Zaiem</w:t>
      </w:r>
      <w:proofErr w:type="spellEnd"/>
      <w:r w:rsidRPr="0029231F">
        <w:rPr>
          <w:rFonts w:cs="Times New Roman"/>
          <w:lang w:val="en-GB"/>
        </w:rPr>
        <w:t xml:space="preserve"> Al-</w:t>
      </w:r>
      <w:proofErr w:type="spellStart"/>
      <w:r w:rsidRPr="0029231F">
        <w:rPr>
          <w:rFonts w:cs="Times New Roman"/>
          <w:lang w:val="en-GB"/>
        </w:rPr>
        <w:t>Azhari</w:t>
      </w:r>
      <w:proofErr w:type="spellEnd"/>
      <w:r w:rsidRPr="0029231F">
        <w:rPr>
          <w:rFonts w:cs="Times New Roman"/>
          <w:lang w:val="en-GB"/>
        </w:rPr>
        <w:t xml:space="preserve"> University)</w:t>
      </w:r>
    </w:p>
    <w:p w14:paraId="2A5F30A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Farag, A et al.  (2008) </w:t>
      </w:r>
      <w:r w:rsidRPr="0029231F">
        <w:rPr>
          <w:rFonts w:cs="Times New Roman"/>
          <w:i/>
          <w:iCs/>
          <w:lang w:val="en-GB"/>
        </w:rPr>
        <w:t xml:space="preserve">The Evaluation of Nomadic Education in Selected States of Sudan. </w:t>
      </w:r>
      <w:r w:rsidRPr="0029231F">
        <w:rPr>
          <w:rFonts w:cs="Times New Roman"/>
          <w:iCs/>
          <w:lang w:val="en-GB"/>
        </w:rPr>
        <w:t xml:space="preserve">Khartoum, UNICEF </w:t>
      </w:r>
    </w:p>
    <w:p w14:paraId="20DAF2BB"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Farag, A (2013) Does education </w:t>
      </w:r>
      <w:proofErr w:type="gramStart"/>
      <w:r w:rsidRPr="0029231F">
        <w:rPr>
          <w:rFonts w:cs="Times New Roman"/>
          <w:lang w:val="en-GB"/>
        </w:rPr>
        <w:t>work</w:t>
      </w:r>
      <w:proofErr w:type="gramEnd"/>
      <w:r w:rsidRPr="0029231F">
        <w:rPr>
          <w:rFonts w:cs="Times New Roman"/>
          <w:lang w:val="en-GB"/>
        </w:rPr>
        <w:t xml:space="preserve">? Perspectives on Semi-Nomadic Girls’ Education in Some Selected Areas of Sudan. In </w:t>
      </w:r>
      <w:r w:rsidRPr="0029231F">
        <w:rPr>
          <w:rFonts w:eastAsia="Times New Roman" w:cs="Times New Roman"/>
          <w:i/>
          <w:shd w:val="clear" w:color="auto" w:fill="FFFFFF"/>
          <w:lang w:val="en-GB"/>
        </w:rPr>
        <w:t>Reflections on Gender and Education in South Africa and Sudan</w:t>
      </w:r>
      <w:r w:rsidRPr="0029231F">
        <w:rPr>
          <w:rFonts w:eastAsia="Times New Roman" w:cs="Times New Roman"/>
          <w:shd w:val="clear" w:color="auto" w:fill="FFFFFF"/>
          <w:lang w:val="en-GB"/>
        </w:rPr>
        <w:t>; pp. 77-98</w:t>
      </w:r>
    </w:p>
    <w:p w14:paraId="0A9EA4E9"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FAO (1997) </w:t>
      </w:r>
      <w:r w:rsidRPr="0029231F">
        <w:rPr>
          <w:rFonts w:cs="Times New Roman"/>
          <w:i/>
          <w:lang w:val="en-GB"/>
        </w:rPr>
        <w:t>Epidemiological studies on camel diseases in the eastern Sudan</w:t>
      </w:r>
      <w:r w:rsidRPr="0029231F">
        <w:rPr>
          <w:rFonts w:cs="Times New Roman"/>
          <w:lang w:val="en-GB"/>
        </w:rPr>
        <w:t xml:space="preserve">. [Online] Available from </w:t>
      </w:r>
      <w:hyperlink r:id="rId49" w:history="1">
        <w:r w:rsidRPr="0029231F">
          <w:rPr>
            <w:rFonts w:cs="Times New Roman"/>
            <w:lang w:val="en-GB"/>
          </w:rPr>
          <w:t>http://www.fao.org/docrep/x1700t/x1700t06.htm</w:t>
        </w:r>
      </w:hyperlink>
      <w:r w:rsidRPr="0029231F">
        <w:rPr>
          <w:rFonts w:cs="Times New Roman"/>
          <w:lang w:val="en-GB"/>
        </w:rPr>
        <w:t xml:space="preserve"> [Accessed: 30th March 2015]</w:t>
      </w:r>
    </w:p>
    <w:p w14:paraId="0329423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Grawert, E (2007) Women’s role in securing peasant livelihoods. In </w:t>
      </w:r>
      <w:r w:rsidRPr="0029231F">
        <w:rPr>
          <w:rFonts w:cs="Times New Roman"/>
          <w:i/>
          <w:lang w:val="en-GB"/>
        </w:rPr>
        <w:t>Making a Living in Rural Sudan. Food production of Women, Labour migration of men, and Policies for Peasant’s Needs</w:t>
      </w:r>
      <w:r w:rsidRPr="0029231F">
        <w:rPr>
          <w:rFonts w:cs="Times New Roman"/>
          <w:lang w:val="en-GB"/>
        </w:rPr>
        <w:t xml:space="preserve">. London/ New York (first ed. 1998) Mac </w:t>
      </w:r>
      <w:proofErr w:type="spellStart"/>
      <w:r w:rsidRPr="0029231F">
        <w:rPr>
          <w:rFonts w:cs="Times New Roman"/>
          <w:lang w:val="en-GB"/>
        </w:rPr>
        <w:t>Millan</w:t>
      </w:r>
      <w:proofErr w:type="spellEnd"/>
      <w:r w:rsidRPr="0029231F">
        <w:rPr>
          <w:rFonts w:cs="Times New Roman"/>
          <w:lang w:val="en-GB"/>
        </w:rPr>
        <w:t xml:space="preserve"> Press</w:t>
      </w:r>
    </w:p>
    <w:p w14:paraId="60DEA520"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eastAsia="Times New Roman" w:cs="Times New Roman"/>
          <w:color w:val="333333"/>
          <w:shd w:val="clear" w:color="auto" w:fill="FFFFFF"/>
          <w:lang w:val="en-GB"/>
        </w:rPr>
        <w:t xml:space="preserve">Grinnell, R and </w:t>
      </w:r>
      <w:proofErr w:type="spellStart"/>
      <w:r w:rsidRPr="0029231F">
        <w:rPr>
          <w:rFonts w:eastAsia="Times New Roman" w:cs="Times New Roman"/>
          <w:color w:val="333333"/>
          <w:shd w:val="clear" w:color="auto" w:fill="FFFFFF"/>
          <w:lang w:val="en-GB"/>
        </w:rPr>
        <w:t>Unrau</w:t>
      </w:r>
      <w:proofErr w:type="spellEnd"/>
      <w:r w:rsidRPr="0029231F">
        <w:rPr>
          <w:rFonts w:eastAsia="Times New Roman" w:cs="Times New Roman"/>
          <w:color w:val="333333"/>
          <w:shd w:val="clear" w:color="auto" w:fill="FFFFFF"/>
          <w:lang w:val="en-GB"/>
        </w:rPr>
        <w:t xml:space="preserve">, Y. (2013) </w:t>
      </w:r>
      <w:r w:rsidRPr="0029231F">
        <w:rPr>
          <w:rFonts w:eastAsia="Times New Roman" w:cs="Times New Roman"/>
          <w:bCs/>
          <w:i/>
          <w:color w:val="333333"/>
          <w:kern w:val="36"/>
          <w:lang w:val="en-GB"/>
        </w:rPr>
        <w:t>Social Work Research and Evaluation: Foundations of Evidence-Based Practice</w:t>
      </w:r>
      <w:r w:rsidRPr="0029231F">
        <w:rPr>
          <w:rFonts w:eastAsia="Times New Roman" w:cs="Times New Roman"/>
          <w:bCs/>
          <w:color w:val="333333"/>
          <w:kern w:val="36"/>
          <w:lang w:val="en-GB"/>
        </w:rPr>
        <w:t>, 10</w:t>
      </w:r>
      <w:r w:rsidRPr="0029231F">
        <w:rPr>
          <w:rFonts w:eastAsia="Times New Roman" w:cs="Times New Roman"/>
          <w:bCs/>
          <w:color w:val="333333"/>
          <w:kern w:val="36"/>
          <w:vertAlign w:val="superscript"/>
          <w:lang w:val="en-GB"/>
        </w:rPr>
        <w:t>th</w:t>
      </w:r>
      <w:r w:rsidRPr="0029231F">
        <w:rPr>
          <w:rFonts w:eastAsia="Times New Roman" w:cs="Times New Roman"/>
          <w:bCs/>
          <w:color w:val="333333"/>
          <w:kern w:val="36"/>
          <w:lang w:val="en-GB"/>
        </w:rPr>
        <w:t xml:space="preserve"> </w:t>
      </w:r>
      <w:proofErr w:type="spellStart"/>
      <w:proofErr w:type="gramStart"/>
      <w:r w:rsidRPr="0029231F">
        <w:rPr>
          <w:rFonts w:eastAsia="Times New Roman" w:cs="Times New Roman"/>
          <w:bCs/>
          <w:color w:val="333333"/>
          <w:kern w:val="36"/>
          <w:lang w:val="en-GB"/>
        </w:rPr>
        <w:t>ed</w:t>
      </w:r>
      <w:proofErr w:type="spellEnd"/>
      <w:r w:rsidRPr="0029231F">
        <w:rPr>
          <w:rFonts w:eastAsia="Times New Roman" w:cs="Times New Roman"/>
          <w:bCs/>
          <w:color w:val="333333"/>
          <w:kern w:val="36"/>
          <w:lang w:val="en-GB"/>
        </w:rPr>
        <w:t xml:space="preserve"> .</w:t>
      </w:r>
      <w:proofErr w:type="gramEnd"/>
      <w:r w:rsidRPr="0029231F">
        <w:rPr>
          <w:rFonts w:eastAsia="Times New Roman" w:cs="Times New Roman"/>
          <w:bCs/>
          <w:color w:val="333333"/>
          <w:kern w:val="36"/>
          <w:lang w:val="en-GB"/>
        </w:rPr>
        <w:t xml:space="preserve"> Oxford University Press</w:t>
      </w:r>
    </w:p>
    <w:p w14:paraId="5871B8B5"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eastAsia="Times New Roman" w:cs="Times New Roman"/>
          <w:color w:val="333333"/>
          <w:shd w:val="clear" w:color="auto" w:fill="FFFFFF"/>
          <w:lang w:val="en-GB"/>
        </w:rPr>
        <w:t>Hox</w:t>
      </w:r>
      <w:proofErr w:type="spellEnd"/>
      <w:r w:rsidRPr="0029231F">
        <w:rPr>
          <w:rFonts w:eastAsia="Times New Roman" w:cs="Times New Roman"/>
          <w:color w:val="333333"/>
          <w:shd w:val="clear" w:color="auto" w:fill="FFFFFF"/>
          <w:lang w:val="en-GB"/>
        </w:rPr>
        <w:t xml:space="preserve">, J.J. and </w:t>
      </w:r>
      <w:proofErr w:type="spellStart"/>
      <w:r w:rsidRPr="0029231F">
        <w:rPr>
          <w:rFonts w:eastAsia="Times New Roman" w:cs="Times New Roman"/>
          <w:color w:val="333333"/>
          <w:shd w:val="clear" w:color="auto" w:fill="FFFFFF"/>
          <w:lang w:val="en-GB"/>
        </w:rPr>
        <w:t>Boeije</w:t>
      </w:r>
      <w:proofErr w:type="spellEnd"/>
      <w:r w:rsidRPr="0029231F">
        <w:rPr>
          <w:rFonts w:eastAsia="Times New Roman" w:cs="Times New Roman"/>
          <w:color w:val="333333"/>
          <w:shd w:val="clear" w:color="auto" w:fill="FFFFFF"/>
          <w:lang w:val="en-GB"/>
        </w:rPr>
        <w:t>, H.R. (2005).</w:t>
      </w:r>
      <w:r w:rsidRPr="0029231F">
        <w:rPr>
          <w:color w:val="333333"/>
          <w:shd w:val="clear" w:color="auto" w:fill="FFFFFF"/>
          <w:lang w:val="en-GB"/>
        </w:rPr>
        <w:t> </w:t>
      </w:r>
      <w:hyperlink r:id="rId50" w:history="1">
        <w:r w:rsidRPr="0029231F">
          <w:rPr>
            <w:color w:val="333333"/>
            <w:shd w:val="clear" w:color="auto" w:fill="FFFFFF"/>
            <w:lang w:val="en-GB"/>
          </w:rPr>
          <w:t>Data collection, primary versus secondary</w:t>
        </w:r>
      </w:hyperlink>
      <w:r w:rsidRPr="0029231F">
        <w:rPr>
          <w:rFonts w:eastAsia="Times New Roman" w:cs="Times New Roman"/>
          <w:color w:val="333333"/>
          <w:shd w:val="clear" w:color="auto" w:fill="FFFFFF"/>
          <w:lang w:val="en-GB"/>
        </w:rPr>
        <w:t xml:space="preserve">. Pp. 593-599 in K. </w:t>
      </w:r>
      <w:proofErr w:type="spellStart"/>
      <w:r w:rsidRPr="0029231F">
        <w:rPr>
          <w:rFonts w:eastAsia="Times New Roman" w:cs="Times New Roman"/>
          <w:color w:val="333333"/>
          <w:shd w:val="clear" w:color="auto" w:fill="FFFFFF"/>
          <w:lang w:val="en-GB"/>
        </w:rPr>
        <w:t>Kempf</w:t>
      </w:r>
      <w:proofErr w:type="spellEnd"/>
      <w:r w:rsidRPr="0029231F">
        <w:rPr>
          <w:rFonts w:eastAsia="Times New Roman" w:cs="Times New Roman"/>
          <w:color w:val="333333"/>
          <w:shd w:val="clear" w:color="auto" w:fill="FFFFFF"/>
          <w:lang w:val="en-GB"/>
        </w:rPr>
        <w:t>-Leonard (ed.).</w:t>
      </w:r>
      <w:r w:rsidRPr="0029231F">
        <w:rPr>
          <w:color w:val="333333"/>
          <w:shd w:val="clear" w:color="auto" w:fill="FFFFFF"/>
          <w:lang w:val="en-GB"/>
        </w:rPr>
        <w:t> </w:t>
      </w:r>
      <w:proofErr w:type="spellStart"/>
      <w:r w:rsidRPr="0029231F">
        <w:rPr>
          <w:rFonts w:eastAsia="Times New Roman" w:cs="Times New Roman"/>
          <w:i/>
          <w:color w:val="333333"/>
          <w:shd w:val="clear" w:color="auto" w:fill="FFFFFF"/>
          <w:lang w:val="en-GB"/>
        </w:rPr>
        <w:t>Encyclopedia</w:t>
      </w:r>
      <w:proofErr w:type="spellEnd"/>
      <w:r w:rsidRPr="0029231F">
        <w:rPr>
          <w:rFonts w:eastAsia="Times New Roman" w:cs="Times New Roman"/>
          <w:i/>
          <w:color w:val="333333"/>
          <w:shd w:val="clear" w:color="auto" w:fill="FFFFFF"/>
          <w:lang w:val="en-GB"/>
        </w:rPr>
        <w:t xml:space="preserve"> of Social Measurement</w:t>
      </w:r>
      <w:r w:rsidRPr="0029231F">
        <w:rPr>
          <w:rFonts w:eastAsia="Times New Roman" w:cs="Times New Roman"/>
          <w:color w:val="333333"/>
          <w:shd w:val="clear" w:color="auto" w:fill="FFFFFF"/>
          <w:lang w:val="en-GB"/>
        </w:rPr>
        <w:t>. San Diego, CA: Academic Press.</w:t>
      </w:r>
    </w:p>
    <w:p w14:paraId="1DC7E0CE"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Hsieh H and Shannon S (2005). Three approaches to qualitative content analysis. In </w:t>
      </w:r>
      <w:r w:rsidRPr="0029231F">
        <w:rPr>
          <w:rFonts w:ascii="Times" w:hAnsi="Times" w:cs="Times"/>
          <w:i/>
          <w:iCs/>
          <w:lang w:val="en-GB"/>
        </w:rPr>
        <w:t xml:space="preserve">Qualitative Health Research </w:t>
      </w:r>
      <w:r w:rsidRPr="0029231F">
        <w:rPr>
          <w:rFonts w:cs="Times New Roman"/>
          <w:lang w:val="en-GB"/>
        </w:rPr>
        <w:t>15(9): 1277–1288.</w:t>
      </w:r>
    </w:p>
    <w:p w14:paraId="18080BA4"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IFAD (2012) </w:t>
      </w:r>
      <w:r w:rsidRPr="0029231F">
        <w:rPr>
          <w:rFonts w:cs="Times New Roman"/>
          <w:i/>
          <w:lang w:val="en-GB"/>
        </w:rPr>
        <w:t>Livestock thematic papers. Tools for project design</w:t>
      </w:r>
      <w:r w:rsidRPr="0029231F">
        <w:rPr>
          <w:rFonts w:cs="Times New Roman"/>
          <w:lang w:val="en-GB"/>
        </w:rPr>
        <w:t xml:space="preserve">. </w:t>
      </w:r>
      <w:r w:rsidRPr="0029231F">
        <w:rPr>
          <w:rFonts w:cs="Times New Roman"/>
          <w:i/>
          <w:lang w:val="en-GB"/>
        </w:rPr>
        <w:t>Women and pastoralism</w:t>
      </w:r>
      <w:r w:rsidRPr="0029231F">
        <w:rPr>
          <w:rFonts w:cs="Times New Roman"/>
          <w:lang w:val="en-GB"/>
        </w:rPr>
        <w:t xml:space="preserve">; </w:t>
      </w:r>
      <w:r w:rsidRPr="0029231F">
        <w:rPr>
          <w:rFonts w:cs="Times New Roman"/>
          <w:lang w:val="en-GB"/>
        </w:rPr>
        <w:lastRenderedPageBreak/>
        <w:t>Available from</w:t>
      </w:r>
      <w:r w:rsidRPr="0029231F">
        <w:rPr>
          <w:lang w:val="en-GB"/>
        </w:rPr>
        <w:t xml:space="preserve"> </w:t>
      </w:r>
      <w:hyperlink r:id="rId51" w:history="1">
        <w:r w:rsidRPr="0029231F">
          <w:rPr>
            <w:rStyle w:val="Hyperlink"/>
            <w:rFonts w:cs="Times New Roman"/>
            <w:lang w:val="en-GB"/>
          </w:rPr>
          <w:t>http://www.ifad.org/lrkm/factsheet/women.pdf</w:t>
        </w:r>
      </w:hyperlink>
      <w:r w:rsidRPr="0029231F">
        <w:rPr>
          <w:rStyle w:val="Hyperlink"/>
          <w:rFonts w:cs="Times New Roman"/>
          <w:lang w:val="en-GB"/>
        </w:rPr>
        <w:t xml:space="preserve">  </w:t>
      </w:r>
      <w:r w:rsidRPr="0029231F">
        <w:rPr>
          <w:rFonts w:cs="Times New Roman"/>
          <w:lang w:val="en-GB"/>
        </w:rPr>
        <w:t>[Accessed: 24th May 2015]</w:t>
      </w:r>
    </w:p>
    <w:p w14:paraId="07B34D07"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t>JISC (</w:t>
      </w:r>
      <w:proofErr w:type="spellStart"/>
      <w:r w:rsidRPr="0029231F">
        <w:rPr>
          <w:rFonts w:ascii="Times" w:hAnsi="Times" w:cs="Times"/>
          <w:lang w:val="en-GB"/>
        </w:rPr>
        <w:t>n.d</w:t>
      </w:r>
      <w:proofErr w:type="spellEnd"/>
      <w:r w:rsidRPr="0029231F">
        <w:rPr>
          <w:rFonts w:ascii="Times" w:hAnsi="Times" w:cs="Times"/>
          <w:i/>
          <w:lang w:val="en-GB"/>
        </w:rPr>
        <w:t>) Introduction to eLearning</w:t>
      </w:r>
      <w:r w:rsidRPr="0029231F">
        <w:rPr>
          <w:rFonts w:ascii="Times" w:hAnsi="Times" w:cs="Times"/>
          <w:lang w:val="en-GB"/>
        </w:rPr>
        <w:t xml:space="preserve"> [Online] Available from </w:t>
      </w:r>
      <w:hyperlink r:id="rId52" w:history="1">
        <w:r w:rsidRPr="0029231F">
          <w:rPr>
            <w:rStyle w:val="Hyperlink"/>
            <w:rFonts w:ascii="Calibri" w:hAnsi="Calibri" w:cs="Calibri"/>
            <w:lang w:val="en-GB"/>
          </w:rPr>
          <w:t>http://www.jiscdigitalmedia.ac.uk/guide/introduction-to-elearning</w:t>
        </w:r>
      </w:hyperlink>
      <w:r w:rsidRPr="0029231F">
        <w:rPr>
          <w:rFonts w:ascii="Calibri" w:hAnsi="Calibri" w:cs="Calibri"/>
          <w:color w:val="0000FF"/>
          <w:lang w:val="en-GB"/>
        </w:rPr>
        <w:t xml:space="preserve"> </w:t>
      </w:r>
      <w:r w:rsidRPr="0029231F">
        <w:rPr>
          <w:rFonts w:ascii="Calibri" w:hAnsi="Calibri" w:cs="Calibri"/>
          <w:lang w:val="en-GB"/>
        </w:rPr>
        <w:t xml:space="preserve"> </w:t>
      </w:r>
      <w:r w:rsidRPr="0029231F">
        <w:rPr>
          <w:rFonts w:cs="Times New Roman"/>
          <w:lang w:val="en-GB"/>
        </w:rPr>
        <w:t>[Accessed: 13th April 2015]</w:t>
      </w:r>
    </w:p>
    <w:p w14:paraId="049EACB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Kradin</w:t>
      </w:r>
      <w:proofErr w:type="spellEnd"/>
      <w:r w:rsidRPr="0029231F">
        <w:rPr>
          <w:rFonts w:cs="Times New Roman"/>
          <w:lang w:val="en-GB"/>
        </w:rPr>
        <w:t xml:space="preserve">, N  (2002) Nomadism, Evolution and World- Systems: Pastoral Societies in Theories of Historical Development. In </w:t>
      </w:r>
      <w:r w:rsidRPr="0029231F">
        <w:rPr>
          <w:rFonts w:cs="Times New Roman"/>
          <w:i/>
          <w:color w:val="1A1718"/>
          <w:lang w:val="en-GB"/>
        </w:rPr>
        <w:t>Journal of world-systems research,</w:t>
      </w:r>
      <w:r w:rsidRPr="0029231F">
        <w:rPr>
          <w:rFonts w:cs="Times New Roman"/>
          <w:color w:val="1A1718"/>
          <w:lang w:val="en-GB"/>
        </w:rPr>
        <w:t xml:space="preserve"> pp.  368–388 </w:t>
      </w:r>
    </w:p>
    <w:p w14:paraId="56555BB2"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Krätli S, (2001) </w:t>
      </w:r>
      <w:r w:rsidRPr="0029231F">
        <w:rPr>
          <w:rFonts w:cs="Times New Roman"/>
          <w:i/>
          <w:lang w:val="en-GB"/>
        </w:rPr>
        <w:t>Education Provision to nomadic pastoralist: A literature review</w:t>
      </w:r>
      <w:r w:rsidRPr="0029231F">
        <w:rPr>
          <w:rFonts w:cs="Times New Roman"/>
          <w:lang w:val="en-GB"/>
        </w:rPr>
        <w:t xml:space="preserve">. Institute of Development Studies (IDS) working paper 126 – Study undertaken under World Bank </w:t>
      </w:r>
    </w:p>
    <w:p w14:paraId="23ABACB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Krätli, S., and Dyer, C. (2009). </w:t>
      </w:r>
      <w:r w:rsidRPr="0029231F">
        <w:rPr>
          <w:rFonts w:cs="Times New Roman"/>
          <w:i/>
          <w:lang w:val="en-GB"/>
        </w:rPr>
        <w:t>Mobile Pastoralists and Education: Strategic Options</w:t>
      </w:r>
      <w:r w:rsidRPr="0029231F">
        <w:rPr>
          <w:rFonts w:cs="Times New Roman"/>
          <w:lang w:val="en-GB"/>
        </w:rPr>
        <w:t xml:space="preserve">. Education for Nomads Working Paper No. 1. London: International Institute for Environment and Development (IIED). </w:t>
      </w:r>
      <w:hyperlink r:id="rId53" w:history="1">
        <w:r w:rsidRPr="0029231F">
          <w:rPr>
            <w:rStyle w:val="Hyperlink"/>
            <w:rFonts w:cs="Times New Roman"/>
            <w:lang w:val="en-GB"/>
          </w:rPr>
          <w:t>http://pubs.iied.org/pdfs/10021iied.pdf</w:t>
        </w:r>
      </w:hyperlink>
      <w:r w:rsidRPr="0029231F">
        <w:rPr>
          <w:rFonts w:ascii="Times" w:eastAsia="Times New Roman" w:hAnsi="Times" w:cs="Times New Roman"/>
          <w:sz w:val="20"/>
          <w:szCs w:val="20"/>
          <w:lang w:val="en-GB"/>
        </w:rPr>
        <w:t>.</w:t>
      </w:r>
    </w:p>
    <w:p w14:paraId="0C0E5F73"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Konczacki</w:t>
      </w:r>
      <w:proofErr w:type="spellEnd"/>
      <w:r w:rsidRPr="0029231F">
        <w:rPr>
          <w:rFonts w:cs="Times New Roman"/>
          <w:lang w:val="en-GB"/>
        </w:rPr>
        <w:t>, Z. (1967) “Nomadism and Economic Development of Somalia: The position of the nomads in the Economy of Somalia” in Canadian Journal of African Studies, Vol. 1, No2, Nov 1967, pp. 163-175</w:t>
      </w:r>
    </w:p>
    <w:p w14:paraId="1E706644"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Larsen and Hassan (2001) </w:t>
      </w:r>
      <w:r w:rsidRPr="0029231F">
        <w:rPr>
          <w:rFonts w:cs="Times New Roman"/>
          <w:i/>
          <w:lang w:val="en-GB"/>
        </w:rPr>
        <w:t xml:space="preserve">Perceptions of Knowledge and Coping Strategies in Nomadic Communities – The case of the </w:t>
      </w:r>
      <w:proofErr w:type="spellStart"/>
      <w:r w:rsidRPr="0029231F">
        <w:rPr>
          <w:rFonts w:cs="Times New Roman"/>
          <w:i/>
          <w:lang w:val="en-GB"/>
        </w:rPr>
        <w:t>Hawawir</w:t>
      </w:r>
      <w:proofErr w:type="spellEnd"/>
      <w:r w:rsidRPr="0029231F">
        <w:rPr>
          <w:rFonts w:cs="Times New Roman"/>
          <w:i/>
          <w:lang w:val="en-GB"/>
        </w:rPr>
        <w:t xml:space="preserve"> in Northern Sudan</w:t>
      </w:r>
      <w:r w:rsidRPr="0029231F">
        <w:rPr>
          <w:rFonts w:cs="Times New Roman"/>
          <w:lang w:val="en-GB"/>
        </w:rPr>
        <w:t xml:space="preserve">, report 15. </w:t>
      </w:r>
      <w:proofErr w:type="spellStart"/>
      <w:r w:rsidRPr="0029231F">
        <w:rPr>
          <w:rFonts w:cs="Times New Roman"/>
          <w:lang w:val="en-GB"/>
        </w:rPr>
        <w:t>Center</w:t>
      </w:r>
      <w:proofErr w:type="spellEnd"/>
      <w:r w:rsidRPr="0029231F">
        <w:rPr>
          <w:rFonts w:cs="Times New Roman"/>
          <w:lang w:val="en-GB"/>
        </w:rPr>
        <w:t xml:space="preserve"> for international Environment and Development Studies</w:t>
      </w:r>
    </w:p>
    <w:p w14:paraId="59100DFA"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Miller, C. (2005). </w:t>
      </w:r>
      <w:r w:rsidRPr="0029231F">
        <w:rPr>
          <w:rFonts w:cs="Times New Roman"/>
          <w:i/>
          <w:lang w:val="en-GB"/>
        </w:rPr>
        <w:t xml:space="preserve">Power, land and Ethnicity in the </w:t>
      </w:r>
      <w:proofErr w:type="spellStart"/>
      <w:r w:rsidRPr="0029231F">
        <w:rPr>
          <w:rFonts w:cs="Times New Roman"/>
          <w:i/>
          <w:lang w:val="en-GB"/>
        </w:rPr>
        <w:t>Kassala</w:t>
      </w:r>
      <w:proofErr w:type="spellEnd"/>
      <w:r w:rsidRPr="0029231F">
        <w:rPr>
          <w:rFonts w:cs="Times New Roman"/>
          <w:i/>
          <w:lang w:val="en-GB"/>
        </w:rPr>
        <w:t>-Gedaref States</w:t>
      </w:r>
      <w:r w:rsidRPr="0029231F">
        <w:rPr>
          <w:rFonts w:cs="Times New Roman"/>
          <w:lang w:val="en-GB"/>
        </w:rPr>
        <w:t xml:space="preserve">. Le </w:t>
      </w:r>
      <w:proofErr w:type="spellStart"/>
      <w:r w:rsidRPr="0029231F">
        <w:rPr>
          <w:rFonts w:cs="Times New Roman"/>
          <w:lang w:val="en-GB"/>
        </w:rPr>
        <w:t>Caire</w:t>
      </w:r>
      <w:proofErr w:type="spellEnd"/>
      <w:r w:rsidRPr="0029231F">
        <w:rPr>
          <w:rFonts w:cs="Times New Roman"/>
          <w:lang w:val="en-GB"/>
        </w:rPr>
        <w:t>, CEDEJ, pp.3-58, 2005</w:t>
      </w:r>
    </w:p>
    <w:p w14:paraId="57F51067"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MoE (2013a) Ministry of Education General Directorate for Education Planning; </w:t>
      </w:r>
      <w:r w:rsidRPr="0029231F">
        <w:rPr>
          <w:rFonts w:cs="Times New Roman"/>
          <w:i/>
          <w:lang w:val="en-GB"/>
        </w:rPr>
        <w:t>Girls Education Sub-Sector</w:t>
      </w:r>
      <w:r w:rsidRPr="0029231F">
        <w:rPr>
          <w:rFonts w:cs="Times New Roman"/>
          <w:i/>
          <w:iCs/>
          <w:lang w:val="en-GB"/>
        </w:rPr>
        <w:t xml:space="preserve"> Strategic Plan 2014-2016</w:t>
      </w:r>
      <w:r w:rsidRPr="0029231F">
        <w:rPr>
          <w:rFonts w:cs="Times New Roman"/>
          <w:lang w:val="en-GB"/>
        </w:rPr>
        <w:t xml:space="preserve"> </w:t>
      </w:r>
    </w:p>
    <w:p w14:paraId="6F831E6D"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MoE (2013b) Ministry of Education General Directorate for Education Planning; Nomads Education Department </w:t>
      </w:r>
      <w:r w:rsidRPr="0029231F">
        <w:rPr>
          <w:rFonts w:cs="Times New Roman"/>
          <w:i/>
          <w:iCs/>
          <w:lang w:val="en-GB"/>
        </w:rPr>
        <w:t>Nomadic Children Education Strategy for the Years 2013-2016</w:t>
      </w:r>
      <w:r w:rsidRPr="0029231F">
        <w:rPr>
          <w:rFonts w:cs="Times New Roman"/>
          <w:lang w:val="en-GB"/>
        </w:rPr>
        <w:t xml:space="preserve"> </w:t>
      </w:r>
    </w:p>
    <w:p w14:paraId="143321BA"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Mohamed, A. and Ahmed, M. (1991) ‘Camel Pastoralism as a Food System in Sudan: Limitations and Challenges’ in </w:t>
      </w:r>
      <w:r w:rsidRPr="0029231F">
        <w:rPr>
          <w:rFonts w:cs="Times New Roman"/>
          <w:i/>
          <w:lang w:val="en-GB"/>
        </w:rPr>
        <w:t>Nomadic Peoples</w:t>
      </w:r>
      <w:r w:rsidRPr="0029231F">
        <w:rPr>
          <w:rFonts w:cs="Times New Roman"/>
          <w:lang w:val="en-GB"/>
        </w:rPr>
        <w:t>, No. 29, 1991 [Online] Available from</w:t>
      </w:r>
      <w:r w:rsidRPr="0029231F">
        <w:rPr>
          <w:lang w:val="en-GB"/>
        </w:rPr>
        <w:t xml:space="preserve"> </w:t>
      </w:r>
      <w:hyperlink r:id="rId54" w:history="1">
        <w:r w:rsidRPr="0029231F">
          <w:rPr>
            <w:rStyle w:val="Hyperlink"/>
            <w:rFonts w:cs="Times New Roman"/>
            <w:lang w:val="en-GB"/>
          </w:rPr>
          <w:t>http://nomadicpeoples.info/pdf/NP_journal_back_issues/Camel_Pastoralism_as_a_food_system_in_the</w:t>
        </w:r>
        <w:r w:rsidRPr="0029231F">
          <w:rPr>
            <w:rStyle w:val="Hyperlink"/>
            <w:rFonts w:cs="Times New Roman"/>
            <w:lang w:val="en-GB"/>
          </w:rPr>
          <w:lastRenderedPageBreak/>
          <w:t>_Sudan_T_El_sir_Ahmed_Mohamed_and_AGM_Ahmed.pdf</w:t>
        </w:r>
      </w:hyperlink>
    </w:p>
    <w:p w14:paraId="08A1A63B"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Mohanty</w:t>
      </w:r>
      <w:proofErr w:type="spellEnd"/>
      <w:r w:rsidRPr="0029231F">
        <w:rPr>
          <w:rFonts w:cs="Times New Roman"/>
          <w:lang w:val="en-GB"/>
        </w:rPr>
        <w:t>, et al. (1991). </w:t>
      </w:r>
      <w:r w:rsidRPr="0029231F">
        <w:rPr>
          <w:rFonts w:cs="Times New Roman"/>
          <w:i/>
          <w:lang w:val="en-GB"/>
        </w:rPr>
        <w:t>Third World Women and the Politics of Feminism</w:t>
      </w:r>
      <w:r w:rsidRPr="0029231F">
        <w:rPr>
          <w:rFonts w:cs="Times New Roman"/>
          <w:lang w:val="en-GB"/>
        </w:rPr>
        <w:t>, Indiana University Press</w:t>
      </w:r>
    </w:p>
    <w:p w14:paraId="3C72C7C0"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eastAsia="ArialMT" w:cs="Times New Roman"/>
          <w:color w:val="343434"/>
          <w:lang w:val="en-GB"/>
        </w:rPr>
        <w:t>Okin</w:t>
      </w:r>
      <w:proofErr w:type="spellEnd"/>
      <w:r w:rsidRPr="0029231F">
        <w:rPr>
          <w:rFonts w:eastAsia="ArialMT" w:cs="Times New Roman"/>
          <w:color w:val="343434"/>
          <w:lang w:val="en-GB"/>
        </w:rPr>
        <w:t>, S</w:t>
      </w:r>
      <w:proofErr w:type="gramStart"/>
      <w:r w:rsidRPr="0029231F">
        <w:rPr>
          <w:rFonts w:eastAsia="ArialMT" w:cs="Times New Roman"/>
          <w:color w:val="343434"/>
          <w:lang w:val="en-GB"/>
        </w:rPr>
        <w:t>.(</w:t>
      </w:r>
      <w:proofErr w:type="gramEnd"/>
      <w:r w:rsidRPr="0029231F">
        <w:rPr>
          <w:rFonts w:eastAsia="ArialMT" w:cs="Times New Roman"/>
          <w:color w:val="343434"/>
          <w:lang w:val="en-GB"/>
        </w:rPr>
        <w:t>1999). Is multiculturalism bad for women? In</w:t>
      </w:r>
      <w:r w:rsidRPr="0029231F">
        <w:rPr>
          <w:rFonts w:eastAsia="ArialMT" w:cs="Times New Roman"/>
          <w:i/>
          <w:iCs/>
          <w:color w:val="343434"/>
          <w:lang w:val="en-GB"/>
        </w:rPr>
        <w:t xml:space="preserve"> </w:t>
      </w:r>
      <w:proofErr w:type="gramStart"/>
      <w:r w:rsidRPr="0029231F">
        <w:rPr>
          <w:rFonts w:eastAsia="ArialMT" w:cs="Times New Roman"/>
          <w:i/>
          <w:iCs/>
          <w:color w:val="343434"/>
          <w:lang w:val="en-GB"/>
        </w:rPr>
        <w:t>Is</w:t>
      </w:r>
      <w:proofErr w:type="gramEnd"/>
      <w:r w:rsidRPr="0029231F">
        <w:rPr>
          <w:rFonts w:eastAsia="ArialMT" w:cs="Times New Roman"/>
          <w:i/>
          <w:iCs/>
          <w:color w:val="343434"/>
          <w:lang w:val="en-GB"/>
        </w:rPr>
        <w:t xml:space="preserve"> multiculturalism bad for women,</w:t>
      </w:r>
      <w:r w:rsidRPr="0029231F">
        <w:rPr>
          <w:rFonts w:eastAsia="ArialMT" w:cs="Times New Roman"/>
          <w:color w:val="343434"/>
          <w:lang w:val="en-GB"/>
        </w:rPr>
        <w:t xml:space="preserve"> Moller </w:t>
      </w:r>
      <w:proofErr w:type="spellStart"/>
      <w:r w:rsidRPr="0029231F">
        <w:rPr>
          <w:rFonts w:eastAsia="ArialMT" w:cs="Times New Roman"/>
          <w:color w:val="343434"/>
          <w:lang w:val="en-GB"/>
        </w:rPr>
        <w:t>Okin</w:t>
      </w:r>
      <w:proofErr w:type="spellEnd"/>
      <w:r w:rsidRPr="0029231F">
        <w:rPr>
          <w:rFonts w:eastAsia="ArialMT" w:cs="Times New Roman"/>
          <w:color w:val="343434"/>
          <w:lang w:val="en-GB"/>
        </w:rPr>
        <w:t xml:space="preserve"> S. New York: Princeton University Press pp.9-24</w:t>
      </w:r>
    </w:p>
    <w:p w14:paraId="1A65F1EF"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MONEC (2003) Al </w:t>
      </w:r>
      <w:proofErr w:type="spellStart"/>
      <w:r w:rsidRPr="0029231F">
        <w:rPr>
          <w:rFonts w:cs="Times New Roman"/>
          <w:lang w:val="en-GB"/>
        </w:rPr>
        <w:t>Massar</w:t>
      </w:r>
      <w:proofErr w:type="spellEnd"/>
      <w:r w:rsidRPr="0029231F">
        <w:rPr>
          <w:rFonts w:cs="Times New Roman"/>
          <w:lang w:val="en-GB"/>
        </w:rPr>
        <w:t xml:space="preserve"> Charity Organization for Nomads Development &amp; Environmental Conservation, </w:t>
      </w:r>
      <w:r w:rsidRPr="0029231F">
        <w:rPr>
          <w:rFonts w:cs="Times New Roman"/>
          <w:i/>
          <w:lang w:val="en-GB"/>
        </w:rPr>
        <w:t>Pastoralist Baseline Survey</w:t>
      </w:r>
      <w:r w:rsidRPr="0029231F">
        <w:rPr>
          <w:rFonts w:cs="Times New Roman"/>
          <w:lang w:val="en-GB"/>
        </w:rPr>
        <w:t>, Greater Darfur</w:t>
      </w:r>
    </w:p>
    <w:p w14:paraId="53FF27DA"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color w:val="211E1E"/>
          <w:lang w:val="en-GB"/>
        </w:rPr>
        <w:t xml:space="preserve">OOSCI (2014), </w:t>
      </w:r>
      <w:r w:rsidRPr="0029231F">
        <w:rPr>
          <w:rFonts w:cs="Times New Roman"/>
          <w:bCs/>
          <w:lang w:val="en-GB"/>
        </w:rPr>
        <w:t>Out-of-School Children Initiative, Sudan Country Report, DRAFT</w:t>
      </w:r>
    </w:p>
    <w:p w14:paraId="7EA8C1B7"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Oxfam (2005) </w:t>
      </w:r>
      <w:r w:rsidRPr="0029231F">
        <w:rPr>
          <w:rFonts w:cs="Times New Roman"/>
          <w:i/>
          <w:lang w:val="en-GB"/>
        </w:rPr>
        <w:t>Beyond the Mainstream:  Education for nomadic and pastoralist girls and boys, Education and Gender Equality Series</w:t>
      </w:r>
      <w:r w:rsidRPr="0029231F">
        <w:rPr>
          <w:rFonts w:cs="Times New Roman"/>
          <w:lang w:val="en-GB"/>
        </w:rPr>
        <w:t>, Oxfam: Great Britain</w:t>
      </w:r>
    </w:p>
    <w:p w14:paraId="2B1C7C6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Panos</w:t>
      </w:r>
      <w:proofErr w:type="spellEnd"/>
      <w:r w:rsidRPr="0029231F">
        <w:rPr>
          <w:rFonts w:cs="Times New Roman"/>
          <w:lang w:val="en-GB"/>
        </w:rPr>
        <w:t xml:space="preserve"> (2007) The case of communication in sustainable development, Promoting dialogue, debate and change. London. [Online] Available from </w:t>
      </w:r>
      <w:hyperlink r:id="rId55" w:history="1">
        <w:r w:rsidRPr="0029231F">
          <w:rPr>
            <w:rFonts w:cs="Times New Roman"/>
            <w:lang w:val="en-GB"/>
          </w:rPr>
          <w:t>http://panos.org.uk/wp-content/files/2007/09/The-Case-for-Communication-in-Sustainable-Development.pdf</w:t>
        </w:r>
      </w:hyperlink>
      <w:r w:rsidRPr="0029231F">
        <w:rPr>
          <w:rFonts w:cs="Times New Roman"/>
          <w:lang w:val="en-GB"/>
        </w:rPr>
        <w:t xml:space="preserve"> [Accessed: 4th May 2015]</w:t>
      </w:r>
    </w:p>
    <w:p w14:paraId="7EDE0748"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Pennells</w:t>
      </w:r>
      <w:proofErr w:type="spellEnd"/>
      <w:r w:rsidRPr="0029231F">
        <w:rPr>
          <w:rFonts w:cs="Times New Roman"/>
          <w:lang w:val="en-GB"/>
        </w:rPr>
        <w:t xml:space="preserve">, J and </w:t>
      </w:r>
      <w:proofErr w:type="spellStart"/>
      <w:r w:rsidRPr="0029231F">
        <w:rPr>
          <w:rFonts w:cs="Times New Roman"/>
          <w:lang w:val="en-GB"/>
        </w:rPr>
        <w:t>Ezeomah</w:t>
      </w:r>
      <w:proofErr w:type="spellEnd"/>
      <w:r w:rsidRPr="0029231F">
        <w:rPr>
          <w:rFonts w:cs="Times New Roman"/>
          <w:lang w:val="en-GB"/>
        </w:rPr>
        <w:t>, C. (2000) ‘Basic education for refugees and nomads’. In: Yates C. and Bradley J. (</w:t>
      </w:r>
      <w:proofErr w:type="spellStart"/>
      <w:r w:rsidRPr="0029231F">
        <w:rPr>
          <w:rFonts w:cs="Times New Roman"/>
          <w:lang w:val="en-GB"/>
        </w:rPr>
        <w:t>eds</w:t>
      </w:r>
      <w:proofErr w:type="spellEnd"/>
      <w:r w:rsidRPr="0029231F">
        <w:rPr>
          <w:rFonts w:cs="Times New Roman"/>
          <w:lang w:val="en-GB"/>
        </w:rPr>
        <w:t xml:space="preserve">), </w:t>
      </w:r>
      <w:r w:rsidRPr="0029231F">
        <w:rPr>
          <w:rFonts w:cs="Times New Roman"/>
          <w:i/>
          <w:lang w:val="en-GB"/>
        </w:rPr>
        <w:t>Basic education at a distance, world review of distance education and open learning</w:t>
      </w:r>
      <w:r w:rsidRPr="0029231F">
        <w:rPr>
          <w:rFonts w:cs="Times New Roman"/>
          <w:lang w:val="en-GB"/>
        </w:rPr>
        <w:t xml:space="preserve"> volume 2. London and New York: The commonwealth of learning </w:t>
      </w:r>
    </w:p>
    <w:p w14:paraId="26CA635F"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Perraton, H. (2007) </w:t>
      </w:r>
      <w:r w:rsidRPr="0029231F">
        <w:rPr>
          <w:rFonts w:cs="Times New Roman"/>
          <w:i/>
          <w:lang w:val="en-GB"/>
        </w:rPr>
        <w:t>Open and Distance Learning in the Developing World</w:t>
      </w:r>
      <w:r w:rsidRPr="0029231F">
        <w:rPr>
          <w:rFonts w:cs="Times New Roman"/>
          <w:lang w:val="en-GB"/>
        </w:rPr>
        <w:t xml:space="preserve">. (Second Ed.) Hilary Perraton. (2007). </w:t>
      </w:r>
      <w:proofErr w:type="spellStart"/>
      <w:r w:rsidRPr="0029231F">
        <w:rPr>
          <w:rFonts w:cs="Times New Roman"/>
          <w:lang w:val="en-GB"/>
        </w:rPr>
        <w:t>Routledge</w:t>
      </w:r>
      <w:proofErr w:type="spellEnd"/>
      <w:r w:rsidRPr="0029231F">
        <w:rPr>
          <w:rFonts w:cs="Times New Roman"/>
          <w:lang w:val="en-GB"/>
        </w:rPr>
        <w:t xml:space="preserve">, London; </w:t>
      </w:r>
    </w:p>
    <w:p w14:paraId="3D53040F"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Phillips, A. (2007) </w:t>
      </w:r>
      <w:r w:rsidRPr="0029231F">
        <w:rPr>
          <w:rFonts w:cs="Times New Roman"/>
          <w:i/>
          <w:lang w:val="en-GB"/>
        </w:rPr>
        <w:t>Multiculturalism without Culture</w:t>
      </w:r>
      <w:r w:rsidRPr="0029231F">
        <w:rPr>
          <w:rFonts w:cs="Times New Roman"/>
          <w:lang w:val="en-GB"/>
        </w:rPr>
        <w:t>. Princeton, NJ: Princeton University Press</w:t>
      </w:r>
    </w:p>
    <w:p w14:paraId="34CF9768"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Reinert</w:t>
      </w:r>
      <w:proofErr w:type="spellEnd"/>
      <w:r w:rsidRPr="0029231F">
        <w:rPr>
          <w:rFonts w:cs="Times New Roman"/>
          <w:lang w:val="en-GB"/>
        </w:rPr>
        <w:t xml:space="preserve">, E. (2006) </w:t>
      </w:r>
      <w:r w:rsidRPr="0029231F">
        <w:rPr>
          <w:rFonts w:cs="Times New Roman"/>
          <w:i/>
          <w:lang w:val="en-GB"/>
        </w:rPr>
        <w:t>How rich countries got rich, and why poor countries stay poor</w:t>
      </w:r>
      <w:r w:rsidRPr="0029231F">
        <w:rPr>
          <w:rFonts w:cs="Times New Roman"/>
          <w:lang w:val="en-GB"/>
        </w:rPr>
        <w:t>, London: Constable &amp; Robinson.</w:t>
      </w:r>
    </w:p>
    <w:p w14:paraId="1AF03019"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Reliefweb</w:t>
      </w:r>
      <w:proofErr w:type="spellEnd"/>
      <w:r w:rsidRPr="0029231F">
        <w:rPr>
          <w:rFonts w:cs="Times New Roman"/>
          <w:lang w:val="en-GB"/>
        </w:rPr>
        <w:t xml:space="preserve"> (2015) Maps and inforgraphics. </w:t>
      </w:r>
      <w:r w:rsidRPr="0029231F">
        <w:rPr>
          <w:rFonts w:cs="Times New Roman"/>
          <w:bCs/>
          <w:color w:val="363636"/>
          <w:lang w:val="en-GB"/>
        </w:rPr>
        <w:t>[Online]. Available from</w:t>
      </w:r>
      <w:proofErr w:type="gramStart"/>
      <w:r w:rsidRPr="0029231F">
        <w:rPr>
          <w:rFonts w:cs="Times New Roman"/>
          <w:bCs/>
          <w:color w:val="363636"/>
          <w:lang w:val="en-GB"/>
        </w:rPr>
        <w:t>:</w:t>
      </w:r>
      <w:r w:rsidRPr="0029231F">
        <w:rPr>
          <w:rFonts w:cs="Times New Roman"/>
          <w:lang w:val="en-GB"/>
        </w:rPr>
        <w:t xml:space="preserve">  </w:t>
      </w:r>
      <w:proofErr w:type="gramEnd"/>
      <w:r w:rsidR="008E013F">
        <w:fldChar w:fldCharType="begin"/>
      </w:r>
      <w:r w:rsidR="008E013F">
        <w:instrText xml:space="preserve"> HYPERLINK "http://reliefweb.int/maps" </w:instrText>
      </w:r>
      <w:r w:rsidR="008E013F">
        <w:fldChar w:fldCharType="separate"/>
      </w:r>
      <w:r w:rsidRPr="0029231F">
        <w:rPr>
          <w:rStyle w:val="Hyperlink"/>
          <w:rFonts w:cs="Times New Roman"/>
          <w:lang w:val="en-GB"/>
        </w:rPr>
        <w:t>http://reliefweb.int/maps</w:t>
      </w:r>
      <w:r w:rsidR="008E013F">
        <w:rPr>
          <w:rStyle w:val="Hyperlink"/>
          <w:rFonts w:cs="Times New Roman"/>
          <w:lang w:val="en-GB"/>
        </w:rPr>
        <w:fldChar w:fldCharType="end"/>
      </w:r>
      <w:r w:rsidRPr="0029231F">
        <w:rPr>
          <w:rFonts w:cs="Times New Roman"/>
          <w:lang w:val="en-GB"/>
        </w:rPr>
        <w:t xml:space="preserve"> [Accessed: 5th May 2015]</w:t>
      </w:r>
    </w:p>
    <w:p w14:paraId="0B71F538"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Robson, C. (2002). </w:t>
      </w:r>
      <w:r w:rsidRPr="0029231F">
        <w:rPr>
          <w:rFonts w:cs="Times New Roman"/>
          <w:i/>
          <w:lang w:val="en-GB"/>
        </w:rPr>
        <w:t>Real World Research. A Resource for Social Scientists and Practitioner Researches</w:t>
      </w:r>
      <w:r w:rsidRPr="0029231F">
        <w:rPr>
          <w:rFonts w:cs="Times New Roman"/>
          <w:lang w:val="en-GB"/>
        </w:rPr>
        <w:t>, 2nd edition. Blackwell: Oxford</w:t>
      </w:r>
    </w:p>
    <w:p w14:paraId="2DD9196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lastRenderedPageBreak/>
        <w:t xml:space="preserve">Rogers, A (2004) </w:t>
      </w:r>
      <w:r w:rsidRPr="0029231F">
        <w:rPr>
          <w:rFonts w:cs="Times New Roman"/>
          <w:i/>
          <w:iCs/>
          <w:lang w:val="en-GB"/>
        </w:rPr>
        <w:t xml:space="preserve">Non formal education. Flexible Schooling or Participatory Education? , </w:t>
      </w:r>
      <w:r w:rsidRPr="0029231F">
        <w:rPr>
          <w:rFonts w:cs="Times New Roman"/>
          <w:lang w:val="en-GB"/>
        </w:rPr>
        <w:t> Comparative Education Research Centre  </w:t>
      </w:r>
    </w:p>
    <w:p w14:paraId="7CB100E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color w:val="211E1E"/>
          <w:lang w:val="en-GB"/>
        </w:rPr>
        <w:t xml:space="preserve">Rowland, J (1997) </w:t>
      </w:r>
      <w:r w:rsidRPr="0029231F">
        <w:rPr>
          <w:rFonts w:cs="Times New Roman"/>
          <w:i/>
          <w:color w:val="211E1E"/>
          <w:lang w:val="en-GB"/>
        </w:rPr>
        <w:t>Questioning Empowerment- Working with Women in Honduras.</w:t>
      </w:r>
      <w:r w:rsidRPr="0029231F">
        <w:rPr>
          <w:rFonts w:cs="Times New Roman"/>
          <w:color w:val="211E1E"/>
          <w:lang w:val="en-GB"/>
        </w:rPr>
        <w:t xml:space="preserve"> Oxford: Oxfam</w:t>
      </w:r>
    </w:p>
    <w:p w14:paraId="2D7D62E2"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color w:val="211E1E"/>
          <w:lang w:val="en-GB"/>
        </w:rPr>
        <w:t>Saha</w:t>
      </w:r>
      <w:proofErr w:type="spellEnd"/>
      <w:r w:rsidRPr="0029231F">
        <w:rPr>
          <w:rFonts w:cs="Times New Roman"/>
          <w:color w:val="211E1E"/>
          <w:lang w:val="en-GB"/>
        </w:rPr>
        <w:t xml:space="preserve">, L (2008) Sociology of Education. In </w:t>
      </w:r>
      <w:r w:rsidRPr="0029231F">
        <w:rPr>
          <w:rFonts w:cs="Times New Roman"/>
          <w:i/>
          <w:color w:val="211E1E"/>
          <w:lang w:val="en-GB"/>
        </w:rPr>
        <w:t>21</w:t>
      </w:r>
      <w:r w:rsidRPr="0029231F">
        <w:rPr>
          <w:rFonts w:cs="Times New Roman"/>
          <w:i/>
          <w:color w:val="211E1E"/>
          <w:vertAlign w:val="superscript"/>
          <w:lang w:val="en-GB"/>
        </w:rPr>
        <w:t>st</w:t>
      </w:r>
      <w:r w:rsidRPr="0029231F">
        <w:rPr>
          <w:rFonts w:cs="Times New Roman"/>
          <w:i/>
          <w:color w:val="211E1E"/>
          <w:lang w:val="en-GB"/>
        </w:rPr>
        <w:t xml:space="preserve"> Century Education: Reference Book 2008; </w:t>
      </w:r>
      <w:r w:rsidRPr="0029231F">
        <w:rPr>
          <w:rFonts w:cs="Times New Roman"/>
          <w:color w:val="211E1E"/>
          <w:lang w:val="en-GB"/>
        </w:rPr>
        <w:t>Sage Publications, 19 March 2011</w:t>
      </w:r>
    </w:p>
    <w:p w14:paraId="3E474966"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color w:val="211E1E"/>
          <w:lang w:val="en-GB"/>
        </w:rPr>
        <w:t>Sen</w:t>
      </w:r>
      <w:proofErr w:type="spellEnd"/>
      <w:r w:rsidRPr="0029231F">
        <w:rPr>
          <w:rFonts w:cs="Times New Roman"/>
          <w:color w:val="211E1E"/>
          <w:lang w:val="en-GB"/>
        </w:rPr>
        <w:t xml:space="preserve">, A (1999) </w:t>
      </w:r>
      <w:r w:rsidRPr="0029231F">
        <w:rPr>
          <w:rFonts w:cs="Times New Roman"/>
          <w:i/>
          <w:color w:val="211E1E"/>
          <w:lang w:val="en-GB"/>
        </w:rPr>
        <w:t>Development as freedom</w:t>
      </w:r>
      <w:r w:rsidRPr="0029231F">
        <w:rPr>
          <w:rFonts w:cs="Times New Roman"/>
          <w:color w:val="211E1E"/>
          <w:lang w:val="en-GB"/>
        </w:rPr>
        <w:t xml:space="preserve">. First anchor books edition, </w:t>
      </w:r>
      <w:proofErr w:type="spellStart"/>
      <w:r w:rsidRPr="0029231F">
        <w:rPr>
          <w:rFonts w:cs="Times New Roman"/>
          <w:color w:val="211E1E"/>
          <w:lang w:val="en-GB"/>
        </w:rPr>
        <w:t>NewYork</w:t>
      </w:r>
      <w:proofErr w:type="spellEnd"/>
    </w:p>
    <w:p w14:paraId="4FD7AAF7"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color w:val="211E1E"/>
          <w:lang w:val="en-GB"/>
        </w:rPr>
        <w:t>Tahir</w:t>
      </w:r>
      <w:proofErr w:type="spellEnd"/>
      <w:r w:rsidRPr="0029231F">
        <w:rPr>
          <w:rFonts w:cs="Times New Roman"/>
          <w:color w:val="211E1E"/>
          <w:lang w:val="en-GB"/>
        </w:rPr>
        <w:t xml:space="preserve">, G. and Muhammad, N.  (1998) </w:t>
      </w:r>
      <w:r w:rsidRPr="0029231F">
        <w:rPr>
          <w:rFonts w:cs="Times New Roman"/>
          <w:i/>
          <w:color w:val="211E1E"/>
          <w:lang w:val="en-GB"/>
        </w:rPr>
        <w:t>Readings on Distance Education for the Pastoral Nomads in Nigeria</w:t>
      </w:r>
      <w:r w:rsidRPr="0029231F">
        <w:rPr>
          <w:rFonts w:cs="Times New Roman"/>
          <w:color w:val="211E1E"/>
          <w:lang w:val="en-GB"/>
        </w:rPr>
        <w:t xml:space="preserve">, Zaria: </w:t>
      </w:r>
      <w:proofErr w:type="spellStart"/>
      <w:r w:rsidRPr="0029231F">
        <w:rPr>
          <w:rFonts w:cs="Times New Roman"/>
          <w:color w:val="211E1E"/>
          <w:lang w:val="en-GB"/>
        </w:rPr>
        <w:t>Ahmadu</w:t>
      </w:r>
      <w:proofErr w:type="spellEnd"/>
      <w:r w:rsidRPr="0029231F">
        <w:rPr>
          <w:rFonts w:cs="Times New Roman"/>
          <w:color w:val="211E1E"/>
          <w:lang w:val="en-GB"/>
        </w:rPr>
        <w:t xml:space="preserve"> Bello </w:t>
      </w:r>
      <w:proofErr w:type="spellStart"/>
      <w:r w:rsidRPr="0029231F">
        <w:rPr>
          <w:rFonts w:cs="Times New Roman"/>
          <w:color w:val="211E1E"/>
          <w:lang w:val="en-GB"/>
        </w:rPr>
        <w:t>Univeristy</w:t>
      </w:r>
      <w:proofErr w:type="spellEnd"/>
      <w:r w:rsidRPr="0029231F">
        <w:rPr>
          <w:rFonts w:cs="Times New Roman"/>
          <w:color w:val="211E1E"/>
          <w:lang w:val="en-GB"/>
        </w:rPr>
        <w:t xml:space="preserve"> Press</w:t>
      </w:r>
    </w:p>
    <w:p w14:paraId="1FC6A890"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ascii="Times" w:hAnsi="Times" w:cs="Times"/>
          <w:lang w:val="en-GB"/>
        </w:rPr>
        <w:t>Tahir</w:t>
      </w:r>
      <w:proofErr w:type="spellEnd"/>
      <w:r w:rsidRPr="0029231F">
        <w:rPr>
          <w:rFonts w:ascii="Times" w:hAnsi="Times" w:cs="Times"/>
          <w:lang w:val="en-GB"/>
        </w:rPr>
        <w:t xml:space="preserve">, G, Muhammad, N, Mohammed, A (2005) </w:t>
      </w:r>
      <w:r w:rsidRPr="0029231F">
        <w:rPr>
          <w:rFonts w:ascii="Times" w:hAnsi="Times" w:cs="Times"/>
          <w:i/>
          <w:lang w:val="en-GB"/>
        </w:rPr>
        <w:t>Improving the quality of nomadic education in Nigeria: Going Beyond Access and Equity</w:t>
      </w:r>
      <w:r w:rsidRPr="0029231F">
        <w:rPr>
          <w:rFonts w:ascii="Times" w:hAnsi="Times" w:cs="Times"/>
          <w:lang w:val="en-GB"/>
        </w:rPr>
        <w:t>, ADEA, France</w:t>
      </w:r>
    </w:p>
    <w:p w14:paraId="233D6632"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Teddlie</w:t>
      </w:r>
      <w:proofErr w:type="spellEnd"/>
      <w:r w:rsidRPr="0029231F">
        <w:rPr>
          <w:rFonts w:cs="Times New Roman"/>
          <w:lang w:val="en-GB"/>
        </w:rPr>
        <w:t xml:space="preserve">, C and Yu, F (2007) Mixed Methods Sampling: A typology with examples.  In </w:t>
      </w:r>
      <w:r w:rsidRPr="0029231F">
        <w:rPr>
          <w:rFonts w:cs="Times New Roman"/>
          <w:i/>
          <w:iCs/>
          <w:lang w:val="en-GB"/>
        </w:rPr>
        <w:t xml:space="preserve">Journal of Mixed Methods Research </w:t>
      </w:r>
      <w:r w:rsidRPr="0029231F">
        <w:rPr>
          <w:rFonts w:cs="Times New Roman"/>
          <w:lang w:val="en-GB"/>
        </w:rPr>
        <w:t xml:space="preserve">1/ 77 </w:t>
      </w:r>
    </w:p>
    <w:p w14:paraId="05864364"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proofErr w:type="spellStart"/>
      <w:r w:rsidRPr="0029231F">
        <w:rPr>
          <w:rFonts w:cs="Times New Roman"/>
          <w:lang w:val="en-GB"/>
        </w:rPr>
        <w:t>Tomei</w:t>
      </w:r>
      <w:proofErr w:type="spellEnd"/>
      <w:r w:rsidRPr="0029231F">
        <w:rPr>
          <w:rFonts w:cs="Times New Roman"/>
          <w:lang w:val="en-GB"/>
        </w:rPr>
        <w:t xml:space="preserve">, G (2011) </w:t>
      </w:r>
      <w:r w:rsidRPr="0029231F">
        <w:rPr>
          <w:rFonts w:cs="Times New Roman"/>
          <w:i/>
          <w:lang w:val="en-GB"/>
        </w:rPr>
        <w:t>Cultural and Symbolic Dimensions of the Migration- Development Nexus. The Salience of Community</w:t>
      </w:r>
      <w:r w:rsidRPr="0029231F">
        <w:rPr>
          <w:rFonts w:cs="Times New Roman"/>
          <w:lang w:val="en-GB"/>
        </w:rPr>
        <w:t>. International Migration Institute (IMI), Oxford</w:t>
      </w:r>
    </w:p>
    <w:p w14:paraId="0AD401CA"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eastAsia="Arial Unicode MS" w:cs="Arial Unicode MS"/>
          <w:kern w:val="1"/>
          <w:lang w:val="en-GB" w:eastAsia="hi-IN" w:bidi="hi-IN"/>
        </w:rPr>
        <w:t xml:space="preserve">UNDP (2006a) </w:t>
      </w:r>
      <w:r w:rsidRPr="0029231F">
        <w:rPr>
          <w:rFonts w:eastAsia="Arial Unicode MS" w:cs="Arial Unicode MS"/>
          <w:i/>
          <w:kern w:val="1"/>
          <w:lang w:val="en-GB" w:eastAsia="hi-IN" w:bidi="hi-IN"/>
        </w:rPr>
        <w:t xml:space="preserve">Nomads’ Settlement in Sudan: Experiences, Lessons and Future action </w:t>
      </w:r>
      <w:r w:rsidRPr="0029231F">
        <w:rPr>
          <w:rFonts w:eastAsia="Arial Unicode MS" w:cs="Arial Unicode MS"/>
          <w:kern w:val="1"/>
          <w:lang w:val="en-GB" w:eastAsia="hi-IN" w:bidi="hi-IN"/>
        </w:rPr>
        <w:t>(Study 1); ed. Angela Stephen. UNDP: Khartoum</w:t>
      </w:r>
    </w:p>
    <w:p w14:paraId="0255472D"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eastAsia="Arial Unicode MS" w:cs="Arial Unicode MS"/>
          <w:kern w:val="1"/>
          <w:lang w:val="en-GB" w:eastAsia="hi-IN" w:bidi="hi-IN"/>
        </w:rPr>
        <w:t xml:space="preserve">UNDP (2006b) </w:t>
      </w:r>
      <w:r w:rsidRPr="0029231F">
        <w:rPr>
          <w:rFonts w:eastAsia="Arial Unicode MS" w:cs="Arial Unicode MS"/>
          <w:i/>
          <w:kern w:val="1"/>
          <w:lang w:val="en-GB" w:eastAsia="hi-IN" w:bidi="hi-IN"/>
        </w:rPr>
        <w:t>Share the land of Part the Nation: The Pastoral Land Tenure System in Sudan</w:t>
      </w:r>
      <w:r w:rsidRPr="0029231F">
        <w:rPr>
          <w:rFonts w:eastAsia="Arial Unicode MS" w:cs="Arial Unicode MS"/>
          <w:kern w:val="1"/>
          <w:lang w:val="en-GB" w:eastAsia="hi-IN" w:bidi="hi-IN"/>
        </w:rPr>
        <w:t>. (Study 3) ed. Angela Stephen. UNDP: Khartoum</w:t>
      </w:r>
    </w:p>
    <w:p w14:paraId="1C9843F2"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UN (2008) </w:t>
      </w:r>
      <w:r w:rsidRPr="0029231F">
        <w:rPr>
          <w:rFonts w:cs="Times New Roman"/>
          <w:i/>
          <w:lang w:val="en-GB"/>
        </w:rPr>
        <w:t xml:space="preserve">United Nations Declaration on the Rights of Indigenous people; </w:t>
      </w:r>
      <w:r w:rsidRPr="0029231F">
        <w:rPr>
          <w:rFonts w:cs="Times New Roman"/>
          <w:lang w:val="en-GB"/>
        </w:rPr>
        <w:t>[Online] Available from</w:t>
      </w:r>
      <w:r w:rsidRPr="0029231F">
        <w:rPr>
          <w:lang w:val="en-GB"/>
        </w:rPr>
        <w:t xml:space="preserve"> </w:t>
      </w:r>
      <w:hyperlink r:id="rId56" w:history="1">
        <w:r w:rsidRPr="0029231F">
          <w:rPr>
            <w:rStyle w:val="Hyperlink"/>
            <w:rFonts w:cs="Times New Roman"/>
            <w:lang w:val="en-GB"/>
          </w:rPr>
          <w:t>http://www.un.org/esa/socdev/unpfii/documents/DRIPS_en.pdf</w:t>
        </w:r>
      </w:hyperlink>
      <w:r w:rsidRPr="0029231F">
        <w:rPr>
          <w:rFonts w:cs="Times New Roman"/>
          <w:lang w:val="en-GB"/>
        </w:rPr>
        <w:t xml:space="preserve"> [Accessed: 24th May 2015]</w:t>
      </w:r>
    </w:p>
    <w:p w14:paraId="1873500B"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color w:val="211E1E"/>
          <w:lang w:val="en-GB"/>
        </w:rPr>
        <w:t xml:space="preserve">UNDP, (2009) </w:t>
      </w:r>
      <w:r w:rsidRPr="0029231F">
        <w:rPr>
          <w:rFonts w:cs="Times New Roman"/>
          <w:i/>
          <w:color w:val="211E1E"/>
          <w:lang w:val="en-GB"/>
        </w:rPr>
        <w:t>Human Development Report 2009,</w:t>
      </w:r>
      <w:r w:rsidRPr="0029231F">
        <w:rPr>
          <w:rFonts w:cs="Times New Roman"/>
          <w:color w:val="211E1E"/>
          <w:lang w:val="en-GB"/>
        </w:rPr>
        <w:t xml:space="preserve"> Overcoming the barriers: Human mobility and development, 1st ed. Palgrave, New York</w:t>
      </w:r>
    </w:p>
    <w:p w14:paraId="1AD27829"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color w:val="211E1E"/>
          <w:lang w:val="en-GB"/>
        </w:rPr>
        <w:t>UNDP (2014a</w:t>
      </w:r>
      <w:r w:rsidRPr="0029231F">
        <w:rPr>
          <w:rFonts w:cs="Times New Roman"/>
          <w:i/>
          <w:color w:val="211E1E"/>
          <w:lang w:val="en-GB"/>
        </w:rPr>
        <w:t>) Sustaining Human Progress: reducing vulnerabilities and building resilience.</w:t>
      </w:r>
      <w:r w:rsidRPr="0029231F">
        <w:rPr>
          <w:rFonts w:cs="Times New Roman"/>
          <w:color w:val="211E1E"/>
          <w:lang w:val="en-GB"/>
        </w:rPr>
        <w:t xml:space="preserve"> UNDP: Khartoum Sudan; </w:t>
      </w:r>
      <w:r w:rsidRPr="0029231F">
        <w:rPr>
          <w:rFonts w:cs="Times New Roman"/>
          <w:lang w:val="en-GB"/>
        </w:rPr>
        <w:t>[Online] Available from</w:t>
      </w:r>
      <w:r w:rsidRPr="0029231F">
        <w:rPr>
          <w:rFonts w:cs="Times New Roman"/>
          <w:color w:val="211E1E"/>
          <w:lang w:val="en-GB"/>
        </w:rPr>
        <w:t xml:space="preserve"> </w:t>
      </w:r>
      <w:hyperlink r:id="rId57" w:history="1">
        <w:r w:rsidRPr="0029231F">
          <w:rPr>
            <w:rFonts w:cs="Times New Roman"/>
            <w:color w:val="211E1E"/>
            <w:lang w:val="en-GB"/>
          </w:rPr>
          <w:t>http://hdr.undp.org/sites/all/themes/hdr_theme/country-notes/SDN.pdf</w:t>
        </w:r>
      </w:hyperlink>
      <w:r w:rsidRPr="0029231F">
        <w:rPr>
          <w:rFonts w:cs="Times New Roman"/>
          <w:color w:val="211E1E"/>
          <w:lang w:val="en-GB"/>
        </w:rPr>
        <w:t xml:space="preserve"> </w:t>
      </w:r>
      <w:r w:rsidRPr="0029231F">
        <w:rPr>
          <w:rFonts w:cs="Times New Roman"/>
          <w:lang w:val="en-GB"/>
        </w:rPr>
        <w:t>[Accessed: 26th May 2015]</w:t>
      </w:r>
    </w:p>
    <w:p w14:paraId="17587F49"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t xml:space="preserve">UNDP (2014b), </w:t>
      </w:r>
      <w:proofErr w:type="gramStart"/>
      <w:r w:rsidRPr="0029231F">
        <w:rPr>
          <w:rFonts w:ascii="Times" w:hAnsi="Times" w:cs="Times"/>
          <w:i/>
          <w:lang w:val="en-GB"/>
        </w:rPr>
        <w:t>Human developments reports</w:t>
      </w:r>
      <w:proofErr w:type="gramEnd"/>
      <w:r w:rsidRPr="0029231F">
        <w:rPr>
          <w:rFonts w:ascii="Times" w:hAnsi="Times" w:cs="Times"/>
          <w:i/>
          <w:lang w:val="en-GB"/>
        </w:rPr>
        <w:t>. Data 2014</w:t>
      </w:r>
      <w:r w:rsidRPr="0029231F">
        <w:rPr>
          <w:rFonts w:ascii="Times" w:hAnsi="Times" w:cs="Times"/>
          <w:lang w:val="en-GB"/>
        </w:rPr>
        <w:t xml:space="preserve">. </w:t>
      </w:r>
      <w:r w:rsidRPr="0029231F">
        <w:rPr>
          <w:rFonts w:cs="Times New Roman"/>
          <w:lang w:val="en-GB"/>
        </w:rPr>
        <w:t>[Online] Available from</w:t>
      </w:r>
      <w:r w:rsidRPr="0029231F">
        <w:rPr>
          <w:lang w:val="en-GB"/>
        </w:rPr>
        <w:t xml:space="preserve"> </w:t>
      </w:r>
      <w:hyperlink r:id="rId58" w:history="1">
        <w:r w:rsidRPr="0029231F">
          <w:rPr>
            <w:rStyle w:val="Hyperlink"/>
            <w:rFonts w:ascii="Times" w:hAnsi="Times" w:cs="Times"/>
            <w:lang w:val="en-GB"/>
          </w:rPr>
          <w:t>http://hdr.undp.org/en/data</w:t>
        </w:r>
      </w:hyperlink>
      <w:r w:rsidRPr="0029231F">
        <w:rPr>
          <w:rFonts w:ascii="Times" w:hAnsi="Times" w:cs="Times"/>
          <w:lang w:val="en-GB"/>
        </w:rPr>
        <w:t xml:space="preserve"> </w:t>
      </w:r>
      <w:r w:rsidRPr="0029231F">
        <w:rPr>
          <w:rFonts w:cs="Times New Roman"/>
          <w:lang w:val="en-GB"/>
        </w:rPr>
        <w:t>[Accessed: 5th June 2015]</w:t>
      </w:r>
    </w:p>
    <w:p w14:paraId="3917C473"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UNEP (2013) </w:t>
      </w:r>
      <w:r w:rsidRPr="0029231F">
        <w:rPr>
          <w:rFonts w:cs="Times New Roman"/>
          <w:i/>
          <w:lang w:val="en-GB"/>
        </w:rPr>
        <w:t>Standing Wealth, Pastoralist livestock production and local livelihoods in Sudan</w:t>
      </w:r>
      <w:r w:rsidRPr="0029231F">
        <w:rPr>
          <w:rFonts w:cs="Times New Roman"/>
          <w:lang w:val="en-GB"/>
        </w:rPr>
        <w:t>, United Nations Environment Programme</w:t>
      </w:r>
    </w:p>
    <w:p w14:paraId="5FD83AB4"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UNESCO, (1990), </w:t>
      </w:r>
      <w:proofErr w:type="spellStart"/>
      <w:r w:rsidRPr="0029231F">
        <w:rPr>
          <w:rFonts w:cs="Times New Roman"/>
          <w:i/>
          <w:lang w:val="en-GB"/>
        </w:rPr>
        <w:t>Jomtein</w:t>
      </w:r>
      <w:proofErr w:type="spellEnd"/>
      <w:r w:rsidRPr="0029231F">
        <w:rPr>
          <w:rFonts w:cs="Times New Roman"/>
          <w:i/>
          <w:lang w:val="en-GB"/>
        </w:rPr>
        <w:t xml:space="preserve"> Declaration of Education for all</w:t>
      </w:r>
      <w:r w:rsidRPr="0029231F">
        <w:rPr>
          <w:rFonts w:cs="Times New Roman"/>
          <w:lang w:val="en-GB"/>
        </w:rPr>
        <w:t>; Thailand: UNESCO</w:t>
      </w:r>
    </w:p>
    <w:p w14:paraId="0550FDCF"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bCs/>
          <w:iCs/>
          <w:lang w:val="en-GB"/>
        </w:rPr>
        <w:t>UNESCO, (1993</w:t>
      </w:r>
      <w:r w:rsidRPr="0029231F">
        <w:rPr>
          <w:rFonts w:cs="Times New Roman"/>
          <w:bCs/>
          <w:i/>
          <w:iCs/>
          <w:lang w:val="en-GB"/>
        </w:rPr>
        <w:t xml:space="preserve">) </w:t>
      </w:r>
      <w:r w:rsidRPr="0029231F">
        <w:rPr>
          <w:rFonts w:cs="Times New Roman"/>
          <w:lang w:val="en-GB"/>
        </w:rPr>
        <w:t>Emile Durkheim Prospects in</w:t>
      </w:r>
      <w:r w:rsidRPr="0029231F">
        <w:rPr>
          <w:rFonts w:cs="Times New Roman"/>
          <w:bCs/>
          <w:i/>
          <w:iCs/>
          <w:lang w:val="en-GB"/>
        </w:rPr>
        <w:t xml:space="preserve"> The quarterly review of comparative education vol. 23, no.1/2, 1993, p. 303–320. </w:t>
      </w:r>
      <w:r w:rsidRPr="0029231F">
        <w:rPr>
          <w:rFonts w:cs="Times New Roman"/>
          <w:bCs/>
          <w:iCs/>
          <w:lang w:val="en-GB"/>
        </w:rPr>
        <w:t>Paris: UNESCO</w:t>
      </w:r>
    </w:p>
    <w:p w14:paraId="0F25AFB1"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UNESCO (2000) </w:t>
      </w:r>
      <w:r w:rsidRPr="0029231F">
        <w:rPr>
          <w:rFonts w:cs="Times New Roman"/>
          <w:i/>
          <w:iCs/>
          <w:lang w:val="en-GB"/>
        </w:rPr>
        <w:t xml:space="preserve">Education for all: Meeting our collective commitments, The Dakar Framework for Action. </w:t>
      </w:r>
      <w:r w:rsidRPr="0029231F">
        <w:rPr>
          <w:rFonts w:cs="Times New Roman"/>
          <w:lang w:val="en-GB"/>
        </w:rPr>
        <w:t xml:space="preserve">Paris: UNESCO. </w:t>
      </w:r>
    </w:p>
    <w:p w14:paraId="33D1C356"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UNESCO,</w:t>
      </w:r>
      <w:r w:rsidRPr="0029231F">
        <w:rPr>
          <w:rFonts w:cs="Times New Roman"/>
          <w:i/>
          <w:lang w:val="en-GB"/>
        </w:rPr>
        <w:t xml:space="preserve"> </w:t>
      </w:r>
      <w:r w:rsidRPr="0029231F">
        <w:rPr>
          <w:rFonts w:cs="Times New Roman"/>
          <w:lang w:val="en-GB"/>
        </w:rPr>
        <w:t>(2007)</w:t>
      </w:r>
      <w:r w:rsidRPr="0029231F">
        <w:rPr>
          <w:rFonts w:cs="Times New Roman"/>
          <w:i/>
          <w:lang w:val="en-GB"/>
        </w:rPr>
        <w:t xml:space="preserve"> Education for sustainable development;</w:t>
      </w:r>
      <w:r w:rsidRPr="0029231F">
        <w:rPr>
          <w:rFonts w:cs="Times New Roman"/>
          <w:lang w:val="en-GB"/>
        </w:rPr>
        <w:t xml:space="preserve"> </w:t>
      </w:r>
      <w:r w:rsidRPr="0029231F">
        <w:rPr>
          <w:rFonts w:cs="Times New Roman"/>
          <w:bCs/>
          <w:color w:val="363636"/>
          <w:lang w:val="en-GB"/>
        </w:rPr>
        <w:t xml:space="preserve">[Online]. Available from: </w:t>
      </w:r>
      <w:hyperlink r:id="rId59" w:history="1">
        <w:r w:rsidRPr="0029231F">
          <w:rPr>
            <w:rFonts w:cs="Times New Roman"/>
            <w:lang w:val="en-GB"/>
          </w:rPr>
          <w:t>http://www.unesco.org/archives/multimedia/index.php?s=flvplayer&amp;pg=33&amp;vl=Eng&amp;vo=2&amp;id=432</w:t>
        </w:r>
      </w:hyperlink>
      <w:r w:rsidRPr="0029231F">
        <w:rPr>
          <w:rFonts w:cs="Times New Roman"/>
          <w:lang w:val="en-GB"/>
        </w:rPr>
        <w:t xml:space="preserve"> [Accessed: 24th May 2015]</w:t>
      </w:r>
    </w:p>
    <w:p w14:paraId="113F9043"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UNESCO &amp; UNICEF (2007) A human rights- based approach to Education for All, A framework for the realization of children’s right to education and rights within education, UNICEF: New York</w:t>
      </w:r>
    </w:p>
    <w:p w14:paraId="4E8E21E5"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UNESCO (2012) </w:t>
      </w:r>
      <w:r w:rsidRPr="0029231F">
        <w:rPr>
          <w:rFonts w:cs="Times New Roman"/>
          <w:i/>
          <w:lang w:val="en-GB"/>
        </w:rPr>
        <w:t>World data on Education. Sudan</w:t>
      </w:r>
      <w:r w:rsidRPr="0029231F">
        <w:rPr>
          <w:rFonts w:cs="Times New Roman"/>
          <w:lang w:val="en-GB"/>
        </w:rPr>
        <w:t xml:space="preserve">; Revised Edition; </w:t>
      </w:r>
      <w:r w:rsidRPr="0029231F">
        <w:rPr>
          <w:rFonts w:cs="Times New Roman"/>
          <w:bCs/>
          <w:color w:val="363636"/>
          <w:lang w:val="en-GB"/>
        </w:rPr>
        <w:t xml:space="preserve">[Online]. Available from: </w:t>
      </w:r>
      <w:hyperlink r:id="rId60" w:history="1">
        <w:r w:rsidRPr="0029231F">
          <w:rPr>
            <w:rStyle w:val="Hyperlink"/>
            <w:rFonts w:cs="Times New Roman"/>
            <w:lang w:val="en-GB"/>
          </w:rPr>
          <w:t>http://www.ibe.unesco.org/</w:t>
        </w:r>
      </w:hyperlink>
      <w:r w:rsidRPr="0029231F">
        <w:rPr>
          <w:rFonts w:cs="Times New Roman"/>
          <w:lang w:val="en-GB"/>
        </w:rPr>
        <w:t>) [Accessed: 14th June 2015]</w:t>
      </w:r>
    </w:p>
    <w:p w14:paraId="3DB739F0"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bCs/>
          <w:color w:val="363636"/>
          <w:lang w:val="en-GB"/>
        </w:rPr>
        <w:t xml:space="preserve">UNESCO (2015) </w:t>
      </w:r>
      <w:r w:rsidRPr="0029231F">
        <w:rPr>
          <w:rFonts w:cs="Times New Roman"/>
          <w:bCs/>
          <w:i/>
          <w:color w:val="363636"/>
          <w:lang w:val="en-GB"/>
        </w:rPr>
        <w:t>UNESCO’s Contribution to Post-2015</w:t>
      </w:r>
      <w:r w:rsidRPr="0029231F">
        <w:rPr>
          <w:rFonts w:cs="Times New Roman"/>
          <w:bCs/>
          <w:color w:val="363636"/>
          <w:lang w:val="en-GB"/>
        </w:rPr>
        <w:t xml:space="preserve"> [Online]. Available from: </w:t>
      </w:r>
      <w:hyperlink r:id="rId61" w:history="1">
        <w:r w:rsidRPr="0029231F">
          <w:rPr>
            <w:rFonts w:cs="Times New Roman"/>
            <w:bCs/>
            <w:color w:val="363636"/>
            <w:lang w:val="en-GB"/>
          </w:rPr>
          <w:t>http://en.unesco.org/post2015/</w:t>
        </w:r>
      </w:hyperlink>
      <w:r w:rsidRPr="0029231F">
        <w:rPr>
          <w:rFonts w:cs="Times New Roman"/>
          <w:bCs/>
          <w:color w:val="363636"/>
          <w:lang w:val="en-GB"/>
        </w:rPr>
        <w:t xml:space="preserve"> </w:t>
      </w:r>
      <w:r w:rsidRPr="0029231F">
        <w:rPr>
          <w:rFonts w:cs="Times New Roman"/>
          <w:lang w:val="en-GB"/>
        </w:rPr>
        <w:t>[Accessed: 24th June 2015]</w:t>
      </w:r>
    </w:p>
    <w:p w14:paraId="39368DA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bCs/>
          <w:color w:val="363636"/>
          <w:lang w:val="en-GB"/>
        </w:rPr>
        <w:t xml:space="preserve">UNHCR (2015) </w:t>
      </w:r>
      <w:r w:rsidRPr="0029231F">
        <w:rPr>
          <w:rFonts w:cs="Times New Roman"/>
          <w:bCs/>
          <w:i/>
          <w:color w:val="363636"/>
          <w:lang w:val="en-GB"/>
        </w:rPr>
        <w:t xml:space="preserve">2015 UNHCR country operations profile – Sudan. </w:t>
      </w:r>
      <w:r w:rsidRPr="0029231F">
        <w:rPr>
          <w:rFonts w:cs="Times New Roman"/>
          <w:bCs/>
          <w:color w:val="363636"/>
          <w:lang w:val="en-GB"/>
        </w:rPr>
        <w:t xml:space="preserve">[Online]. Available from: </w:t>
      </w:r>
      <w:hyperlink r:id="rId62" w:history="1">
        <w:r w:rsidRPr="0029231F">
          <w:rPr>
            <w:rStyle w:val="Hyperlink"/>
            <w:rFonts w:ascii="Times" w:hAnsi="Times" w:cs="Times"/>
            <w:lang w:val="en-GB"/>
          </w:rPr>
          <w:t>http://www.unhcr.org/pages/49e483b76.html</w:t>
        </w:r>
      </w:hyperlink>
      <w:r w:rsidRPr="0029231F">
        <w:rPr>
          <w:rFonts w:ascii="Times" w:hAnsi="Times" w:cs="Times"/>
          <w:lang w:val="en-GB"/>
        </w:rPr>
        <w:t xml:space="preserve">  </w:t>
      </w:r>
      <w:r w:rsidRPr="0029231F">
        <w:rPr>
          <w:rFonts w:cs="Times New Roman"/>
          <w:lang w:val="en-GB"/>
        </w:rPr>
        <w:t>[Accessed: 27th May 2015]</w:t>
      </w:r>
    </w:p>
    <w:p w14:paraId="7CE5BF05"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bCs/>
          <w:color w:val="363636"/>
          <w:lang w:val="en-GB"/>
        </w:rPr>
        <w:t>UNICEF (</w:t>
      </w:r>
      <w:proofErr w:type="spellStart"/>
      <w:r w:rsidRPr="0029231F">
        <w:rPr>
          <w:rFonts w:cs="Times New Roman"/>
          <w:bCs/>
          <w:color w:val="363636"/>
          <w:lang w:val="en-GB"/>
        </w:rPr>
        <w:t>n.d.</w:t>
      </w:r>
      <w:proofErr w:type="spellEnd"/>
      <w:r w:rsidRPr="0029231F">
        <w:rPr>
          <w:rFonts w:cs="Times New Roman"/>
          <w:bCs/>
          <w:color w:val="363636"/>
          <w:lang w:val="en-GB"/>
        </w:rPr>
        <w:t xml:space="preserve">) Definitions of the indicators; [Online]. Available from: </w:t>
      </w:r>
      <w:hyperlink r:id="rId63" w:history="1">
        <w:r w:rsidRPr="0029231F">
          <w:rPr>
            <w:rStyle w:val="Hyperlink"/>
            <w:lang w:val="en-GB"/>
          </w:rPr>
          <w:t>http://www.unicef.org/infobycountry/stats_popup5.html</w:t>
        </w:r>
      </w:hyperlink>
      <w:r w:rsidRPr="0029231F">
        <w:rPr>
          <w:rStyle w:val="Hyperlink"/>
          <w:lang w:val="en-GB"/>
        </w:rPr>
        <w:t xml:space="preserve"> </w:t>
      </w:r>
      <w:r w:rsidRPr="0029231F">
        <w:rPr>
          <w:rFonts w:cs="Times New Roman"/>
          <w:lang w:val="en-GB"/>
        </w:rPr>
        <w:t>[Accessed: 24th April 2015]</w:t>
      </w:r>
    </w:p>
    <w:p w14:paraId="14DE2438"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lang w:val="en-GB"/>
        </w:rPr>
        <w:t xml:space="preserve">UNICEF (2015) Girls’ Education and Gender Equality </w:t>
      </w:r>
      <w:r w:rsidRPr="0029231F">
        <w:rPr>
          <w:rFonts w:cs="Times New Roman"/>
          <w:bCs/>
          <w:color w:val="363636"/>
          <w:lang w:val="en-GB"/>
        </w:rPr>
        <w:t xml:space="preserve">[Online]. Available from: </w:t>
      </w:r>
      <w:hyperlink r:id="rId64" w:history="1">
        <w:r w:rsidRPr="0029231F">
          <w:rPr>
            <w:rStyle w:val="Hyperlink"/>
            <w:rFonts w:ascii="Times" w:hAnsi="Times" w:cs="Times"/>
            <w:lang w:val="en-GB"/>
          </w:rPr>
          <w:t>http://www.unicef.org/education/bege_70640.html</w:t>
        </w:r>
      </w:hyperlink>
      <w:r w:rsidRPr="0029231F">
        <w:rPr>
          <w:rStyle w:val="Hyperlink"/>
          <w:rFonts w:ascii="Times" w:hAnsi="Times" w:cs="Times"/>
          <w:lang w:val="en-GB"/>
        </w:rPr>
        <w:t xml:space="preserve"> </w:t>
      </w:r>
      <w:r w:rsidRPr="0029231F">
        <w:rPr>
          <w:rFonts w:cs="Times New Roman"/>
          <w:lang w:val="en-GB"/>
        </w:rPr>
        <w:t>[Accessed: 3rd May 2015]</w:t>
      </w:r>
    </w:p>
    <w:p w14:paraId="2920467F"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Young, H., et al. (2009) </w:t>
      </w:r>
      <w:r w:rsidRPr="0029231F">
        <w:rPr>
          <w:rFonts w:cs="Times New Roman"/>
          <w:i/>
          <w:lang w:val="en-GB"/>
        </w:rPr>
        <w:t xml:space="preserve">Livelihoods, Power and Choice: The Vulnerability of the Northern </w:t>
      </w:r>
      <w:proofErr w:type="spellStart"/>
      <w:r w:rsidRPr="0029231F">
        <w:rPr>
          <w:rFonts w:cs="Times New Roman"/>
          <w:i/>
          <w:lang w:val="en-GB"/>
        </w:rPr>
        <w:t>Rizaygat</w:t>
      </w:r>
      <w:proofErr w:type="spellEnd"/>
      <w:r w:rsidRPr="0029231F">
        <w:rPr>
          <w:rFonts w:cs="Times New Roman"/>
          <w:i/>
          <w:lang w:val="en-GB"/>
        </w:rPr>
        <w:t>, Darfur</w:t>
      </w:r>
      <w:r w:rsidRPr="0029231F">
        <w:rPr>
          <w:rFonts w:cs="Times New Roman"/>
          <w:lang w:val="en-GB"/>
        </w:rPr>
        <w:t xml:space="preserve">. Medford, MA: Feinstein International </w:t>
      </w:r>
      <w:proofErr w:type="spellStart"/>
      <w:r w:rsidRPr="0029231F">
        <w:rPr>
          <w:rFonts w:cs="Times New Roman"/>
          <w:lang w:val="en-GB"/>
        </w:rPr>
        <w:t>Center</w:t>
      </w:r>
      <w:proofErr w:type="spellEnd"/>
      <w:r w:rsidRPr="0029231F">
        <w:rPr>
          <w:rFonts w:cs="Times New Roman"/>
          <w:lang w:val="en-GB"/>
        </w:rPr>
        <w:t xml:space="preserve">, Tufts University. </w:t>
      </w:r>
    </w:p>
    <w:p w14:paraId="563D3AEB"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Style w:val="Hyperlink"/>
          <w:rFonts w:ascii="Times" w:hAnsi="Times" w:cs="Times"/>
          <w:color w:val="auto"/>
          <w:u w:val="none"/>
          <w:lang w:val="en-GB"/>
        </w:rPr>
      </w:pPr>
      <w:r w:rsidRPr="0029231F">
        <w:rPr>
          <w:rFonts w:cs="Times New Roman"/>
          <w:lang w:val="en-GB"/>
        </w:rPr>
        <w:t xml:space="preserve">Young, H et Al. (2012) </w:t>
      </w:r>
      <w:r w:rsidRPr="0029231F">
        <w:rPr>
          <w:rFonts w:cs="Times New Roman"/>
          <w:i/>
          <w:lang w:val="en-GB"/>
        </w:rPr>
        <w:t>Pastoralism and Pastoralists in Sudan: A Stakeholder Mapping and Survey</w:t>
      </w:r>
      <w:r w:rsidRPr="0029231F">
        <w:rPr>
          <w:rFonts w:cs="Times New Roman"/>
          <w:lang w:val="en-GB"/>
        </w:rPr>
        <w:t>; Tufts university; Available from</w:t>
      </w:r>
      <w:r w:rsidRPr="0029231F">
        <w:rPr>
          <w:lang w:val="en-GB"/>
        </w:rPr>
        <w:t xml:space="preserve"> </w:t>
      </w:r>
      <w:hyperlink r:id="rId65" w:history="1">
        <w:r w:rsidRPr="0029231F">
          <w:rPr>
            <w:rStyle w:val="Hyperlink"/>
            <w:rFonts w:cs="Times New Roman"/>
            <w:lang w:val="en-GB"/>
          </w:rPr>
          <w:t>http://fic.tufts.edu/assets/Pastoralism-and-Pastoralists-in-Sudan-LB3-HY21.pdf</w:t>
        </w:r>
      </w:hyperlink>
    </w:p>
    <w:p w14:paraId="060A3FD6"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t>War Child (</w:t>
      </w:r>
      <w:proofErr w:type="spellStart"/>
      <w:r w:rsidRPr="0029231F">
        <w:rPr>
          <w:rFonts w:ascii="Times" w:hAnsi="Times" w:cs="Times"/>
          <w:lang w:val="en-GB"/>
        </w:rPr>
        <w:t>n.d</w:t>
      </w:r>
      <w:proofErr w:type="spellEnd"/>
      <w:r w:rsidRPr="0029231F">
        <w:rPr>
          <w:rFonts w:ascii="Times" w:hAnsi="Times" w:cs="Times"/>
          <w:lang w:val="en-GB"/>
        </w:rPr>
        <w:t>)</w:t>
      </w:r>
      <w:r w:rsidRPr="0029231F">
        <w:rPr>
          <w:rFonts w:ascii="Times" w:hAnsi="Times" w:cs="Times"/>
          <w:i/>
          <w:lang w:val="en-GB"/>
        </w:rPr>
        <w:t xml:space="preserve"> Improving the Lives of Sudanese Families.  </w:t>
      </w:r>
      <w:r w:rsidRPr="0029231F">
        <w:rPr>
          <w:rFonts w:ascii="Times" w:hAnsi="Times" w:cs="Times"/>
          <w:lang w:val="en-GB"/>
        </w:rPr>
        <w:t>[Online]. Available from</w:t>
      </w:r>
      <w:r w:rsidRPr="0029231F">
        <w:rPr>
          <w:lang w:val="en-GB"/>
        </w:rPr>
        <w:t xml:space="preserve"> </w:t>
      </w:r>
      <w:hyperlink r:id="rId66" w:history="1">
        <w:r w:rsidRPr="0029231F">
          <w:rPr>
            <w:rFonts w:cs="Times New Roman"/>
            <w:lang w:val="en-GB"/>
          </w:rPr>
          <w:t>http://www.warchild.ca/whatwedo/dafur_sudan</w:t>
        </w:r>
      </w:hyperlink>
    </w:p>
    <w:p w14:paraId="523FAEE3"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t xml:space="preserve">WFP (2015a) School meals. [Online]. Available from </w:t>
      </w:r>
      <w:hyperlink r:id="rId67" w:history="1">
        <w:r w:rsidRPr="0029231F">
          <w:rPr>
            <w:rStyle w:val="Hyperlink"/>
            <w:rFonts w:ascii="Times" w:hAnsi="Times" w:cs="Times"/>
            <w:lang w:val="en-GB"/>
          </w:rPr>
          <w:t>http://www.wfp.org/school-meals</w:t>
        </w:r>
      </w:hyperlink>
      <w:r w:rsidRPr="0029231F">
        <w:rPr>
          <w:rFonts w:ascii="Times" w:hAnsi="Times" w:cs="Times"/>
          <w:lang w:val="en-GB"/>
        </w:rPr>
        <w:t xml:space="preserve"> </w:t>
      </w:r>
      <w:r w:rsidRPr="0029231F">
        <w:rPr>
          <w:rFonts w:cs="Times New Roman"/>
          <w:lang w:val="en-GB"/>
        </w:rPr>
        <w:t>[Accessed: 24th May 2015]</w:t>
      </w:r>
    </w:p>
    <w:p w14:paraId="70251281"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ascii="Times" w:hAnsi="Times" w:cs="Times"/>
          <w:lang w:val="en-GB"/>
        </w:rPr>
        <w:t xml:space="preserve">WFP (2015b) </w:t>
      </w:r>
      <w:r w:rsidRPr="0029231F">
        <w:rPr>
          <w:rFonts w:ascii="Times" w:hAnsi="Times" w:cs="Times"/>
          <w:i/>
          <w:lang w:val="en-GB"/>
        </w:rPr>
        <w:t>Sudan. Overview.</w:t>
      </w:r>
      <w:r w:rsidRPr="0029231F">
        <w:rPr>
          <w:rFonts w:ascii="Times" w:hAnsi="Times" w:cs="Times"/>
          <w:lang w:val="en-GB"/>
        </w:rPr>
        <w:t xml:space="preserve"> [Online]. Available from: </w:t>
      </w:r>
      <w:hyperlink r:id="rId68" w:history="1">
        <w:r w:rsidRPr="0029231F">
          <w:rPr>
            <w:rStyle w:val="Hyperlink"/>
            <w:rFonts w:ascii="Times" w:hAnsi="Times" w:cs="Times"/>
            <w:lang w:val="en-GB"/>
          </w:rPr>
          <w:t>https://www.wfp.org/countries/sudan/overview</w:t>
        </w:r>
      </w:hyperlink>
      <w:r w:rsidRPr="0029231F">
        <w:rPr>
          <w:rStyle w:val="Hyperlink"/>
          <w:rFonts w:ascii="Times" w:hAnsi="Times" w:cs="Times"/>
          <w:lang w:val="en-GB"/>
        </w:rPr>
        <w:t xml:space="preserve"> </w:t>
      </w:r>
      <w:r w:rsidRPr="0029231F">
        <w:rPr>
          <w:rFonts w:cs="Times New Roman"/>
          <w:lang w:val="en-GB"/>
        </w:rPr>
        <w:t>[Accessed: 24th May 2015]</w:t>
      </w:r>
    </w:p>
    <w:p w14:paraId="5943C91C"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bCs/>
          <w:color w:val="363636"/>
          <w:lang w:val="en-GB"/>
        </w:rPr>
        <w:t xml:space="preserve">World Bank (2011) Global Partnership for Education Fund (GPEF). [Online]. Available from: </w:t>
      </w:r>
      <w:hyperlink r:id="rId69" w:history="1">
        <w:r w:rsidRPr="0029231F">
          <w:rPr>
            <w:rFonts w:cs="Times New Roman"/>
            <w:bCs/>
            <w:color w:val="363636"/>
            <w:lang w:val="en-GB"/>
          </w:rPr>
          <w:t>http://fiftrustee.worldbank.org/index.php?type=fund&amp;ft=gpef</w:t>
        </w:r>
      </w:hyperlink>
      <w:r w:rsidRPr="0029231F">
        <w:rPr>
          <w:rFonts w:cs="Times New Roman"/>
          <w:bCs/>
          <w:color w:val="363636"/>
          <w:lang w:val="en-GB"/>
        </w:rPr>
        <w:t xml:space="preserve"> </w:t>
      </w:r>
      <w:r w:rsidRPr="0029231F">
        <w:rPr>
          <w:rFonts w:cs="Times New Roman"/>
          <w:lang w:val="en-GB"/>
        </w:rPr>
        <w:t>[Accessed: 24th May 2015]</w:t>
      </w:r>
    </w:p>
    <w:p w14:paraId="188726E5"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World Bank (2013) </w:t>
      </w:r>
      <w:r w:rsidRPr="0029231F">
        <w:rPr>
          <w:rFonts w:cs="Times New Roman"/>
          <w:i/>
          <w:lang w:val="en-GB"/>
        </w:rPr>
        <w:t>Supporting Education Progress in Sudan</w:t>
      </w:r>
      <w:r w:rsidRPr="0029231F">
        <w:rPr>
          <w:rFonts w:cs="Times New Roman"/>
          <w:lang w:val="en-GB"/>
        </w:rPr>
        <w:t>; [Online] Available from</w:t>
      </w:r>
      <w:r w:rsidRPr="0029231F">
        <w:rPr>
          <w:lang w:val="en-GB"/>
        </w:rPr>
        <w:t xml:space="preserve"> </w:t>
      </w:r>
      <w:hyperlink r:id="rId70" w:history="1">
        <w:r w:rsidRPr="0029231F">
          <w:rPr>
            <w:rFonts w:cs="Times New Roman"/>
            <w:lang w:val="en-GB"/>
          </w:rPr>
          <w:t>http://www.worldbank.org/en/news/press-release/2013/04/11/Supporting-Education-Progress-in-Sudan</w:t>
        </w:r>
      </w:hyperlink>
      <w:r w:rsidRPr="0029231F">
        <w:rPr>
          <w:rFonts w:cs="Times New Roman"/>
          <w:lang w:val="en-GB"/>
        </w:rPr>
        <w:t xml:space="preserve"> [Accessed: 5th May 2015]</w:t>
      </w:r>
    </w:p>
    <w:p w14:paraId="13EBCC00"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lang w:val="en-GB"/>
        </w:rPr>
        <w:t xml:space="preserve">Zaki, C (1988) Formal, non-formal and informal education: concepts/applicability.  In </w:t>
      </w:r>
      <w:r w:rsidRPr="0029231F">
        <w:rPr>
          <w:rFonts w:cs="Times New Roman"/>
          <w:i/>
          <w:lang w:val="en-GB"/>
        </w:rPr>
        <w:t>Cooperative Networks in Physics Education</w:t>
      </w:r>
      <w:r w:rsidRPr="0029231F">
        <w:rPr>
          <w:rFonts w:cs="Times New Roman"/>
          <w:lang w:val="en-GB"/>
        </w:rPr>
        <w:t xml:space="preserve"> - Conference Proceedings 173”, American Institute of Physics, New York, 1988, pgs. 300-315. </w:t>
      </w:r>
    </w:p>
    <w:p w14:paraId="57FDE74D" w14:textId="77777777" w:rsidR="0059622B" w:rsidRPr="0029231F" w:rsidRDefault="0059622B" w:rsidP="0059622B">
      <w:pPr>
        <w:pStyle w:val="ListParagraph"/>
        <w:widowControl w:val="0"/>
        <w:numPr>
          <w:ilvl w:val="0"/>
          <w:numId w:val="28"/>
        </w:numPr>
        <w:autoSpaceDE w:val="0"/>
        <w:autoSpaceDN w:val="0"/>
        <w:adjustRightInd w:val="0"/>
        <w:spacing w:after="240" w:line="480" w:lineRule="auto"/>
        <w:ind w:left="-142" w:right="283" w:firstLine="284"/>
        <w:jc w:val="both"/>
        <w:rPr>
          <w:rFonts w:ascii="Times" w:hAnsi="Times" w:cs="Times"/>
          <w:lang w:val="en-GB"/>
        </w:rPr>
      </w:pPr>
      <w:r w:rsidRPr="0029231F">
        <w:rPr>
          <w:rFonts w:cs="Times New Roman"/>
          <w:b/>
          <w:lang w:val="en-GB"/>
        </w:rPr>
        <w:t>Proposals:</w:t>
      </w:r>
      <w:r w:rsidRPr="0029231F">
        <w:rPr>
          <w:rFonts w:cs="Times New Roman"/>
          <w:b/>
          <w:lang w:val="en-GB"/>
        </w:rPr>
        <w:tab/>
      </w:r>
      <w:r w:rsidRPr="0029231F">
        <w:rPr>
          <w:rFonts w:cs="Times New Roman"/>
          <w:lang w:val="en-GB"/>
        </w:rPr>
        <w:t xml:space="preserve">The proposals of the projects presented by WFP (2014), Plan International (2013/2014) and </w:t>
      </w:r>
      <w:proofErr w:type="spellStart"/>
      <w:r w:rsidRPr="0029231F">
        <w:rPr>
          <w:rFonts w:cs="Times New Roman"/>
          <w:lang w:val="en-GB"/>
        </w:rPr>
        <w:t>AlMassar</w:t>
      </w:r>
      <w:proofErr w:type="spellEnd"/>
      <w:r w:rsidRPr="0029231F">
        <w:rPr>
          <w:rFonts w:cs="Times New Roman"/>
          <w:lang w:val="en-GB"/>
        </w:rPr>
        <w:t xml:space="preserve"> (2014/2015) have been reviewed. </w:t>
      </w:r>
    </w:p>
    <w:p w14:paraId="7C2E4137" w14:textId="77777777" w:rsidR="00370AA0" w:rsidRPr="0029231F" w:rsidRDefault="00370AA0" w:rsidP="00B71219">
      <w:pPr>
        <w:widowControl w:val="0"/>
        <w:autoSpaceDE w:val="0"/>
        <w:autoSpaceDN w:val="0"/>
        <w:adjustRightInd w:val="0"/>
        <w:spacing w:after="240"/>
        <w:jc w:val="both"/>
        <w:rPr>
          <w:rFonts w:cs="Times New Roman"/>
          <w:lang w:val="en-GB"/>
        </w:rPr>
      </w:pPr>
    </w:p>
    <w:p w14:paraId="3790D70B" w14:textId="072720D8" w:rsidR="00607C96" w:rsidRPr="0029231F" w:rsidRDefault="00C963A1" w:rsidP="00B71219">
      <w:pPr>
        <w:pStyle w:val="Heading1"/>
        <w:jc w:val="both"/>
      </w:pPr>
      <w:bookmarkStart w:id="223" w:name="_Toc297309829"/>
      <w:bookmarkStart w:id="224" w:name="_Toc297317892"/>
      <w:bookmarkStart w:id="225" w:name="_Toc307075353"/>
      <w:r w:rsidRPr="0029231F">
        <w:lastRenderedPageBreak/>
        <w:t>ANNEXES:</w:t>
      </w:r>
      <w:bookmarkEnd w:id="223"/>
      <w:bookmarkEnd w:id="224"/>
      <w:bookmarkEnd w:id="225"/>
    </w:p>
    <w:p w14:paraId="50AFA076" w14:textId="77777777" w:rsidR="00833D0A" w:rsidRPr="0029231F" w:rsidRDefault="00833D0A" w:rsidP="00B71219">
      <w:pPr>
        <w:widowControl w:val="0"/>
        <w:tabs>
          <w:tab w:val="left" w:pos="142"/>
        </w:tabs>
        <w:autoSpaceDE w:val="0"/>
        <w:autoSpaceDN w:val="0"/>
        <w:adjustRightInd w:val="0"/>
        <w:spacing w:after="240"/>
        <w:jc w:val="both"/>
        <w:rPr>
          <w:rFonts w:cs="Times New Roman"/>
          <w:sz w:val="22"/>
          <w:szCs w:val="22"/>
          <w:lang w:val="en-GB"/>
        </w:rPr>
      </w:pPr>
    </w:p>
    <w:p w14:paraId="45BFE42A" w14:textId="0E22FEDD" w:rsidR="00EB10C0" w:rsidRPr="0029231F" w:rsidRDefault="00A4073E" w:rsidP="00B71219">
      <w:pPr>
        <w:pStyle w:val="Heading2"/>
        <w:jc w:val="both"/>
      </w:pPr>
      <w:bookmarkStart w:id="226" w:name="_Toc297309830"/>
      <w:bookmarkStart w:id="227" w:name="_Toc297317893"/>
      <w:bookmarkStart w:id="228" w:name="_Toc307075354"/>
      <w:r>
        <w:t>Annex</w:t>
      </w:r>
      <w:r w:rsidR="00EB10C0" w:rsidRPr="0029231F">
        <w:t xml:space="preserve"> 1: Tables</w:t>
      </w:r>
      <w:bookmarkEnd w:id="226"/>
      <w:bookmarkEnd w:id="227"/>
      <w:bookmarkEnd w:id="228"/>
    </w:p>
    <w:p w14:paraId="7CABA27C" w14:textId="246758B4" w:rsidR="00833D0A" w:rsidRPr="0029231F" w:rsidRDefault="00833D0A" w:rsidP="00B71219">
      <w:pPr>
        <w:pStyle w:val="Heading3"/>
      </w:pPr>
      <w:bookmarkStart w:id="229" w:name="_Toc297309831"/>
      <w:bookmarkStart w:id="230" w:name="_Toc297317894"/>
      <w:bookmarkStart w:id="231" w:name="_Toc307075355"/>
      <w:r w:rsidRPr="0029231F">
        <w:t>Table (1): Nomadic children 6-13 years old who are not enrolled in Basic School</w:t>
      </w:r>
      <w:bookmarkEnd w:id="229"/>
      <w:bookmarkEnd w:id="230"/>
      <w:bookmarkEnd w:id="231"/>
    </w:p>
    <w:tbl>
      <w:tblPr>
        <w:tblStyle w:val="ColorfulGrid-Accent3"/>
        <w:tblW w:w="10012" w:type="dxa"/>
        <w:tblLook w:val="04A0" w:firstRow="1" w:lastRow="0" w:firstColumn="1" w:lastColumn="0" w:noHBand="0" w:noVBand="1"/>
      </w:tblPr>
      <w:tblGrid>
        <w:gridCol w:w="1409"/>
        <w:gridCol w:w="1229"/>
        <w:gridCol w:w="1229"/>
        <w:gridCol w:w="1229"/>
        <w:gridCol w:w="1229"/>
        <w:gridCol w:w="1229"/>
        <w:gridCol w:w="1229"/>
        <w:gridCol w:w="1229"/>
      </w:tblGrid>
      <w:tr w:rsidR="00833D0A" w:rsidRPr="0029231F" w14:paraId="0256AF8B" w14:textId="77777777" w:rsidTr="00710701">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1409" w:type="dxa"/>
            <w:vMerge w:val="restart"/>
          </w:tcPr>
          <w:p w14:paraId="5F856428" w14:textId="77777777" w:rsidR="00833D0A" w:rsidRPr="0029231F" w:rsidRDefault="00833D0A" w:rsidP="00B71219">
            <w:pPr>
              <w:spacing w:line="276" w:lineRule="auto"/>
              <w:jc w:val="both"/>
              <w:rPr>
                <w:rFonts w:cs="Times New Roman"/>
                <w:b w:val="0"/>
                <w:bCs w:val="0"/>
                <w:sz w:val="20"/>
                <w:szCs w:val="20"/>
                <w:lang w:val="en-GB"/>
              </w:rPr>
            </w:pPr>
            <w:r w:rsidRPr="0029231F">
              <w:rPr>
                <w:rFonts w:cs="Times New Roman"/>
                <w:b w:val="0"/>
                <w:bCs w:val="0"/>
                <w:sz w:val="20"/>
                <w:szCs w:val="20"/>
                <w:lang w:val="en-GB"/>
              </w:rPr>
              <w:t>State</w:t>
            </w:r>
          </w:p>
        </w:tc>
        <w:tc>
          <w:tcPr>
            <w:tcW w:w="3687" w:type="dxa"/>
            <w:gridSpan w:val="3"/>
          </w:tcPr>
          <w:p w14:paraId="1B604F24" w14:textId="77777777" w:rsidR="00833D0A" w:rsidRPr="0029231F" w:rsidRDefault="00833D0A" w:rsidP="00B71219">
            <w:pPr>
              <w:spacing w:line="276" w:lineRule="auto"/>
              <w:jc w:val="both"/>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lang w:val="en-GB"/>
              </w:rPr>
            </w:pPr>
            <w:r w:rsidRPr="0029231F">
              <w:rPr>
                <w:rFonts w:cs="Times New Roman"/>
                <w:b w:val="0"/>
                <w:bCs w:val="0"/>
                <w:sz w:val="20"/>
                <w:szCs w:val="20"/>
                <w:lang w:val="en-GB"/>
              </w:rPr>
              <w:t xml:space="preserve">No. </w:t>
            </w:r>
            <w:proofErr w:type="gramStart"/>
            <w:r w:rsidRPr="0029231F">
              <w:rPr>
                <w:rFonts w:cs="Times New Roman"/>
                <w:b w:val="0"/>
                <w:bCs w:val="0"/>
                <w:sz w:val="20"/>
                <w:szCs w:val="20"/>
                <w:lang w:val="en-GB"/>
              </w:rPr>
              <w:t>of</w:t>
            </w:r>
            <w:proofErr w:type="gramEnd"/>
            <w:r w:rsidRPr="0029231F">
              <w:rPr>
                <w:rFonts w:cs="Times New Roman"/>
                <w:b w:val="0"/>
                <w:bCs w:val="0"/>
                <w:sz w:val="20"/>
                <w:szCs w:val="20"/>
                <w:lang w:val="en-GB"/>
              </w:rPr>
              <w:t xml:space="preserve"> children age 6-13 years</w:t>
            </w:r>
          </w:p>
        </w:tc>
        <w:tc>
          <w:tcPr>
            <w:tcW w:w="2458" w:type="dxa"/>
            <w:gridSpan w:val="2"/>
          </w:tcPr>
          <w:p w14:paraId="58C8CE2D" w14:textId="77777777" w:rsidR="00833D0A" w:rsidRPr="0029231F" w:rsidRDefault="00833D0A" w:rsidP="00B71219">
            <w:pPr>
              <w:spacing w:line="276" w:lineRule="auto"/>
              <w:jc w:val="both"/>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lang w:val="en-GB"/>
              </w:rPr>
            </w:pPr>
            <w:r w:rsidRPr="0029231F">
              <w:rPr>
                <w:rFonts w:cs="Times New Roman"/>
                <w:b w:val="0"/>
                <w:bCs w:val="0"/>
                <w:sz w:val="20"/>
                <w:szCs w:val="20"/>
                <w:lang w:val="en-GB"/>
              </w:rPr>
              <w:t xml:space="preserve">No. </w:t>
            </w:r>
            <w:proofErr w:type="gramStart"/>
            <w:r w:rsidRPr="0029231F">
              <w:rPr>
                <w:rFonts w:cs="Times New Roman"/>
                <w:b w:val="0"/>
                <w:bCs w:val="0"/>
                <w:sz w:val="20"/>
                <w:szCs w:val="20"/>
                <w:lang w:val="en-GB"/>
              </w:rPr>
              <w:t>of</w:t>
            </w:r>
            <w:proofErr w:type="gramEnd"/>
            <w:r w:rsidRPr="0029231F">
              <w:rPr>
                <w:rFonts w:cs="Times New Roman"/>
                <w:b w:val="0"/>
                <w:bCs w:val="0"/>
                <w:sz w:val="20"/>
                <w:szCs w:val="20"/>
                <w:lang w:val="en-GB"/>
              </w:rPr>
              <w:t xml:space="preserve"> nomadic children enrolled in school</w:t>
            </w:r>
          </w:p>
        </w:tc>
        <w:tc>
          <w:tcPr>
            <w:tcW w:w="2458" w:type="dxa"/>
            <w:gridSpan w:val="2"/>
          </w:tcPr>
          <w:p w14:paraId="2A9A73BC" w14:textId="77777777" w:rsidR="00833D0A" w:rsidRPr="0029231F" w:rsidRDefault="00833D0A" w:rsidP="00B71219">
            <w:pPr>
              <w:spacing w:line="276" w:lineRule="auto"/>
              <w:jc w:val="both"/>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lang w:val="en-GB"/>
              </w:rPr>
            </w:pPr>
            <w:r w:rsidRPr="0029231F">
              <w:rPr>
                <w:rFonts w:cs="Times New Roman"/>
                <w:b w:val="0"/>
                <w:bCs w:val="0"/>
                <w:sz w:val="20"/>
                <w:szCs w:val="20"/>
                <w:lang w:val="en-GB"/>
              </w:rPr>
              <w:t xml:space="preserve">No. </w:t>
            </w:r>
            <w:proofErr w:type="gramStart"/>
            <w:r w:rsidRPr="0029231F">
              <w:rPr>
                <w:rFonts w:cs="Times New Roman"/>
                <w:b w:val="0"/>
                <w:bCs w:val="0"/>
                <w:sz w:val="20"/>
                <w:szCs w:val="20"/>
                <w:lang w:val="en-GB"/>
              </w:rPr>
              <w:t>of</w:t>
            </w:r>
            <w:proofErr w:type="gramEnd"/>
            <w:r w:rsidRPr="0029231F">
              <w:rPr>
                <w:rFonts w:cs="Times New Roman"/>
                <w:b w:val="0"/>
                <w:bCs w:val="0"/>
                <w:sz w:val="20"/>
                <w:szCs w:val="20"/>
                <w:lang w:val="en-GB"/>
              </w:rPr>
              <w:t xml:space="preserve"> nomadic children out of school</w:t>
            </w:r>
          </w:p>
        </w:tc>
      </w:tr>
      <w:tr w:rsidR="00833D0A" w:rsidRPr="0029231F" w14:paraId="17CC3666" w14:textId="77777777" w:rsidTr="00710701">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1409" w:type="dxa"/>
            <w:vMerge/>
          </w:tcPr>
          <w:p w14:paraId="52991C78" w14:textId="77777777" w:rsidR="00833D0A" w:rsidRPr="0029231F" w:rsidRDefault="00833D0A" w:rsidP="00B71219">
            <w:pPr>
              <w:spacing w:line="276" w:lineRule="auto"/>
              <w:jc w:val="both"/>
              <w:rPr>
                <w:rFonts w:eastAsiaTheme="minorHAnsi" w:cs="Times New Roman"/>
                <w:b/>
                <w:bCs/>
                <w:sz w:val="20"/>
                <w:szCs w:val="20"/>
                <w:lang w:val="en-GB"/>
              </w:rPr>
            </w:pPr>
          </w:p>
        </w:tc>
        <w:tc>
          <w:tcPr>
            <w:tcW w:w="1229" w:type="dxa"/>
          </w:tcPr>
          <w:p w14:paraId="56E6118B"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cs="Times New Roman"/>
                <w:b/>
                <w:bCs/>
                <w:sz w:val="20"/>
                <w:szCs w:val="20"/>
                <w:lang w:val="en-GB"/>
              </w:rPr>
            </w:pPr>
            <w:r w:rsidRPr="0029231F">
              <w:rPr>
                <w:rFonts w:cs="Times New Roman"/>
                <w:b/>
                <w:bCs/>
                <w:sz w:val="20"/>
                <w:szCs w:val="20"/>
                <w:lang w:val="en-GB"/>
              </w:rPr>
              <w:t>Boys</w:t>
            </w:r>
          </w:p>
        </w:tc>
        <w:tc>
          <w:tcPr>
            <w:tcW w:w="1229" w:type="dxa"/>
          </w:tcPr>
          <w:p w14:paraId="533BEC31"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cs="Times New Roman"/>
                <w:b/>
                <w:bCs/>
                <w:sz w:val="20"/>
                <w:szCs w:val="20"/>
                <w:lang w:val="en-GB"/>
              </w:rPr>
            </w:pPr>
            <w:r w:rsidRPr="0029231F">
              <w:rPr>
                <w:rFonts w:cs="Times New Roman"/>
                <w:b/>
                <w:bCs/>
                <w:sz w:val="20"/>
                <w:szCs w:val="20"/>
                <w:lang w:val="en-GB"/>
              </w:rPr>
              <w:t>Girls</w:t>
            </w:r>
          </w:p>
        </w:tc>
        <w:tc>
          <w:tcPr>
            <w:tcW w:w="1229" w:type="dxa"/>
          </w:tcPr>
          <w:p w14:paraId="3CE106D1"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cs="Times New Roman"/>
                <w:b/>
                <w:bCs/>
                <w:sz w:val="20"/>
                <w:szCs w:val="20"/>
                <w:lang w:val="en-GB"/>
              </w:rPr>
            </w:pPr>
            <w:r w:rsidRPr="0029231F">
              <w:rPr>
                <w:rFonts w:cs="Times New Roman"/>
                <w:b/>
                <w:bCs/>
                <w:sz w:val="20"/>
                <w:szCs w:val="20"/>
                <w:lang w:val="en-GB"/>
              </w:rPr>
              <w:t>Total</w:t>
            </w:r>
          </w:p>
        </w:tc>
        <w:tc>
          <w:tcPr>
            <w:tcW w:w="1229" w:type="dxa"/>
          </w:tcPr>
          <w:p w14:paraId="1FCF52CC"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cs="Times New Roman"/>
                <w:b/>
                <w:bCs/>
                <w:sz w:val="20"/>
                <w:szCs w:val="20"/>
                <w:lang w:val="en-GB"/>
              </w:rPr>
            </w:pPr>
            <w:r w:rsidRPr="0029231F">
              <w:rPr>
                <w:rFonts w:cs="Times New Roman"/>
                <w:b/>
                <w:bCs/>
                <w:sz w:val="20"/>
                <w:szCs w:val="20"/>
                <w:lang w:val="en-GB"/>
              </w:rPr>
              <w:t>Boys</w:t>
            </w:r>
          </w:p>
        </w:tc>
        <w:tc>
          <w:tcPr>
            <w:tcW w:w="1229" w:type="dxa"/>
          </w:tcPr>
          <w:p w14:paraId="6FA831E6"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cs="Times New Roman"/>
                <w:b/>
                <w:bCs/>
                <w:sz w:val="20"/>
                <w:szCs w:val="20"/>
                <w:lang w:val="en-GB"/>
              </w:rPr>
            </w:pPr>
            <w:r w:rsidRPr="0029231F">
              <w:rPr>
                <w:rFonts w:cs="Times New Roman"/>
                <w:b/>
                <w:bCs/>
                <w:sz w:val="20"/>
                <w:szCs w:val="20"/>
                <w:lang w:val="en-GB"/>
              </w:rPr>
              <w:t>Girls</w:t>
            </w:r>
          </w:p>
        </w:tc>
        <w:tc>
          <w:tcPr>
            <w:tcW w:w="1229" w:type="dxa"/>
          </w:tcPr>
          <w:p w14:paraId="228F43EF"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cs="Times New Roman"/>
                <w:b/>
                <w:bCs/>
                <w:sz w:val="20"/>
                <w:szCs w:val="20"/>
                <w:lang w:val="en-GB"/>
              </w:rPr>
            </w:pPr>
            <w:r w:rsidRPr="0029231F">
              <w:rPr>
                <w:rFonts w:cs="Times New Roman"/>
                <w:b/>
                <w:bCs/>
                <w:sz w:val="20"/>
                <w:szCs w:val="20"/>
                <w:lang w:val="en-GB"/>
              </w:rPr>
              <w:t>Boys</w:t>
            </w:r>
          </w:p>
        </w:tc>
        <w:tc>
          <w:tcPr>
            <w:tcW w:w="1229" w:type="dxa"/>
          </w:tcPr>
          <w:p w14:paraId="6D2DF992"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cs="Times New Roman"/>
                <w:b/>
                <w:bCs/>
                <w:sz w:val="20"/>
                <w:szCs w:val="20"/>
                <w:lang w:val="en-GB"/>
              </w:rPr>
            </w:pPr>
            <w:r w:rsidRPr="0029231F">
              <w:rPr>
                <w:rFonts w:cs="Times New Roman"/>
                <w:b/>
                <w:bCs/>
                <w:sz w:val="20"/>
                <w:szCs w:val="20"/>
                <w:lang w:val="en-GB"/>
              </w:rPr>
              <w:t xml:space="preserve">Girls </w:t>
            </w:r>
          </w:p>
        </w:tc>
      </w:tr>
      <w:tr w:rsidR="00833D0A" w:rsidRPr="0029231F" w14:paraId="19536485" w14:textId="77777777" w:rsidTr="00710701">
        <w:trPr>
          <w:trHeight w:val="335"/>
        </w:trPr>
        <w:tc>
          <w:tcPr>
            <w:cnfStyle w:val="001000000000" w:firstRow="0" w:lastRow="0" w:firstColumn="1" w:lastColumn="0" w:oddVBand="0" w:evenVBand="0" w:oddHBand="0" w:evenHBand="0" w:firstRowFirstColumn="0" w:firstRowLastColumn="0" w:lastRowFirstColumn="0" w:lastRowLastColumn="0"/>
            <w:tcW w:w="1409" w:type="dxa"/>
          </w:tcPr>
          <w:p w14:paraId="104FB150" w14:textId="77777777" w:rsidR="00833D0A" w:rsidRPr="0029231F" w:rsidRDefault="00833D0A" w:rsidP="00B71219">
            <w:pPr>
              <w:spacing w:line="276" w:lineRule="auto"/>
              <w:jc w:val="both"/>
              <w:rPr>
                <w:rFonts w:cs="Times New Roman"/>
                <w:sz w:val="20"/>
                <w:szCs w:val="20"/>
                <w:lang w:val="en-GB"/>
              </w:rPr>
            </w:pPr>
            <w:r w:rsidRPr="0029231F">
              <w:rPr>
                <w:rFonts w:cs="Times New Roman"/>
                <w:sz w:val="20"/>
                <w:szCs w:val="20"/>
                <w:lang w:val="en-GB"/>
              </w:rPr>
              <w:t xml:space="preserve">Northern </w:t>
            </w:r>
          </w:p>
        </w:tc>
        <w:tc>
          <w:tcPr>
            <w:tcW w:w="1229" w:type="dxa"/>
          </w:tcPr>
          <w:p w14:paraId="5C51FDC3"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6,982</w:t>
            </w:r>
          </w:p>
        </w:tc>
        <w:tc>
          <w:tcPr>
            <w:tcW w:w="1229" w:type="dxa"/>
          </w:tcPr>
          <w:p w14:paraId="5081086A"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6,982</w:t>
            </w:r>
          </w:p>
        </w:tc>
        <w:tc>
          <w:tcPr>
            <w:tcW w:w="1229" w:type="dxa"/>
          </w:tcPr>
          <w:p w14:paraId="012CBDE7"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13,964</w:t>
            </w:r>
          </w:p>
        </w:tc>
        <w:tc>
          <w:tcPr>
            <w:tcW w:w="1229" w:type="dxa"/>
          </w:tcPr>
          <w:p w14:paraId="2C7DEFE8"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5,408</w:t>
            </w:r>
          </w:p>
        </w:tc>
        <w:tc>
          <w:tcPr>
            <w:tcW w:w="1229" w:type="dxa"/>
          </w:tcPr>
          <w:p w14:paraId="76695878"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4,634</w:t>
            </w:r>
          </w:p>
        </w:tc>
        <w:tc>
          <w:tcPr>
            <w:tcW w:w="1229" w:type="dxa"/>
          </w:tcPr>
          <w:p w14:paraId="4273D9FC"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1,964</w:t>
            </w:r>
          </w:p>
        </w:tc>
        <w:tc>
          <w:tcPr>
            <w:tcW w:w="1229" w:type="dxa"/>
          </w:tcPr>
          <w:p w14:paraId="717E6772"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1,958</w:t>
            </w:r>
          </w:p>
        </w:tc>
      </w:tr>
      <w:tr w:rsidR="00833D0A" w:rsidRPr="0029231F" w14:paraId="44964B6B" w14:textId="77777777" w:rsidTr="0071070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409" w:type="dxa"/>
          </w:tcPr>
          <w:p w14:paraId="2F440F92" w14:textId="77777777" w:rsidR="00833D0A" w:rsidRPr="0029231F" w:rsidRDefault="00833D0A" w:rsidP="00B71219">
            <w:pPr>
              <w:spacing w:line="276" w:lineRule="auto"/>
              <w:jc w:val="both"/>
              <w:rPr>
                <w:rFonts w:cs="Times New Roman"/>
                <w:sz w:val="20"/>
                <w:szCs w:val="20"/>
                <w:lang w:val="en-GB"/>
              </w:rPr>
            </w:pPr>
            <w:r w:rsidRPr="0029231F">
              <w:rPr>
                <w:rFonts w:cs="Times New Roman"/>
                <w:sz w:val="20"/>
                <w:szCs w:val="20"/>
                <w:lang w:val="en-GB"/>
              </w:rPr>
              <w:t xml:space="preserve">River Nile </w:t>
            </w:r>
          </w:p>
        </w:tc>
        <w:tc>
          <w:tcPr>
            <w:tcW w:w="1229" w:type="dxa"/>
          </w:tcPr>
          <w:p w14:paraId="611611EE"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8012</w:t>
            </w:r>
          </w:p>
        </w:tc>
        <w:tc>
          <w:tcPr>
            <w:tcW w:w="1229" w:type="dxa"/>
          </w:tcPr>
          <w:p w14:paraId="26BAB2A7"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5228</w:t>
            </w:r>
          </w:p>
        </w:tc>
        <w:tc>
          <w:tcPr>
            <w:tcW w:w="1229" w:type="dxa"/>
          </w:tcPr>
          <w:p w14:paraId="63646651"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13,240</w:t>
            </w:r>
          </w:p>
        </w:tc>
        <w:tc>
          <w:tcPr>
            <w:tcW w:w="1229" w:type="dxa"/>
          </w:tcPr>
          <w:p w14:paraId="1DB60D5D"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5912</w:t>
            </w:r>
          </w:p>
        </w:tc>
        <w:tc>
          <w:tcPr>
            <w:tcW w:w="1229" w:type="dxa"/>
          </w:tcPr>
          <w:p w14:paraId="6C2B7DC0"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3987</w:t>
            </w:r>
          </w:p>
        </w:tc>
        <w:tc>
          <w:tcPr>
            <w:tcW w:w="1229" w:type="dxa"/>
          </w:tcPr>
          <w:p w14:paraId="5B842E34"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2,100</w:t>
            </w:r>
          </w:p>
        </w:tc>
        <w:tc>
          <w:tcPr>
            <w:tcW w:w="1229" w:type="dxa"/>
          </w:tcPr>
          <w:p w14:paraId="78ED59AD"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1241</w:t>
            </w:r>
          </w:p>
        </w:tc>
      </w:tr>
      <w:tr w:rsidR="00833D0A" w:rsidRPr="0029231F" w14:paraId="72BC675A" w14:textId="77777777" w:rsidTr="00710701">
        <w:trPr>
          <w:trHeight w:val="335"/>
        </w:trPr>
        <w:tc>
          <w:tcPr>
            <w:cnfStyle w:val="001000000000" w:firstRow="0" w:lastRow="0" w:firstColumn="1" w:lastColumn="0" w:oddVBand="0" w:evenVBand="0" w:oddHBand="0" w:evenHBand="0" w:firstRowFirstColumn="0" w:firstRowLastColumn="0" w:lastRowFirstColumn="0" w:lastRowLastColumn="0"/>
            <w:tcW w:w="1409" w:type="dxa"/>
          </w:tcPr>
          <w:p w14:paraId="54D80E3A"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Blue Nile</w:t>
            </w:r>
          </w:p>
        </w:tc>
        <w:tc>
          <w:tcPr>
            <w:tcW w:w="1229" w:type="dxa"/>
          </w:tcPr>
          <w:p w14:paraId="7FA6B669"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13215</w:t>
            </w:r>
          </w:p>
        </w:tc>
        <w:tc>
          <w:tcPr>
            <w:tcW w:w="1229" w:type="dxa"/>
          </w:tcPr>
          <w:p w14:paraId="39B0D733"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12,402</w:t>
            </w:r>
          </w:p>
        </w:tc>
        <w:tc>
          <w:tcPr>
            <w:tcW w:w="1229" w:type="dxa"/>
          </w:tcPr>
          <w:p w14:paraId="503C9F83"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25,617</w:t>
            </w:r>
          </w:p>
        </w:tc>
        <w:tc>
          <w:tcPr>
            <w:tcW w:w="1229" w:type="dxa"/>
          </w:tcPr>
          <w:p w14:paraId="40C03237"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3147</w:t>
            </w:r>
          </w:p>
        </w:tc>
        <w:tc>
          <w:tcPr>
            <w:tcW w:w="1229" w:type="dxa"/>
          </w:tcPr>
          <w:p w14:paraId="285348B7"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2260</w:t>
            </w:r>
          </w:p>
        </w:tc>
        <w:tc>
          <w:tcPr>
            <w:tcW w:w="1229" w:type="dxa"/>
          </w:tcPr>
          <w:p w14:paraId="1E195B11"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10,086</w:t>
            </w:r>
          </w:p>
        </w:tc>
        <w:tc>
          <w:tcPr>
            <w:tcW w:w="1229" w:type="dxa"/>
          </w:tcPr>
          <w:p w14:paraId="4DC752B2"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10,086</w:t>
            </w:r>
          </w:p>
        </w:tc>
      </w:tr>
      <w:tr w:rsidR="00833D0A" w:rsidRPr="0029231F" w14:paraId="171785AA" w14:textId="77777777" w:rsidTr="0071070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409" w:type="dxa"/>
          </w:tcPr>
          <w:p w14:paraId="40D5EF17"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Sinner</w:t>
            </w:r>
          </w:p>
        </w:tc>
        <w:tc>
          <w:tcPr>
            <w:tcW w:w="1229" w:type="dxa"/>
          </w:tcPr>
          <w:p w14:paraId="6A4227E2"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10,000</w:t>
            </w:r>
          </w:p>
        </w:tc>
        <w:tc>
          <w:tcPr>
            <w:tcW w:w="1229" w:type="dxa"/>
          </w:tcPr>
          <w:p w14:paraId="070103D7"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7,000</w:t>
            </w:r>
          </w:p>
        </w:tc>
        <w:tc>
          <w:tcPr>
            <w:tcW w:w="1229" w:type="dxa"/>
          </w:tcPr>
          <w:p w14:paraId="4CFCF073"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17,000</w:t>
            </w:r>
          </w:p>
        </w:tc>
        <w:tc>
          <w:tcPr>
            <w:tcW w:w="1229" w:type="dxa"/>
          </w:tcPr>
          <w:p w14:paraId="1EA13F1A"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5260</w:t>
            </w:r>
          </w:p>
        </w:tc>
        <w:tc>
          <w:tcPr>
            <w:tcW w:w="1229" w:type="dxa"/>
          </w:tcPr>
          <w:p w14:paraId="2AFE7B53"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2880</w:t>
            </w:r>
          </w:p>
        </w:tc>
        <w:tc>
          <w:tcPr>
            <w:tcW w:w="1229" w:type="dxa"/>
          </w:tcPr>
          <w:p w14:paraId="7FCDDF70"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4,540</w:t>
            </w:r>
          </w:p>
        </w:tc>
        <w:tc>
          <w:tcPr>
            <w:tcW w:w="1229" w:type="dxa"/>
          </w:tcPr>
          <w:p w14:paraId="1801C60C"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4120</w:t>
            </w:r>
          </w:p>
        </w:tc>
      </w:tr>
      <w:tr w:rsidR="00833D0A" w:rsidRPr="0029231F" w14:paraId="2297A573" w14:textId="77777777" w:rsidTr="00710701">
        <w:trPr>
          <w:trHeight w:val="335"/>
        </w:trPr>
        <w:tc>
          <w:tcPr>
            <w:cnfStyle w:val="001000000000" w:firstRow="0" w:lastRow="0" w:firstColumn="1" w:lastColumn="0" w:oddVBand="0" w:evenVBand="0" w:oddHBand="0" w:evenHBand="0" w:firstRowFirstColumn="0" w:firstRowLastColumn="0" w:lastRowFirstColumn="0" w:lastRowLastColumn="0"/>
            <w:tcW w:w="1409" w:type="dxa"/>
          </w:tcPr>
          <w:p w14:paraId="7C6F9349"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White Nile</w:t>
            </w:r>
          </w:p>
        </w:tc>
        <w:tc>
          <w:tcPr>
            <w:tcW w:w="1229" w:type="dxa"/>
          </w:tcPr>
          <w:p w14:paraId="5F725120"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17,708</w:t>
            </w:r>
          </w:p>
        </w:tc>
        <w:tc>
          <w:tcPr>
            <w:tcW w:w="1229" w:type="dxa"/>
          </w:tcPr>
          <w:p w14:paraId="3F9F3156"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15,615</w:t>
            </w:r>
          </w:p>
        </w:tc>
        <w:tc>
          <w:tcPr>
            <w:tcW w:w="1229" w:type="dxa"/>
          </w:tcPr>
          <w:p w14:paraId="59347B9E"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33,323</w:t>
            </w:r>
          </w:p>
        </w:tc>
        <w:tc>
          <w:tcPr>
            <w:tcW w:w="1229" w:type="dxa"/>
          </w:tcPr>
          <w:p w14:paraId="4D775243"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5402</w:t>
            </w:r>
          </w:p>
        </w:tc>
        <w:tc>
          <w:tcPr>
            <w:tcW w:w="1229" w:type="dxa"/>
          </w:tcPr>
          <w:p w14:paraId="759BA376"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4927</w:t>
            </w:r>
          </w:p>
        </w:tc>
        <w:tc>
          <w:tcPr>
            <w:tcW w:w="1229" w:type="dxa"/>
          </w:tcPr>
          <w:p w14:paraId="6EDADEE0"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4,927</w:t>
            </w:r>
          </w:p>
        </w:tc>
        <w:tc>
          <w:tcPr>
            <w:tcW w:w="1229" w:type="dxa"/>
          </w:tcPr>
          <w:p w14:paraId="5DA51EB3"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9,854</w:t>
            </w:r>
          </w:p>
        </w:tc>
      </w:tr>
      <w:tr w:rsidR="00833D0A" w:rsidRPr="0029231F" w14:paraId="324CF0FA" w14:textId="77777777" w:rsidTr="0071070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409" w:type="dxa"/>
          </w:tcPr>
          <w:p w14:paraId="2EB30040"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 xml:space="preserve">Northern </w:t>
            </w:r>
            <w:proofErr w:type="spellStart"/>
            <w:r w:rsidRPr="0029231F">
              <w:rPr>
                <w:rFonts w:cs="Times New Roman"/>
                <w:sz w:val="20"/>
                <w:szCs w:val="20"/>
                <w:lang w:val="en-GB"/>
              </w:rPr>
              <w:t>Kordofan</w:t>
            </w:r>
            <w:proofErr w:type="spellEnd"/>
          </w:p>
        </w:tc>
        <w:tc>
          <w:tcPr>
            <w:tcW w:w="1229" w:type="dxa"/>
          </w:tcPr>
          <w:p w14:paraId="241D5811"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7,201</w:t>
            </w:r>
          </w:p>
        </w:tc>
        <w:tc>
          <w:tcPr>
            <w:tcW w:w="1229" w:type="dxa"/>
          </w:tcPr>
          <w:p w14:paraId="14C83C3A"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4115</w:t>
            </w:r>
          </w:p>
        </w:tc>
        <w:tc>
          <w:tcPr>
            <w:tcW w:w="1229" w:type="dxa"/>
          </w:tcPr>
          <w:p w14:paraId="60BB2B73"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11,316</w:t>
            </w:r>
          </w:p>
        </w:tc>
        <w:tc>
          <w:tcPr>
            <w:tcW w:w="1229" w:type="dxa"/>
          </w:tcPr>
          <w:p w14:paraId="077EC554"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7979</w:t>
            </w:r>
          </w:p>
        </w:tc>
        <w:tc>
          <w:tcPr>
            <w:tcW w:w="1229" w:type="dxa"/>
          </w:tcPr>
          <w:p w14:paraId="2564E63C"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3462</w:t>
            </w:r>
          </w:p>
        </w:tc>
        <w:tc>
          <w:tcPr>
            <w:tcW w:w="1229" w:type="dxa"/>
          </w:tcPr>
          <w:p w14:paraId="2AE1408C"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42,115</w:t>
            </w:r>
          </w:p>
        </w:tc>
        <w:tc>
          <w:tcPr>
            <w:tcW w:w="1229" w:type="dxa"/>
          </w:tcPr>
          <w:p w14:paraId="1E760FE8"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4120</w:t>
            </w:r>
          </w:p>
        </w:tc>
      </w:tr>
      <w:tr w:rsidR="00833D0A" w:rsidRPr="0029231F" w14:paraId="63297102" w14:textId="77777777" w:rsidTr="00710701">
        <w:trPr>
          <w:trHeight w:val="335"/>
        </w:trPr>
        <w:tc>
          <w:tcPr>
            <w:cnfStyle w:val="001000000000" w:firstRow="0" w:lastRow="0" w:firstColumn="1" w:lastColumn="0" w:oddVBand="0" w:evenVBand="0" w:oddHBand="0" w:evenHBand="0" w:firstRowFirstColumn="0" w:firstRowLastColumn="0" w:lastRowFirstColumn="0" w:lastRowLastColumn="0"/>
            <w:tcW w:w="1409" w:type="dxa"/>
          </w:tcPr>
          <w:p w14:paraId="4CC57B6A"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 xml:space="preserve">Southern </w:t>
            </w:r>
            <w:proofErr w:type="spellStart"/>
            <w:r w:rsidRPr="0029231F">
              <w:rPr>
                <w:rFonts w:cs="Times New Roman"/>
                <w:sz w:val="20"/>
                <w:szCs w:val="20"/>
                <w:lang w:val="en-GB"/>
              </w:rPr>
              <w:t>Kordufan</w:t>
            </w:r>
            <w:proofErr w:type="spellEnd"/>
          </w:p>
        </w:tc>
        <w:tc>
          <w:tcPr>
            <w:tcW w:w="1229" w:type="dxa"/>
          </w:tcPr>
          <w:p w14:paraId="4F1C6E1E"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27,288</w:t>
            </w:r>
          </w:p>
        </w:tc>
        <w:tc>
          <w:tcPr>
            <w:tcW w:w="1229" w:type="dxa"/>
          </w:tcPr>
          <w:p w14:paraId="10B96239"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29,561</w:t>
            </w:r>
          </w:p>
        </w:tc>
        <w:tc>
          <w:tcPr>
            <w:tcW w:w="1229" w:type="dxa"/>
          </w:tcPr>
          <w:p w14:paraId="32F9D8B5"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56,849</w:t>
            </w:r>
          </w:p>
        </w:tc>
        <w:tc>
          <w:tcPr>
            <w:tcW w:w="1229" w:type="dxa"/>
          </w:tcPr>
          <w:p w14:paraId="35FB73D7"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5618</w:t>
            </w:r>
          </w:p>
        </w:tc>
        <w:tc>
          <w:tcPr>
            <w:tcW w:w="1229" w:type="dxa"/>
          </w:tcPr>
          <w:p w14:paraId="0A97E204"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3602</w:t>
            </w:r>
          </w:p>
        </w:tc>
        <w:tc>
          <w:tcPr>
            <w:tcW w:w="1229" w:type="dxa"/>
          </w:tcPr>
          <w:p w14:paraId="7FC65DEF"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21,670</w:t>
            </w:r>
          </w:p>
        </w:tc>
        <w:tc>
          <w:tcPr>
            <w:tcW w:w="1229" w:type="dxa"/>
          </w:tcPr>
          <w:p w14:paraId="780E99A6"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25959</w:t>
            </w:r>
          </w:p>
        </w:tc>
      </w:tr>
      <w:tr w:rsidR="00833D0A" w:rsidRPr="0029231F" w14:paraId="0810DE6E" w14:textId="77777777" w:rsidTr="0071070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409" w:type="dxa"/>
          </w:tcPr>
          <w:p w14:paraId="47E155BC"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Northern Darfur</w:t>
            </w:r>
          </w:p>
        </w:tc>
        <w:tc>
          <w:tcPr>
            <w:tcW w:w="1229" w:type="dxa"/>
          </w:tcPr>
          <w:p w14:paraId="2AA2D860"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47,790</w:t>
            </w:r>
          </w:p>
        </w:tc>
        <w:tc>
          <w:tcPr>
            <w:tcW w:w="1229" w:type="dxa"/>
          </w:tcPr>
          <w:p w14:paraId="4453B4DD"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31,860</w:t>
            </w:r>
          </w:p>
        </w:tc>
        <w:tc>
          <w:tcPr>
            <w:tcW w:w="1229" w:type="dxa"/>
          </w:tcPr>
          <w:p w14:paraId="5A4E61E4"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79,650</w:t>
            </w:r>
          </w:p>
        </w:tc>
        <w:tc>
          <w:tcPr>
            <w:tcW w:w="1229" w:type="dxa"/>
          </w:tcPr>
          <w:p w14:paraId="0C0E5F58"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15,307</w:t>
            </w:r>
          </w:p>
        </w:tc>
        <w:tc>
          <w:tcPr>
            <w:tcW w:w="1229" w:type="dxa"/>
          </w:tcPr>
          <w:p w14:paraId="1E6C5B95"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10,665</w:t>
            </w:r>
          </w:p>
        </w:tc>
        <w:tc>
          <w:tcPr>
            <w:tcW w:w="1229" w:type="dxa"/>
          </w:tcPr>
          <w:p w14:paraId="3E0227D7"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32,497</w:t>
            </w:r>
          </w:p>
        </w:tc>
        <w:tc>
          <w:tcPr>
            <w:tcW w:w="1229" w:type="dxa"/>
          </w:tcPr>
          <w:p w14:paraId="73BF2C3C" w14:textId="77777777" w:rsidR="00833D0A" w:rsidRPr="0029231F" w:rsidRDefault="00833D0A" w:rsidP="00B71219">
            <w:pPr>
              <w:spacing w:line="276" w:lineRule="auto"/>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21665</w:t>
            </w:r>
          </w:p>
        </w:tc>
      </w:tr>
      <w:tr w:rsidR="00833D0A" w:rsidRPr="0029231F" w14:paraId="767E6452" w14:textId="77777777" w:rsidTr="00710701">
        <w:trPr>
          <w:trHeight w:val="353"/>
        </w:trPr>
        <w:tc>
          <w:tcPr>
            <w:cnfStyle w:val="001000000000" w:firstRow="0" w:lastRow="0" w:firstColumn="1" w:lastColumn="0" w:oddVBand="0" w:evenVBand="0" w:oddHBand="0" w:evenHBand="0" w:firstRowFirstColumn="0" w:firstRowLastColumn="0" w:lastRowFirstColumn="0" w:lastRowLastColumn="0"/>
            <w:tcW w:w="1409" w:type="dxa"/>
          </w:tcPr>
          <w:p w14:paraId="0A31D358" w14:textId="77777777" w:rsidR="00833D0A" w:rsidRPr="0029231F" w:rsidRDefault="00833D0A" w:rsidP="00B71219">
            <w:pPr>
              <w:spacing w:line="276" w:lineRule="auto"/>
              <w:jc w:val="both"/>
              <w:rPr>
                <w:rFonts w:cs="Times New Roman"/>
                <w:sz w:val="20"/>
                <w:szCs w:val="20"/>
                <w:lang w:val="en-GB"/>
              </w:rPr>
            </w:pPr>
            <w:r w:rsidRPr="0029231F">
              <w:rPr>
                <w:rFonts w:cs="Times New Roman"/>
                <w:sz w:val="20"/>
                <w:szCs w:val="20"/>
                <w:lang w:val="en-GB"/>
              </w:rPr>
              <w:t xml:space="preserve">South </w:t>
            </w:r>
            <w:proofErr w:type="spellStart"/>
            <w:r w:rsidRPr="0029231F">
              <w:rPr>
                <w:rFonts w:cs="Times New Roman"/>
                <w:sz w:val="20"/>
                <w:szCs w:val="20"/>
                <w:lang w:val="en-GB"/>
              </w:rPr>
              <w:t>Darfour</w:t>
            </w:r>
            <w:proofErr w:type="spellEnd"/>
          </w:p>
        </w:tc>
        <w:tc>
          <w:tcPr>
            <w:tcW w:w="1229" w:type="dxa"/>
          </w:tcPr>
          <w:p w14:paraId="34857EFB"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103,311</w:t>
            </w:r>
          </w:p>
        </w:tc>
        <w:tc>
          <w:tcPr>
            <w:tcW w:w="1229" w:type="dxa"/>
          </w:tcPr>
          <w:p w14:paraId="00653CE1"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83,743</w:t>
            </w:r>
          </w:p>
        </w:tc>
        <w:tc>
          <w:tcPr>
            <w:tcW w:w="1229" w:type="dxa"/>
          </w:tcPr>
          <w:p w14:paraId="46DD211C"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187,054</w:t>
            </w:r>
          </w:p>
        </w:tc>
        <w:tc>
          <w:tcPr>
            <w:tcW w:w="1229" w:type="dxa"/>
          </w:tcPr>
          <w:p w14:paraId="2C4C10CE"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20240</w:t>
            </w:r>
          </w:p>
        </w:tc>
        <w:tc>
          <w:tcPr>
            <w:tcW w:w="1229" w:type="dxa"/>
          </w:tcPr>
          <w:p w14:paraId="7D2D8AB2"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11277</w:t>
            </w:r>
          </w:p>
        </w:tc>
        <w:tc>
          <w:tcPr>
            <w:tcW w:w="1229" w:type="dxa"/>
          </w:tcPr>
          <w:p w14:paraId="572EC307"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83,071</w:t>
            </w:r>
          </w:p>
        </w:tc>
        <w:tc>
          <w:tcPr>
            <w:tcW w:w="1229" w:type="dxa"/>
          </w:tcPr>
          <w:p w14:paraId="37FCC0D4" w14:textId="77777777" w:rsidR="00833D0A" w:rsidRPr="0029231F" w:rsidRDefault="00833D0A" w:rsidP="00B71219">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72,466</w:t>
            </w:r>
          </w:p>
        </w:tc>
      </w:tr>
      <w:tr w:rsidR="00833D0A" w:rsidRPr="0029231F" w14:paraId="118AA93E" w14:textId="77777777" w:rsidTr="0071070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409" w:type="dxa"/>
          </w:tcPr>
          <w:p w14:paraId="69DB9FCA"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 xml:space="preserve">West </w:t>
            </w:r>
            <w:proofErr w:type="spellStart"/>
            <w:r w:rsidRPr="0029231F">
              <w:rPr>
                <w:rFonts w:cs="Times New Roman"/>
                <w:sz w:val="20"/>
                <w:szCs w:val="20"/>
                <w:lang w:val="en-GB"/>
              </w:rPr>
              <w:t>Darfour</w:t>
            </w:r>
            <w:proofErr w:type="spellEnd"/>
          </w:p>
        </w:tc>
        <w:tc>
          <w:tcPr>
            <w:tcW w:w="1229" w:type="dxa"/>
          </w:tcPr>
          <w:p w14:paraId="298DE7EB"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47,790</w:t>
            </w:r>
          </w:p>
        </w:tc>
        <w:tc>
          <w:tcPr>
            <w:tcW w:w="1229" w:type="dxa"/>
          </w:tcPr>
          <w:p w14:paraId="4406EC8D"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31,860</w:t>
            </w:r>
          </w:p>
        </w:tc>
        <w:tc>
          <w:tcPr>
            <w:tcW w:w="1229" w:type="dxa"/>
          </w:tcPr>
          <w:p w14:paraId="58ADB051"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79,650</w:t>
            </w:r>
          </w:p>
        </w:tc>
        <w:tc>
          <w:tcPr>
            <w:tcW w:w="1229" w:type="dxa"/>
          </w:tcPr>
          <w:p w14:paraId="1A51FE20"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15307</w:t>
            </w:r>
          </w:p>
        </w:tc>
        <w:tc>
          <w:tcPr>
            <w:tcW w:w="1229" w:type="dxa"/>
          </w:tcPr>
          <w:p w14:paraId="568EDE47"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10,18</w:t>
            </w:r>
          </w:p>
        </w:tc>
        <w:tc>
          <w:tcPr>
            <w:tcW w:w="1229" w:type="dxa"/>
          </w:tcPr>
          <w:p w14:paraId="41F21CAA"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32,497</w:t>
            </w:r>
          </w:p>
        </w:tc>
        <w:tc>
          <w:tcPr>
            <w:tcW w:w="1229" w:type="dxa"/>
          </w:tcPr>
          <w:p w14:paraId="00427B8E"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21665</w:t>
            </w:r>
          </w:p>
        </w:tc>
      </w:tr>
      <w:tr w:rsidR="00833D0A" w:rsidRPr="0029231F" w14:paraId="6788AEE5" w14:textId="77777777" w:rsidTr="00710701">
        <w:trPr>
          <w:trHeight w:val="353"/>
        </w:trPr>
        <w:tc>
          <w:tcPr>
            <w:cnfStyle w:val="001000000000" w:firstRow="0" w:lastRow="0" w:firstColumn="1" w:lastColumn="0" w:oddVBand="0" w:evenVBand="0" w:oddHBand="0" w:evenHBand="0" w:firstRowFirstColumn="0" w:firstRowLastColumn="0" w:lastRowFirstColumn="0" w:lastRowLastColumn="0"/>
            <w:tcW w:w="1409" w:type="dxa"/>
          </w:tcPr>
          <w:p w14:paraId="0F8B5AE9"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Red Sea</w:t>
            </w:r>
          </w:p>
        </w:tc>
        <w:tc>
          <w:tcPr>
            <w:tcW w:w="1229" w:type="dxa"/>
          </w:tcPr>
          <w:p w14:paraId="702B6501"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94,000</w:t>
            </w:r>
          </w:p>
        </w:tc>
        <w:tc>
          <w:tcPr>
            <w:tcW w:w="1229" w:type="dxa"/>
          </w:tcPr>
          <w:p w14:paraId="4BCECAE2"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5060</w:t>
            </w:r>
          </w:p>
        </w:tc>
        <w:tc>
          <w:tcPr>
            <w:tcW w:w="1229" w:type="dxa"/>
          </w:tcPr>
          <w:p w14:paraId="574A2554"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14,460</w:t>
            </w:r>
          </w:p>
        </w:tc>
        <w:tc>
          <w:tcPr>
            <w:tcW w:w="1229" w:type="dxa"/>
          </w:tcPr>
          <w:p w14:paraId="5286F090"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4429</w:t>
            </w:r>
          </w:p>
        </w:tc>
        <w:tc>
          <w:tcPr>
            <w:tcW w:w="1229" w:type="dxa"/>
          </w:tcPr>
          <w:p w14:paraId="1DC7B77B"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2624</w:t>
            </w:r>
          </w:p>
        </w:tc>
        <w:tc>
          <w:tcPr>
            <w:tcW w:w="1229" w:type="dxa"/>
          </w:tcPr>
          <w:p w14:paraId="11D6A421"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4,971</w:t>
            </w:r>
          </w:p>
        </w:tc>
        <w:tc>
          <w:tcPr>
            <w:tcW w:w="1229" w:type="dxa"/>
          </w:tcPr>
          <w:p w14:paraId="72635389"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4436</w:t>
            </w:r>
          </w:p>
        </w:tc>
      </w:tr>
      <w:tr w:rsidR="00833D0A" w:rsidRPr="0029231F" w14:paraId="2829BE88" w14:textId="77777777" w:rsidTr="0071070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409" w:type="dxa"/>
          </w:tcPr>
          <w:p w14:paraId="01AA786A" w14:textId="77777777" w:rsidR="00833D0A" w:rsidRPr="0029231F" w:rsidRDefault="00833D0A" w:rsidP="00B71219">
            <w:pPr>
              <w:jc w:val="both"/>
              <w:rPr>
                <w:rFonts w:cs="Times New Roman"/>
                <w:sz w:val="20"/>
                <w:szCs w:val="20"/>
                <w:lang w:val="en-GB"/>
              </w:rPr>
            </w:pPr>
            <w:proofErr w:type="spellStart"/>
            <w:r w:rsidRPr="0029231F">
              <w:rPr>
                <w:rFonts w:cs="Times New Roman"/>
                <w:sz w:val="20"/>
                <w:szCs w:val="20"/>
                <w:lang w:val="en-GB"/>
              </w:rPr>
              <w:t>Kassala</w:t>
            </w:r>
            <w:proofErr w:type="spellEnd"/>
          </w:p>
        </w:tc>
        <w:tc>
          <w:tcPr>
            <w:tcW w:w="1229" w:type="dxa"/>
          </w:tcPr>
          <w:p w14:paraId="03DA193B"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21,524</w:t>
            </w:r>
          </w:p>
        </w:tc>
        <w:tc>
          <w:tcPr>
            <w:tcW w:w="1229" w:type="dxa"/>
          </w:tcPr>
          <w:p w14:paraId="6106B20B"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26.546</w:t>
            </w:r>
          </w:p>
        </w:tc>
        <w:tc>
          <w:tcPr>
            <w:tcW w:w="1229" w:type="dxa"/>
          </w:tcPr>
          <w:p w14:paraId="58E93703"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28,707</w:t>
            </w:r>
          </w:p>
        </w:tc>
        <w:tc>
          <w:tcPr>
            <w:tcW w:w="1229" w:type="dxa"/>
          </w:tcPr>
          <w:p w14:paraId="05F055A5"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6055</w:t>
            </w:r>
          </w:p>
        </w:tc>
        <w:tc>
          <w:tcPr>
            <w:tcW w:w="1229" w:type="dxa"/>
          </w:tcPr>
          <w:p w14:paraId="70124F77"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2881</w:t>
            </w:r>
          </w:p>
        </w:tc>
        <w:tc>
          <w:tcPr>
            <w:tcW w:w="1229" w:type="dxa"/>
          </w:tcPr>
          <w:p w14:paraId="097F6EBC"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14.569</w:t>
            </w:r>
          </w:p>
        </w:tc>
        <w:tc>
          <w:tcPr>
            <w:tcW w:w="1229" w:type="dxa"/>
          </w:tcPr>
          <w:p w14:paraId="78C7E85A"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23662</w:t>
            </w:r>
          </w:p>
        </w:tc>
      </w:tr>
      <w:tr w:rsidR="00833D0A" w:rsidRPr="0029231F" w14:paraId="6F399CF6" w14:textId="77777777" w:rsidTr="00710701">
        <w:trPr>
          <w:trHeight w:val="353"/>
        </w:trPr>
        <w:tc>
          <w:tcPr>
            <w:cnfStyle w:val="001000000000" w:firstRow="0" w:lastRow="0" w:firstColumn="1" w:lastColumn="0" w:oddVBand="0" w:evenVBand="0" w:oddHBand="0" w:evenHBand="0" w:firstRowFirstColumn="0" w:firstRowLastColumn="0" w:lastRowFirstColumn="0" w:lastRowLastColumn="0"/>
            <w:tcW w:w="1409" w:type="dxa"/>
          </w:tcPr>
          <w:p w14:paraId="647F285E" w14:textId="77777777" w:rsidR="00833D0A" w:rsidRPr="0029231F" w:rsidRDefault="00833D0A" w:rsidP="00B71219">
            <w:pPr>
              <w:jc w:val="both"/>
              <w:rPr>
                <w:rFonts w:cs="Times New Roman"/>
                <w:sz w:val="20"/>
                <w:szCs w:val="20"/>
                <w:lang w:val="en-GB"/>
              </w:rPr>
            </w:pPr>
            <w:proofErr w:type="spellStart"/>
            <w:r w:rsidRPr="0029231F">
              <w:rPr>
                <w:rFonts w:cs="Times New Roman"/>
                <w:sz w:val="20"/>
                <w:szCs w:val="20"/>
                <w:lang w:val="en-GB"/>
              </w:rPr>
              <w:t>Gadaref</w:t>
            </w:r>
            <w:proofErr w:type="spellEnd"/>
          </w:p>
        </w:tc>
        <w:tc>
          <w:tcPr>
            <w:tcW w:w="1229" w:type="dxa"/>
          </w:tcPr>
          <w:p w14:paraId="7D3C8A7E"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18,172</w:t>
            </w:r>
          </w:p>
        </w:tc>
        <w:tc>
          <w:tcPr>
            <w:tcW w:w="1229" w:type="dxa"/>
          </w:tcPr>
          <w:p w14:paraId="1699F6A4"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17,730</w:t>
            </w:r>
          </w:p>
        </w:tc>
        <w:tc>
          <w:tcPr>
            <w:tcW w:w="1229" w:type="dxa"/>
          </w:tcPr>
          <w:p w14:paraId="2B97B697"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35,902</w:t>
            </w:r>
          </w:p>
        </w:tc>
        <w:tc>
          <w:tcPr>
            <w:tcW w:w="1229" w:type="dxa"/>
          </w:tcPr>
          <w:p w14:paraId="76447D7E"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5820</w:t>
            </w:r>
          </w:p>
        </w:tc>
        <w:tc>
          <w:tcPr>
            <w:tcW w:w="1229" w:type="dxa"/>
          </w:tcPr>
          <w:p w14:paraId="3C8F4548"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4705</w:t>
            </w:r>
          </w:p>
        </w:tc>
        <w:tc>
          <w:tcPr>
            <w:tcW w:w="1229" w:type="dxa"/>
          </w:tcPr>
          <w:p w14:paraId="5F61B465"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13960</w:t>
            </w:r>
          </w:p>
        </w:tc>
        <w:tc>
          <w:tcPr>
            <w:tcW w:w="1229" w:type="dxa"/>
          </w:tcPr>
          <w:p w14:paraId="42526D58" w14:textId="77777777" w:rsidR="00833D0A" w:rsidRPr="0029231F" w:rsidRDefault="00833D0A" w:rsidP="00B71219">
            <w:pPr>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11367</w:t>
            </w:r>
          </w:p>
        </w:tc>
      </w:tr>
      <w:tr w:rsidR="00833D0A" w:rsidRPr="0029231F" w14:paraId="00BB460B" w14:textId="77777777" w:rsidTr="00710701">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1409" w:type="dxa"/>
          </w:tcPr>
          <w:p w14:paraId="10477AF6" w14:textId="77777777" w:rsidR="00833D0A" w:rsidRPr="0029231F" w:rsidRDefault="00833D0A" w:rsidP="00B71219">
            <w:pPr>
              <w:jc w:val="both"/>
              <w:rPr>
                <w:rFonts w:cs="Times New Roman"/>
                <w:sz w:val="20"/>
                <w:szCs w:val="20"/>
                <w:lang w:val="en-GB"/>
              </w:rPr>
            </w:pPr>
            <w:r w:rsidRPr="0029231F">
              <w:rPr>
                <w:rFonts w:cs="Times New Roman"/>
                <w:sz w:val="20"/>
                <w:szCs w:val="20"/>
                <w:lang w:val="en-GB"/>
              </w:rPr>
              <w:t>Total</w:t>
            </w:r>
          </w:p>
        </w:tc>
        <w:tc>
          <w:tcPr>
            <w:tcW w:w="1229" w:type="dxa"/>
          </w:tcPr>
          <w:p w14:paraId="2144F0EF"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331,411</w:t>
            </w:r>
          </w:p>
        </w:tc>
        <w:tc>
          <w:tcPr>
            <w:tcW w:w="1229" w:type="dxa"/>
          </w:tcPr>
          <w:p w14:paraId="6CDBB1D3"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270,720</w:t>
            </w:r>
          </w:p>
        </w:tc>
        <w:tc>
          <w:tcPr>
            <w:tcW w:w="1229" w:type="dxa"/>
          </w:tcPr>
          <w:p w14:paraId="4341E3EA"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616,555</w:t>
            </w:r>
          </w:p>
        </w:tc>
        <w:tc>
          <w:tcPr>
            <w:tcW w:w="1229" w:type="dxa"/>
          </w:tcPr>
          <w:p w14:paraId="51D15003"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106,984</w:t>
            </w:r>
          </w:p>
        </w:tc>
        <w:tc>
          <w:tcPr>
            <w:tcW w:w="1229" w:type="dxa"/>
          </w:tcPr>
          <w:p w14:paraId="65F77248"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68,985</w:t>
            </w:r>
          </w:p>
        </w:tc>
        <w:tc>
          <w:tcPr>
            <w:tcW w:w="1229" w:type="dxa"/>
          </w:tcPr>
          <w:p w14:paraId="60E82346"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276,439</w:t>
            </w:r>
          </w:p>
        </w:tc>
        <w:tc>
          <w:tcPr>
            <w:tcW w:w="1229" w:type="dxa"/>
          </w:tcPr>
          <w:p w14:paraId="449E1C94" w14:textId="77777777" w:rsidR="00833D0A" w:rsidRPr="0029231F" w:rsidRDefault="00833D0A" w:rsidP="00B71219">
            <w:pPr>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246,579</w:t>
            </w:r>
          </w:p>
        </w:tc>
      </w:tr>
    </w:tbl>
    <w:p w14:paraId="2B7AB32B" w14:textId="77777777" w:rsidR="00833D0A" w:rsidRPr="0029231F" w:rsidRDefault="00833D0A" w:rsidP="00B71219">
      <w:pPr>
        <w:jc w:val="both"/>
        <w:rPr>
          <w:rFonts w:asciiTheme="majorBidi" w:hAnsiTheme="majorBidi" w:cstheme="majorBidi"/>
          <w:sz w:val="20"/>
          <w:szCs w:val="20"/>
          <w:lang w:val="en-GB"/>
        </w:rPr>
      </w:pPr>
      <w:r w:rsidRPr="0029231F">
        <w:rPr>
          <w:rFonts w:asciiTheme="majorBidi" w:hAnsiTheme="majorBidi" w:cstheme="majorBidi"/>
          <w:sz w:val="20"/>
          <w:szCs w:val="20"/>
          <w:lang w:val="en-GB"/>
        </w:rPr>
        <w:t>Source: States Reports, 2012 in MoE 2013b</w:t>
      </w:r>
    </w:p>
    <w:p w14:paraId="1D3841AE" w14:textId="77777777" w:rsidR="00833D0A" w:rsidRPr="0029231F" w:rsidRDefault="00833D0A" w:rsidP="00B71219">
      <w:pPr>
        <w:widowControl w:val="0"/>
        <w:autoSpaceDE w:val="0"/>
        <w:autoSpaceDN w:val="0"/>
        <w:adjustRightInd w:val="0"/>
        <w:spacing w:after="240"/>
        <w:jc w:val="both"/>
        <w:rPr>
          <w:rFonts w:cs="Times New Roman"/>
          <w:lang w:val="en-GB"/>
        </w:rPr>
      </w:pPr>
    </w:p>
    <w:p w14:paraId="123C7303" w14:textId="77777777" w:rsidR="00833D0A" w:rsidRPr="0029231F" w:rsidRDefault="00833D0A" w:rsidP="00B71219">
      <w:pPr>
        <w:widowControl w:val="0"/>
        <w:autoSpaceDE w:val="0"/>
        <w:autoSpaceDN w:val="0"/>
        <w:adjustRightInd w:val="0"/>
        <w:spacing w:after="240"/>
        <w:jc w:val="both"/>
        <w:rPr>
          <w:rFonts w:cs="Times New Roman"/>
          <w:lang w:val="en-GB"/>
        </w:rPr>
      </w:pPr>
    </w:p>
    <w:p w14:paraId="6E188787" w14:textId="77777777" w:rsidR="00833D0A" w:rsidRPr="0029231F" w:rsidRDefault="00833D0A" w:rsidP="00B71219">
      <w:pPr>
        <w:jc w:val="both"/>
        <w:outlineLvl w:val="0"/>
        <w:rPr>
          <w:rFonts w:cs="Times New Roman"/>
          <w:b/>
          <w:bCs/>
          <w:sz w:val="28"/>
          <w:szCs w:val="28"/>
          <w:lang w:val="en-GB"/>
        </w:rPr>
      </w:pPr>
    </w:p>
    <w:p w14:paraId="3E144040" w14:textId="77777777" w:rsidR="00833D0A" w:rsidRPr="0029231F" w:rsidRDefault="00833D0A" w:rsidP="00B71219">
      <w:pPr>
        <w:jc w:val="both"/>
        <w:outlineLvl w:val="0"/>
        <w:rPr>
          <w:rFonts w:cs="Times New Roman"/>
          <w:b/>
          <w:bCs/>
          <w:sz w:val="28"/>
          <w:szCs w:val="28"/>
          <w:lang w:val="en-GB"/>
        </w:rPr>
      </w:pPr>
    </w:p>
    <w:p w14:paraId="29F1BAFB" w14:textId="77777777" w:rsidR="00833D0A" w:rsidRPr="0029231F" w:rsidRDefault="00833D0A" w:rsidP="00B71219">
      <w:pPr>
        <w:jc w:val="both"/>
        <w:outlineLvl w:val="0"/>
        <w:rPr>
          <w:rFonts w:cs="Times New Roman"/>
          <w:b/>
          <w:bCs/>
          <w:sz w:val="28"/>
          <w:szCs w:val="28"/>
          <w:lang w:val="en-GB"/>
        </w:rPr>
      </w:pPr>
    </w:p>
    <w:p w14:paraId="399EFFF5" w14:textId="77777777" w:rsidR="00833D0A" w:rsidRPr="0029231F" w:rsidRDefault="00833D0A" w:rsidP="00B71219">
      <w:pPr>
        <w:jc w:val="both"/>
        <w:outlineLvl w:val="0"/>
        <w:rPr>
          <w:rFonts w:cs="Times New Roman"/>
          <w:b/>
          <w:bCs/>
          <w:sz w:val="28"/>
          <w:szCs w:val="28"/>
          <w:lang w:val="en-GB"/>
        </w:rPr>
      </w:pPr>
    </w:p>
    <w:p w14:paraId="23CE2C81" w14:textId="77777777" w:rsidR="00833D0A" w:rsidRPr="0029231F" w:rsidRDefault="00833D0A" w:rsidP="00B71219">
      <w:pPr>
        <w:jc w:val="both"/>
        <w:outlineLvl w:val="0"/>
        <w:rPr>
          <w:rFonts w:cs="Times New Roman"/>
          <w:b/>
          <w:bCs/>
          <w:sz w:val="28"/>
          <w:szCs w:val="28"/>
          <w:lang w:val="en-GB"/>
        </w:rPr>
      </w:pPr>
    </w:p>
    <w:p w14:paraId="4EFEF724" w14:textId="77777777" w:rsidR="00833D0A" w:rsidRPr="0029231F" w:rsidRDefault="00833D0A" w:rsidP="00B71219">
      <w:pPr>
        <w:jc w:val="both"/>
        <w:outlineLvl w:val="0"/>
        <w:rPr>
          <w:rFonts w:cs="Times New Roman"/>
          <w:b/>
          <w:bCs/>
          <w:sz w:val="28"/>
          <w:szCs w:val="28"/>
          <w:lang w:val="en-GB"/>
        </w:rPr>
      </w:pPr>
    </w:p>
    <w:p w14:paraId="265C0934" w14:textId="77777777" w:rsidR="00833D0A" w:rsidRPr="0029231F" w:rsidRDefault="00833D0A" w:rsidP="00B71219">
      <w:pPr>
        <w:jc w:val="both"/>
        <w:outlineLvl w:val="0"/>
        <w:rPr>
          <w:rFonts w:cs="Times New Roman"/>
          <w:b/>
          <w:bCs/>
          <w:sz w:val="28"/>
          <w:szCs w:val="28"/>
          <w:lang w:val="en-GB"/>
        </w:rPr>
      </w:pPr>
    </w:p>
    <w:p w14:paraId="4225623C" w14:textId="4CA4F445" w:rsidR="00833D0A" w:rsidRPr="0029231F" w:rsidRDefault="00833D0A" w:rsidP="00B71219">
      <w:pPr>
        <w:pStyle w:val="Heading3"/>
      </w:pPr>
      <w:bookmarkStart w:id="232" w:name="_Toc297309832"/>
      <w:bookmarkStart w:id="233" w:name="_Toc297317895"/>
      <w:bookmarkStart w:id="234" w:name="_Toc307075356"/>
      <w:r w:rsidRPr="0029231F">
        <w:t>Table (2) Basic education statistics for year 2012-2013; Sudan</w:t>
      </w:r>
      <w:bookmarkEnd w:id="232"/>
      <w:bookmarkEnd w:id="233"/>
      <w:bookmarkEnd w:id="234"/>
    </w:p>
    <w:tbl>
      <w:tblPr>
        <w:tblStyle w:val="ColorfulGrid-Accent1"/>
        <w:tblW w:w="10621" w:type="dxa"/>
        <w:tblLayout w:type="fixed"/>
        <w:tblLook w:val="04A0" w:firstRow="1" w:lastRow="0" w:firstColumn="1" w:lastColumn="0" w:noHBand="0" w:noVBand="1"/>
      </w:tblPr>
      <w:tblGrid>
        <w:gridCol w:w="1135"/>
        <w:gridCol w:w="1149"/>
        <w:gridCol w:w="1130"/>
        <w:gridCol w:w="1134"/>
        <w:gridCol w:w="1134"/>
        <w:gridCol w:w="1134"/>
        <w:gridCol w:w="1134"/>
        <w:gridCol w:w="992"/>
        <w:gridCol w:w="840"/>
        <w:gridCol w:w="839"/>
      </w:tblGrid>
      <w:tr w:rsidR="00833D0A" w:rsidRPr="0029231F" w14:paraId="1AD34316" w14:textId="77777777" w:rsidTr="00710701">
        <w:trPr>
          <w:cnfStyle w:val="100000000000" w:firstRow="1" w:lastRow="0" w:firstColumn="0" w:lastColumn="0" w:oddVBand="0" w:evenVBand="0" w:oddHBand="0"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135" w:type="dxa"/>
            <w:vMerge w:val="restart"/>
          </w:tcPr>
          <w:p w14:paraId="2F365C95" w14:textId="77777777" w:rsidR="00833D0A" w:rsidRPr="0029231F" w:rsidRDefault="00833D0A" w:rsidP="00B71219">
            <w:pPr>
              <w:spacing w:line="276" w:lineRule="auto"/>
              <w:ind w:left="34" w:hanging="34"/>
              <w:jc w:val="both"/>
              <w:rPr>
                <w:rFonts w:cs="Times New Roman"/>
                <w:b w:val="0"/>
                <w:bCs w:val="0"/>
                <w:sz w:val="18"/>
                <w:szCs w:val="18"/>
                <w:lang w:val="en-GB"/>
              </w:rPr>
            </w:pPr>
            <w:r w:rsidRPr="0029231F">
              <w:rPr>
                <w:rFonts w:cs="Times New Roman"/>
                <w:b w:val="0"/>
                <w:bCs w:val="0"/>
                <w:sz w:val="18"/>
                <w:szCs w:val="18"/>
                <w:lang w:val="en-GB"/>
              </w:rPr>
              <w:t>State</w:t>
            </w:r>
          </w:p>
        </w:tc>
        <w:tc>
          <w:tcPr>
            <w:tcW w:w="3413" w:type="dxa"/>
            <w:gridSpan w:val="3"/>
          </w:tcPr>
          <w:p w14:paraId="538A903A" w14:textId="77777777" w:rsidR="00833D0A" w:rsidRPr="0029231F" w:rsidRDefault="00833D0A" w:rsidP="00B71219">
            <w:pPr>
              <w:spacing w:line="276" w:lineRule="auto"/>
              <w:ind w:left="34" w:hanging="34"/>
              <w:jc w:val="both"/>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lang w:val="en-GB"/>
              </w:rPr>
            </w:pPr>
            <w:r w:rsidRPr="0029231F">
              <w:rPr>
                <w:rFonts w:cs="Times New Roman"/>
                <w:b w:val="0"/>
                <w:bCs w:val="0"/>
                <w:sz w:val="18"/>
                <w:szCs w:val="18"/>
                <w:lang w:val="en-GB"/>
              </w:rPr>
              <w:t>No of children enrolled in school</w:t>
            </w:r>
          </w:p>
        </w:tc>
        <w:tc>
          <w:tcPr>
            <w:tcW w:w="3402" w:type="dxa"/>
            <w:gridSpan w:val="3"/>
          </w:tcPr>
          <w:p w14:paraId="05CBE195" w14:textId="77777777" w:rsidR="00833D0A" w:rsidRPr="0029231F" w:rsidRDefault="00833D0A" w:rsidP="00B71219">
            <w:pPr>
              <w:spacing w:line="276" w:lineRule="auto"/>
              <w:ind w:left="34" w:hanging="34"/>
              <w:jc w:val="both"/>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lang w:val="en-GB"/>
              </w:rPr>
            </w:pPr>
            <w:r w:rsidRPr="0029231F">
              <w:rPr>
                <w:rFonts w:cs="Times New Roman"/>
                <w:b w:val="0"/>
                <w:bCs w:val="0"/>
                <w:sz w:val="18"/>
                <w:szCs w:val="18"/>
                <w:lang w:val="en-GB"/>
              </w:rPr>
              <w:t xml:space="preserve">No of children aged 6-13 </w:t>
            </w:r>
          </w:p>
        </w:tc>
        <w:tc>
          <w:tcPr>
            <w:tcW w:w="2671" w:type="dxa"/>
            <w:gridSpan w:val="3"/>
          </w:tcPr>
          <w:p w14:paraId="7999C2CE" w14:textId="77777777" w:rsidR="00833D0A" w:rsidRPr="0029231F" w:rsidRDefault="00833D0A" w:rsidP="00B71219">
            <w:pPr>
              <w:spacing w:line="276" w:lineRule="auto"/>
              <w:ind w:left="34" w:hanging="34"/>
              <w:jc w:val="both"/>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lang w:val="en-GB"/>
              </w:rPr>
            </w:pPr>
            <w:r w:rsidRPr="0029231F">
              <w:rPr>
                <w:rFonts w:eastAsia="Times New Roman" w:cs="Times New Roman"/>
                <w:b w:val="0"/>
                <w:bCs w:val="0"/>
                <w:color w:val="000000"/>
                <w:sz w:val="18"/>
                <w:szCs w:val="18"/>
                <w:rtl/>
                <w:lang w:val="en-GB"/>
              </w:rPr>
              <w:t>GER%</w:t>
            </w:r>
          </w:p>
        </w:tc>
      </w:tr>
      <w:tr w:rsidR="00833D0A" w:rsidRPr="0029231F" w14:paraId="356AC9D0" w14:textId="77777777" w:rsidTr="00710701">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1135" w:type="dxa"/>
            <w:vMerge/>
          </w:tcPr>
          <w:p w14:paraId="35C16C59" w14:textId="77777777" w:rsidR="00833D0A" w:rsidRPr="0029231F" w:rsidRDefault="00833D0A" w:rsidP="00B71219">
            <w:pPr>
              <w:spacing w:line="276" w:lineRule="auto"/>
              <w:ind w:left="34" w:hanging="34"/>
              <w:jc w:val="both"/>
              <w:rPr>
                <w:rFonts w:cs="Times New Roman"/>
                <w:b/>
                <w:bCs/>
                <w:sz w:val="18"/>
                <w:szCs w:val="18"/>
                <w:lang w:val="en-GB"/>
              </w:rPr>
            </w:pPr>
          </w:p>
        </w:tc>
        <w:tc>
          <w:tcPr>
            <w:tcW w:w="1149" w:type="dxa"/>
          </w:tcPr>
          <w:p w14:paraId="58666580"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FF0000"/>
                <w:sz w:val="18"/>
                <w:szCs w:val="18"/>
                <w:rtl/>
                <w:lang w:val="en-GB"/>
              </w:rPr>
              <w:t>Boys</w:t>
            </w:r>
          </w:p>
        </w:tc>
        <w:tc>
          <w:tcPr>
            <w:tcW w:w="1130" w:type="dxa"/>
          </w:tcPr>
          <w:p w14:paraId="6B50D12A"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FF0000"/>
                <w:sz w:val="18"/>
                <w:szCs w:val="18"/>
                <w:rtl/>
                <w:lang w:val="en-GB"/>
              </w:rPr>
              <w:t>Girls</w:t>
            </w:r>
          </w:p>
        </w:tc>
        <w:tc>
          <w:tcPr>
            <w:tcW w:w="1134" w:type="dxa"/>
          </w:tcPr>
          <w:p w14:paraId="16752728"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FF0000"/>
                <w:sz w:val="18"/>
                <w:szCs w:val="18"/>
                <w:rtl/>
                <w:lang w:val="en-GB"/>
              </w:rPr>
              <w:t>Total</w:t>
            </w:r>
          </w:p>
        </w:tc>
        <w:tc>
          <w:tcPr>
            <w:tcW w:w="1134" w:type="dxa"/>
          </w:tcPr>
          <w:p w14:paraId="276BD66A"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0070C0"/>
                <w:sz w:val="18"/>
                <w:szCs w:val="18"/>
                <w:rtl/>
                <w:lang w:val="en-GB"/>
              </w:rPr>
              <w:t>Boys</w:t>
            </w:r>
          </w:p>
        </w:tc>
        <w:tc>
          <w:tcPr>
            <w:tcW w:w="1134" w:type="dxa"/>
          </w:tcPr>
          <w:p w14:paraId="6F0D72C7"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0070C0"/>
                <w:sz w:val="18"/>
                <w:szCs w:val="18"/>
                <w:rtl/>
                <w:lang w:val="en-GB"/>
              </w:rPr>
              <w:t>Girls</w:t>
            </w:r>
          </w:p>
        </w:tc>
        <w:tc>
          <w:tcPr>
            <w:tcW w:w="1134" w:type="dxa"/>
          </w:tcPr>
          <w:p w14:paraId="71F92710"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0070C0"/>
                <w:sz w:val="18"/>
                <w:szCs w:val="18"/>
                <w:rtl/>
                <w:lang w:val="en-GB"/>
              </w:rPr>
              <w:t>Total</w:t>
            </w:r>
          </w:p>
        </w:tc>
        <w:tc>
          <w:tcPr>
            <w:tcW w:w="992" w:type="dxa"/>
          </w:tcPr>
          <w:p w14:paraId="7E5C8AD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000000"/>
                <w:sz w:val="18"/>
                <w:szCs w:val="18"/>
                <w:rtl/>
                <w:lang w:val="en-GB"/>
              </w:rPr>
              <w:t>Boys</w:t>
            </w:r>
          </w:p>
        </w:tc>
        <w:tc>
          <w:tcPr>
            <w:tcW w:w="840" w:type="dxa"/>
          </w:tcPr>
          <w:p w14:paraId="3F4862C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000000"/>
                <w:sz w:val="18"/>
                <w:szCs w:val="18"/>
                <w:rtl/>
                <w:lang w:val="en-GB"/>
              </w:rPr>
              <w:t>Girls</w:t>
            </w:r>
          </w:p>
        </w:tc>
        <w:tc>
          <w:tcPr>
            <w:tcW w:w="839" w:type="dxa"/>
          </w:tcPr>
          <w:p w14:paraId="570351ED"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b/>
                <w:bCs/>
                <w:sz w:val="18"/>
                <w:szCs w:val="18"/>
                <w:lang w:val="en-GB"/>
              </w:rPr>
            </w:pPr>
            <w:r w:rsidRPr="0029231F">
              <w:rPr>
                <w:rFonts w:eastAsia="Times New Roman" w:cs="Times New Roman"/>
                <w:b/>
                <w:bCs/>
                <w:color w:val="000000"/>
                <w:sz w:val="18"/>
                <w:szCs w:val="18"/>
                <w:rtl/>
                <w:lang w:val="en-GB"/>
              </w:rPr>
              <w:t>Total</w:t>
            </w:r>
          </w:p>
        </w:tc>
      </w:tr>
      <w:tr w:rsidR="00833D0A" w:rsidRPr="0029231F" w14:paraId="31927322" w14:textId="77777777" w:rsidTr="00710701">
        <w:trPr>
          <w:trHeight w:val="264"/>
        </w:trPr>
        <w:tc>
          <w:tcPr>
            <w:cnfStyle w:val="001000000000" w:firstRow="0" w:lastRow="0" w:firstColumn="1" w:lastColumn="0" w:oddVBand="0" w:evenVBand="0" w:oddHBand="0" w:evenHBand="0" w:firstRowFirstColumn="0" w:firstRowLastColumn="0" w:lastRowFirstColumn="0" w:lastRowLastColumn="0"/>
            <w:tcW w:w="1135" w:type="dxa"/>
          </w:tcPr>
          <w:p w14:paraId="5CCD0CCC" w14:textId="77777777" w:rsidR="00833D0A" w:rsidRPr="0029231F" w:rsidRDefault="00833D0A" w:rsidP="00B71219">
            <w:pPr>
              <w:spacing w:line="276" w:lineRule="auto"/>
              <w:ind w:left="34" w:hanging="34"/>
              <w:jc w:val="both"/>
              <w:rPr>
                <w:rFonts w:cs="Times New Roman"/>
                <w:sz w:val="18"/>
                <w:szCs w:val="18"/>
                <w:lang w:val="en-GB"/>
              </w:rPr>
            </w:pPr>
            <w:r w:rsidRPr="0029231F">
              <w:rPr>
                <w:rFonts w:cs="Times New Roman"/>
                <w:sz w:val="18"/>
                <w:szCs w:val="18"/>
                <w:lang w:val="en-GB"/>
              </w:rPr>
              <w:t>Sudan</w:t>
            </w:r>
          </w:p>
          <w:p w14:paraId="4170DEF4" w14:textId="77777777" w:rsidR="00833D0A" w:rsidRPr="0029231F" w:rsidRDefault="00833D0A" w:rsidP="00B71219">
            <w:pPr>
              <w:spacing w:line="276" w:lineRule="auto"/>
              <w:ind w:left="34" w:hanging="34"/>
              <w:jc w:val="both"/>
              <w:rPr>
                <w:rFonts w:cs="Times New Roman"/>
                <w:sz w:val="18"/>
                <w:szCs w:val="18"/>
                <w:lang w:val="en-GB"/>
              </w:rPr>
            </w:pPr>
          </w:p>
        </w:tc>
        <w:tc>
          <w:tcPr>
            <w:tcW w:w="1149" w:type="dxa"/>
          </w:tcPr>
          <w:p w14:paraId="2225FF4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2796264</w:t>
            </w:r>
          </w:p>
        </w:tc>
        <w:tc>
          <w:tcPr>
            <w:tcW w:w="1130" w:type="dxa"/>
          </w:tcPr>
          <w:p w14:paraId="26BDEE1A"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2464364</w:t>
            </w:r>
          </w:p>
        </w:tc>
        <w:tc>
          <w:tcPr>
            <w:tcW w:w="1134" w:type="dxa"/>
          </w:tcPr>
          <w:p w14:paraId="5F642998"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5260628</w:t>
            </w:r>
          </w:p>
        </w:tc>
        <w:tc>
          <w:tcPr>
            <w:tcW w:w="1134" w:type="dxa"/>
          </w:tcPr>
          <w:p w14:paraId="209C975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3816170</w:t>
            </w:r>
          </w:p>
        </w:tc>
        <w:tc>
          <w:tcPr>
            <w:tcW w:w="1134" w:type="dxa"/>
          </w:tcPr>
          <w:p w14:paraId="3267C13F"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3622093</w:t>
            </w:r>
          </w:p>
        </w:tc>
        <w:tc>
          <w:tcPr>
            <w:tcW w:w="1134" w:type="dxa"/>
          </w:tcPr>
          <w:p w14:paraId="516D6E65"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7438263</w:t>
            </w:r>
          </w:p>
        </w:tc>
        <w:tc>
          <w:tcPr>
            <w:tcW w:w="992" w:type="dxa"/>
          </w:tcPr>
          <w:p w14:paraId="6E30F0BB"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73.3%</w:t>
            </w:r>
          </w:p>
        </w:tc>
        <w:tc>
          <w:tcPr>
            <w:tcW w:w="840" w:type="dxa"/>
          </w:tcPr>
          <w:p w14:paraId="6690202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68.0%</w:t>
            </w:r>
          </w:p>
        </w:tc>
        <w:tc>
          <w:tcPr>
            <w:tcW w:w="839" w:type="dxa"/>
          </w:tcPr>
          <w:p w14:paraId="422F746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70.7%</w:t>
            </w:r>
          </w:p>
        </w:tc>
      </w:tr>
      <w:tr w:rsidR="00833D0A" w:rsidRPr="0029231F" w14:paraId="4849B3E8" w14:textId="77777777" w:rsidTr="0071070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35" w:type="dxa"/>
          </w:tcPr>
          <w:p w14:paraId="5A57AAA7" w14:textId="77777777" w:rsidR="00833D0A" w:rsidRPr="0029231F" w:rsidRDefault="00833D0A" w:rsidP="00B71219">
            <w:pPr>
              <w:spacing w:line="276" w:lineRule="auto"/>
              <w:ind w:left="34" w:hanging="34"/>
              <w:jc w:val="both"/>
              <w:rPr>
                <w:rFonts w:cs="Times New Roman"/>
                <w:sz w:val="18"/>
                <w:szCs w:val="18"/>
                <w:lang w:val="en-GB"/>
              </w:rPr>
            </w:pPr>
            <w:r w:rsidRPr="0029231F">
              <w:rPr>
                <w:rFonts w:cs="Times New Roman"/>
                <w:sz w:val="18"/>
                <w:szCs w:val="18"/>
                <w:lang w:val="en-GB"/>
              </w:rPr>
              <w:t>Northern</w:t>
            </w:r>
          </w:p>
        </w:tc>
        <w:tc>
          <w:tcPr>
            <w:tcW w:w="1149" w:type="dxa"/>
          </w:tcPr>
          <w:p w14:paraId="703AB78F"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58524</w:t>
            </w:r>
          </w:p>
        </w:tc>
        <w:tc>
          <w:tcPr>
            <w:tcW w:w="1130" w:type="dxa"/>
          </w:tcPr>
          <w:p w14:paraId="17A0E290"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56085</w:t>
            </w:r>
          </w:p>
        </w:tc>
        <w:tc>
          <w:tcPr>
            <w:tcW w:w="1134" w:type="dxa"/>
          </w:tcPr>
          <w:p w14:paraId="12205A4C"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114609</w:t>
            </w:r>
          </w:p>
        </w:tc>
        <w:tc>
          <w:tcPr>
            <w:tcW w:w="1134" w:type="dxa"/>
          </w:tcPr>
          <w:p w14:paraId="7E34E0FC"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73752</w:t>
            </w:r>
          </w:p>
        </w:tc>
        <w:tc>
          <w:tcPr>
            <w:tcW w:w="1134" w:type="dxa"/>
          </w:tcPr>
          <w:p w14:paraId="4DA81969"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69502</w:t>
            </w:r>
          </w:p>
        </w:tc>
        <w:tc>
          <w:tcPr>
            <w:tcW w:w="1134" w:type="dxa"/>
          </w:tcPr>
          <w:p w14:paraId="44E3A058"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143254</w:t>
            </w:r>
          </w:p>
        </w:tc>
        <w:tc>
          <w:tcPr>
            <w:tcW w:w="992" w:type="dxa"/>
          </w:tcPr>
          <w:p w14:paraId="6B8B2995"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79.4%</w:t>
            </w:r>
          </w:p>
        </w:tc>
        <w:tc>
          <w:tcPr>
            <w:tcW w:w="840" w:type="dxa"/>
          </w:tcPr>
          <w:p w14:paraId="54C71C42"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80.7%</w:t>
            </w:r>
          </w:p>
        </w:tc>
        <w:tc>
          <w:tcPr>
            <w:tcW w:w="839" w:type="dxa"/>
          </w:tcPr>
          <w:p w14:paraId="7593F5CD"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80.0%</w:t>
            </w:r>
          </w:p>
        </w:tc>
      </w:tr>
      <w:tr w:rsidR="00833D0A" w:rsidRPr="0029231F" w14:paraId="6C2B17F1"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4E879DA0" w14:textId="77777777" w:rsidR="00833D0A" w:rsidRPr="0029231F" w:rsidRDefault="00833D0A" w:rsidP="00B71219">
            <w:pPr>
              <w:spacing w:line="276" w:lineRule="auto"/>
              <w:ind w:left="34" w:hanging="34"/>
              <w:jc w:val="both"/>
              <w:rPr>
                <w:rFonts w:cs="Times New Roman"/>
                <w:sz w:val="18"/>
                <w:szCs w:val="18"/>
                <w:lang w:val="en-GB"/>
              </w:rPr>
            </w:pPr>
            <w:r w:rsidRPr="0029231F">
              <w:rPr>
                <w:rFonts w:cs="Times New Roman"/>
                <w:sz w:val="18"/>
                <w:szCs w:val="18"/>
                <w:lang w:val="en-GB"/>
              </w:rPr>
              <w:t xml:space="preserve">River Nile </w:t>
            </w:r>
          </w:p>
        </w:tc>
        <w:tc>
          <w:tcPr>
            <w:tcW w:w="1149" w:type="dxa"/>
          </w:tcPr>
          <w:p w14:paraId="43B6F4D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102138</w:t>
            </w:r>
          </w:p>
        </w:tc>
        <w:tc>
          <w:tcPr>
            <w:tcW w:w="1130" w:type="dxa"/>
          </w:tcPr>
          <w:p w14:paraId="5CDCB825"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92365</w:t>
            </w:r>
          </w:p>
        </w:tc>
        <w:tc>
          <w:tcPr>
            <w:tcW w:w="1134" w:type="dxa"/>
          </w:tcPr>
          <w:p w14:paraId="1A9158E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194503</w:t>
            </w:r>
          </w:p>
        </w:tc>
        <w:tc>
          <w:tcPr>
            <w:tcW w:w="1134" w:type="dxa"/>
          </w:tcPr>
          <w:p w14:paraId="550D751B"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125861</w:t>
            </w:r>
          </w:p>
        </w:tc>
        <w:tc>
          <w:tcPr>
            <w:tcW w:w="1134" w:type="dxa"/>
          </w:tcPr>
          <w:p w14:paraId="0052741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118446</w:t>
            </w:r>
          </w:p>
        </w:tc>
        <w:tc>
          <w:tcPr>
            <w:tcW w:w="1134" w:type="dxa"/>
          </w:tcPr>
          <w:p w14:paraId="763B48D3"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244307</w:t>
            </w:r>
          </w:p>
        </w:tc>
        <w:tc>
          <w:tcPr>
            <w:tcW w:w="992" w:type="dxa"/>
          </w:tcPr>
          <w:p w14:paraId="5B65BDA3"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81.2%</w:t>
            </w:r>
          </w:p>
        </w:tc>
        <w:tc>
          <w:tcPr>
            <w:tcW w:w="840" w:type="dxa"/>
          </w:tcPr>
          <w:p w14:paraId="69290F86"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78.0%</w:t>
            </w:r>
          </w:p>
        </w:tc>
        <w:tc>
          <w:tcPr>
            <w:tcW w:w="839" w:type="dxa"/>
          </w:tcPr>
          <w:p w14:paraId="6745647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79.6%</w:t>
            </w:r>
          </w:p>
        </w:tc>
      </w:tr>
      <w:tr w:rsidR="00833D0A" w:rsidRPr="0029231F" w14:paraId="58403067" w14:textId="77777777" w:rsidTr="0071070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35" w:type="dxa"/>
          </w:tcPr>
          <w:p w14:paraId="4C427109"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Khartoum</w:t>
            </w:r>
          </w:p>
        </w:tc>
        <w:tc>
          <w:tcPr>
            <w:tcW w:w="1149" w:type="dxa"/>
          </w:tcPr>
          <w:p w14:paraId="2BF7431B"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459621</w:t>
            </w:r>
          </w:p>
        </w:tc>
        <w:tc>
          <w:tcPr>
            <w:tcW w:w="1130" w:type="dxa"/>
          </w:tcPr>
          <w:p w14:paraId="47D63EAC"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468151</w:t>
            </w:r>
          </w:p>
        </w:tc>
        <w:tc>
          <w:tcPr>
            <w:tcW w:w="1134" w:type="dxa"/>
          </w:tcPr>
          <w:p w14:paraId="012F1A7D"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927772</w:t>
            </w:r>
          </w:p>
        </w:tc>
        <w:tc>
          <w:tcPr>
            <w:tcW w:w="1134" w:type="dxa"/>
          </w:tcPr>
          <w:p w14:paraId="0717E443"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631380</w:t>
            </w:r>
          </w:p>
        </w:tc>
        <w:tc>
          <w:tcPr>
            <w:tcW w:w="1134" w:type="dxa"/>
          </w:tcPr>
          <w:p w14:paraId="3A9C9052"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572999</w:t>
            </w:r>
          </w:p>
        </w:tc>
        <w:tc>
          <w:tcPr>
            <w:tcW w:w="1134" w:type="dxa"/>
          </w:tcPr>
          <w:p w14:paraId="23595EB0"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1204379</w:t>
            </w:r>
          </w:p>
        </w:tc>
        <w:tc>
          <w:tcPr>
            <w:tcW w:w="992" w:type="dxa"/>
          </w:tcPr>
          <w:p w14:paraId="36924D45"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72.8%</w:t>
            </w:r>
          </w:p>
        </w:tc>
        <w:tc>
          <w:tcPr>
            <w:tcW w:w="840" w:type="dxa"/>
          </w:tcPr>
          <w:p w14:paraId="25AB26E9"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81.7%</w:t>
            </w:r>
          </w:p>
        </w:tc>
        <w:tc>
          <w:tcPr>
            <w:tcW w:w="839" w:type="dxa"/>
          </w:tcPr>
          <w:p w14:paraId="32008021"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77.0%</w:t>
            </w:r>
          </w:p>
        </w:tc>
      </w:tr>
      <w:tr w:rsidR="00833D0A" w:rsidRPr="0029231F" w14:paraId="40EDBF4C"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318DC506"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Gezira</w:t>
            </w:r>
          </w:p>
        </w:tc>
        <w:tc>
          <w:tcPr>
            <w:tcW w:w="1149" w:type="dxa"/>
          </w:tcPr>
          <w:p w14:paraId="26CC3659"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381792</w:t>
            </w:r>
          </w:p>
        </w:tc>
        <w:tc>
          <w:tcPr>
            <w:tcW w:w="1130" w:type="dxa"/>
          </w:tcPr>
          <w:p w14:paraId="034DAC88"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356408</w:t>
            </w:r>
          </w:p>
        </w:tc>
        <w:tc>
          <w:tcPr>
            <w:tcW w:w="1134" w:type="dxa"/>
          </w:tcPr>
          <w:p w14:paraId="55E099B9"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738200</w:t>
            </w:r>
          </w:p>
        </w:tc>
        <w:tc>
          <w:tcPr>
            <w:tcW w:w="1134" w:type="dxa"/>
          </w:tcPr>
          <w:p w14:paraId="24763084"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420223</w:t>
            </w:r>
          </w:p>
        </w:tc>
        <w:tc>
          <w:tcPr>
            <w:tcW w:w="1134" w:type="dxa"/>
          </w:tcPr>
          <w:p w14:paraId="65300E6B"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430076</w:t>
            </w:r>
          </w:p>
        </w:tc>
        <w:tc>
          <w:tcPr>
            <w:tcW w:w="1134" w:type="dxa"/>
          </w:tcPr>
          <w:p w14:paraId="7FA6103C"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850299</w:t>
            </w:r>
          </w:p>
        </w:tc>
        <w:tc>
          <w:tcPr>
            <w:tcW w:w="992" w:type="dxa"/>
          </w:tcPr>
          <w:p w14:paraId="20C9C72F"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90.9%</w:t>
            </w:r>
          </w:p>
        </w:tc>
        <w:tc>
          <w:tcPr>
            <w:tcW w:w="840" w:type="dxa"/>
          </w:tcPr>
          <w:p w14:paraId="77EB137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82.9%</w:t>
            </w:r>
          </w:p>
        </w:tc>
        <w:tc>
          <w:tcPr>
            <w:tcW w:w="839" w:type="dxa"/>
          </w:tcPr>
          <w:p w14:paraId="1055A6D4"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86.8%</w:t>
            </w:r>
          </w:p>
        </w:tc>
      </w:tr>
      <w:tr w:rsidR="00833D0A" w:rsidRPr="0029231F" w14:paraId="280E64E7" w14:textId="77777777" w:rsidTr="0071070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35" w:type="dxa"/>
          </w:tcPr>
          <w:p w14:paraId="7BD0ADDB"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Blue Nile</w:t>
            </w:r>
          </w:p>
        </w:tc>
        <w:tc>
          <w:tcPr>
            <w:tcW w:w="1149" w:type="dxa"/>
          </w:tcPr>
          <w:p w14:paraId="0FAAB64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63752</w:t>
            </w:r>
          </w:p>
        </w:tc>
        <w:tc>
          <w:tcPr>
            <w:tcW w:w="1130" w:type="dxa"/>
          </w:tcPr>
          <w:p w14:paraId="232078AC"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52668</w:t>
            </w:r>
          </w:p>
        </w:tc>
        <w:tc>
          <w:tcPr>
            <w:tcW w:w="1134" w:type="dxa"/>
          </w:tcPr>
          <w:p w14:paraId="2FC22A03"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116420</w:t>
            </w:r>
          </w:p>
        </w:tc>
        <w:tc>
          <w:tcPr>
            <w:tcW w:w="1134" w:type="dxa"/>
          </w:tcPr>
          <w:p w14:paraId="46D29286"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107202</w:t>
            </w:r>
          </w:p>
        </w:tc>
        <w:tc>
          <w:tcPr>
            <w:tcW w:w="1134" w:type="dxa"/>
          </w:tcPr>
          <w:p w14:paraId="174C0BE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106243</w:t>
            </w:r>
          </w:p>
        </w:tc>
        <w:tc>
          <w:tcPr>
            <w:tcW w:w="1134" w:type="dxa"/>
          </w:tcPr>
          <w:p w14:paraId="5B72567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213445</w:t>
            </w:r>
          </w:p>
        </w:tc>
        <w:tc>
          <w:tcPr>
            <w:tcW w:w="992" w:type="dxa"/>
          </w:tcPr>
          <w:p w14:paraId="4C6CFFFB"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59.5%</w:t>
            </w:r>
          </w:p>
        </w:tc>
        <w:tc>
          <w:tcPr>
            <w:tcW w:w="840" w:type="dxa"/>
          </w:tcPr>
          <w:p w14:paraId="0CA522B8"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49.6%</w:t>
            </w:r>
          </w:p>
        </w:tc>
        <w:tc>
          <w:tcPr>
            <w:tcW w:w="839" w:type="dxa"/>
          </w:tcPr>
          <w:p w14:paraId="36319ADA"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54.5%</w:t>
            </w:r>
          </w:p>
        </w:tc>
      </w:tr>
      <w:tr w:rsidR="00833D0A" w:rsidRPr="0029231F" w14:paraId="7F8684A2"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4B41C53D" w14:textId="77777777" w:rsidR="00833D0A" w:rsidRPr="0029231F" w:rsidRDefault="00833D0A" w:rsidP="00B71219">
            <w:pPr>
              <w:ind w:left="34" w:hanging="34"/>
              <w:jc w:val="both"/>
              <w:rPr>
                <w:rFonts w:cs="Times New Roman"/>
                <w:sz w:val="18"/>
                <w:szCs w:val="18"/>
                <w:lang w:val="en-GB"/>
              </w:rPr>
            </w:pPr>
            <w:proofErr w:type="spellStart"/>
            <w:r w:rsidRPr="0029231F">
              <w:rPr>
                <w:rFonts w:cs="Times New Roman"/>
                <w:sz w:val="18"/>
                <w:szCs w:val="18"/>
                <w:lang w:val="en-GB"/>
              </w:rPr>
              <w:t>Sennar</w:t>
            </w:r>
            <w:proofErr w:type="spellEnd"/>
          </w:p>
        </w:tc>
        <w:tc>
          <w:tcPr>
            <w:tcW w:w="1149" w:type="dxa"/>
          </w:tcPr>
          <w:p w14:paraId="35388E67"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123570</w:t>
            </w:r>
          </w:p>
        </w:tc>
        <w:tc>
          <w:tcPr>
            <w:tcW w:w="1130" w:type="dxa"/>
          </w:tcPr>
          <w:p w14:paraId="55BBC5B5"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109950</w:t>
            </w:r>
          </w:p>
        </w:tc>
        <w:tc>
          <w:tcPr>
            <w:tcW w:w="1134" w:type="dxa"/>
          </w:tcPr>
          <w:p w14:paraId="1F9C84C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233520</w:t>
            </w:r>
          </w:p>
        </w:tc>
        <w:tc>
          <w:tcPr>
            <w:tcW w:w="1134" w:type="dxa"/>
          </w:tcPr>
          <w:p w14:paraId="529D84FA"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161013</w:t>
            </w:r>
          </w:p>
        </w:tc>
        <w:tc>
          <w:tcPr>
            <w:tcW w:w="1134" w:type="dxa"/>
          </w:tcPr>
          <w:p w14:paraId="000352C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166097</w:t>
            </w:r>
          </w:p>
        </w:tc>
        <w:tc>
          <w:tcPr>
            <w:tcW w:w="1134" w:type="dxa"/>
          </w:tcPr>
          <w:p w14:paraId="1A8A40C1"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327110</w:t>
            </w:r>
          </w:p>
        </w:tc>
        <w:tc>
          <w:tcPr>
            <w:tcW w:w="992" w:type="dxa"/>
          </w:tcPr>
          <w:p w14:paraId="44E2FE03"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76.7%</w:t>
            </w:r>
          </w:p>
        </w:tc>
        <w:tc>
          <w:tcPr>
            <w:tcW w:w="840" w:type="dxa"/>
          </w:tcPr>
          <w:p w14:paraId="53378ED8"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66.2%</w:t>
            </w:r>
          </w:p>
        </w:tc>
        <w:tc>
          <w:tcPr>
            <w:tcW w:w="839" w:type="dxa"/>
          </w:tcPr>
          <w:p w14:paraId="156FDD39"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71.4%</w:t>
            </w:r>
          </w:p>
        </w:tc>
      </w:tr>
      <w:tr w:rsidR="00833D0A" w:rsidRPr="0029231F" w14:paraId="47F04882" w14:textId="77777777" w:rsidTr="0071070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35" w:type="dxa"/>
          </w:tcPr>
          <w:p w14:paraId="669B2C24"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White Nile</w:t>
            </w:r>
          </w:p>
        </w:tc>
        <w:tc>
          <w:tcPr>
            <w:tcW w:w="1149" w:type="dxa"/>
          </w:tcPr>
          <w:p w14:paraId="69F9537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194569</w:t>
            </w:r>
          </w:p>
        </w:tc>
        <w:tc>
          <w:tcPr>
            <w:tcW w:w="1130" w:type="dxa"/>
          </w:tcPr>
          <w:p w14:paraId="1D04F0A0"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171298</w:t>
            </w:r>
          </w:p>
        </w:tc>
        <w:tc>
          <w:tcPr>
            <w:tcW w:w="1134" w:type="dxa"/>
          </w:tcPr>
          <w:p w14:paraId="618FFA85"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365867</w:t>
            </w:r>
          </w:p>
        </w:tc>
        <w:tc>
          <w:tcPr>
            <w:tcW w:w="1134" w:type="dxa"/>
          </w:tcPr>
          <w:p w14:paraId="6B8ABCB2"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213597</w:t>
            </w:r>
          </w:p>
        </w:tc>
        <w:tc>
          <w:tcPr>
            <w:tcW w:w="1134" w:type="dxa"/>
          </w:tcPr>
          <w:p w14:paraId="4475E695"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215783</w:t>
            </w:r>
          </w:p>
        </w:tc>
        <w:tc>
          <w:tcPr>
            <w:tcW w:w="1134" w:type="dxa"/>
          </w:tcPr>
          <w:p w14:paraId="7A1BCDF3"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429380</w:t>
            </w:r>
          </w:p>
        </w:tc>
        <w:tc>
          <w:tcPr>
            <w:tcW w:w="992" w:type="dxa"/>
          </w:tcPr>
          <w:p w14:paraId="17B8CBBB"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91.1%</w:t>
            </w:r>
          </w:p>
        </w:tc>
        <w:tc>
          <w:tcPr>
            <w:tcW w:w="840" w:type="dxa"/>
          </w:tcPr>
          <w:p w14:paraId="276C8081"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79.4%</w:t>
            </w:r>
          </w:p>
        </w:tc>
        <w:tc>
          <w:tcPr>
            <w:tcW w:w="839" w:type="dxa"/>
          </w:tcPr>
          <w:p w14:paraId="088A97DA"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85.2%</w:t>
            </w:r>
          </w:p>
        </w:tc>
      </w:tr>
      <w:tr w:rsidR="00833D0A" w:rsidRPr="0029231F" w14:paraId="2AD69208"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681A738C"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 xml:space="preserve">North </w:t>
            </w:r>
            <w:proofErr w:type="spellStart"/>
            <w:r w:rsidRPr="0029231F">
              <w:rPr>
                <w:rFonts w:cs="Times New Roman"/>
                <w:sz w:val="18"/>
                <w:szCs w:val="18"/>
                <w:lang w:val="en-GB"/>
              </w:rPr>
              <w:t>Kordofan</w:t>
            </w:r>
            <w:proofErr w:type="spellEnd"/>
          </w:p>
        </w:tc>
        <w:tc>
          <w:tcPr>
            <w:tcW w:w="1149" w:type="dxa"/>
          </w:tcPr>
          <w:p w14:paraId="59CFB745"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287816</w:t>
            </w:r>
          </w:p>
        </w:tc>
        <w:tc>
          <w:tcPr>
            <w:tcW w:w="1130" w:type="dxa"/>
          </w:tcPr>
          <w:p w14:paraId="10B6C41C"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240622</w:t>
            </w:r>
          </w:p>
        </w:tc>
        <w:tc>
          <w:tcPr>
            <w:tcW w:w="1134" w:type="dxa"/>
          </w:tcPr>
          <w:p w14:paraId="4E8E2B2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528438</w:t>
            </w:r>
          </w:p>
        </w:tc>
        <w:tc>
          <w:tcPr>
            <w:tcW w:w="1134" w:type="dxa"/>
          </w:tcPr>
          <w:p w14:paraId="3F1B68B7"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334112</w:t>
            </w:r>
          </w:p>
        </w:tc>
        <w:tc>
          <w:tcPr>
            <w:tcW w:w="1134" w:type="dxa"/>
          </w:tcPr>
          <w:p w14:paraId="198D08A1"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342307</w:t>
            </w:r>
          </w:p>
        </w:tc>
        <w:tc>
          <w:tcPr>
            <w:tcW w:w="1134" w:type="dxa"/>
          </w:tcPr>
          <w:p w14:paraId="5290BB4A"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676419</w:t>
            </w:r>
          </w:p>
        </w:tc>
        <w:tc>
          <w:tcPr>
            <w:tcW w:w="992" w:type="dxa"/>
          </w:tcPr>
          <w:p w14:paraId="156DE592"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86.1%</w:t>
            </w:r>
          </w:p>
        </w:tc>
        <w:tc>
          <w:tcPr>
            <w:tcW w:w="840" w:type="dxa"/>
          </w:tcPr>
          <w:p w14:paraId="340CC3CB"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70.3%</w:t>
            </w:r>
          </w:p>
        </w:tc>
        <w:tc>
          <w:tcPr>
            <w:tcW w:w="839" w:type="dxa"/>
          </w:tcPr>
          <w:p w14:paraId="68C00D99"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78.1%</w:t>
            </w:r>
          </w:p>
        </w:tc>
      </w:tr>
      <w:tr w:rsidR="00833D0A" w:rsidRPr="0029231F" w14:paraId="7FD20333" w14:textId="77777777" w:rsidTr="00710701">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135" w:type="dxa"/>
          </w:tcPr>
          <w:p w14:paraId="04AD0285" w14:textId="77777777" w:rsidR="00833D0A" w:rsidRPr="0029231F" w:rsidRDefault="00833D0A" w:rsidP="00B71219">
            <w:pPr>
              <w:spacing w:line="276" w:lineRule="auto"/>
              <w:ind w:left="34" w:hanging="34"/>
              <w:jc w:val="both"/>
              <w:rPr>
                <w:rFonts w:cs="Times New Roman"/>
                <w:sz w:val="18"/>
                <w:szCs w:val="18"/>
                <w:lang w:val="en-GB"/>
              </w:rPr>
            </w:pPr>
            <w:r w:rsidRPr="0029231F">
              <w:rPr>
                <w:rFonts w:cs="Times New Roman"/>
                <w:sz w:val="18"/>
                <w:szCs w:val="18"/>
                <w:lang w:val="en-GB"/>
              </w:rPr>
              <w:t xml:space="preserve">South </w:t>
            </w:r>
            <w:proofErr w:type="spellStart"/>
            <w:r w:rsidRPr="0029231F">
              <w:rPr>
                <w:rFonts w:cs="Times New Roman"/>
                <w:sz w:val="18"/>
                <w:szCs w:val="18"/>
                <w:lang w:val="en-GB"/>
              </w:rPr>
              <w:t>Kordofan</w:t>
            </w:r>
            <w:proofErr w:type="spellEnd"/>
          </w:p>
        </w:tc>
        <w:tc>
          <w:tcPr>
            <w:tcW w:w="1149" w:type="dxa"/>
          </w:tcPr>
          <w:p w14:paraId="7C4651F9"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141261</w:t>
            </w:r>
          </w:p>
        </w:tc>
        <w:tc>
          <w:tcPr>
            <w:tcW w:w="1130" w:type="dxa"/>
          </w:tcPr>
          <w:p w14:paraId="30C3BD5C"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117494</w:t>
            </w:r>
          </w:p>
        </w:tc>
        <w:tc>
          <w:tcPr>
            <w:tcW w:w="1134" w:type="dxa"/>
          </w:tcPr>
          <w:p w14:paraId="60444EA8"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258755</w:t>
            </w:r>
          </w:p>
        </w:tc>
        <w:tc>
          <w:tcPr>
            <w:tcW w:w="1134" w:type="dxa"/>
          </w:tcPr>
          <w:p w14:paraId="378A73E0"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203147</w:t>
            </w:r>
          </w:p>
        </w:tc>
        <w:tc>
          <w:tcPr>
            <w:tcW w:w="1134" w:type="dxa"/>
          </w:tcPr>
          <w:p w14:paraId="558C20FB"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203518</w:t>
            </w:r>
          </w:p>
        </w:tc>
        <w:tc>
          <w:tcPr>
            <w:tcW w:w="1134" w:type="dxa"/>
          </w:tcPr>
          <w:p w14:paraId="7BDA1765"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406665</w:t>
            </w:r>
          </w:p>
        </w:tc>
        <w:tc>
          <w:tcPr>
            <w:tcW w:w="992" w:type="dxa"/>
          </w:tcPr>
          <w:p w14:paraId="78C07234"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69.5%</w:t>
            </w:r>
          </w:p>
        </w:tc>
        <w:tc>
          <w:tcPr>
            <w:tcW w:w="840" w:type="dxa"/>
          </w:tcPr>
          <w:p w14:paraId="09EA201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57.7%</w:t>
            </w:r>
          </w:p>
        </w:tc>
        <w:tc>
          <w:tcPr>
            <w:tcW w:w="839" w:type="dxa"/>
          </w:tcPr>
          <w:p w14:paraId="75DECFAC"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63.6%</w:t>
            </w:r>
          </w:p>
        </w:tc>
      </w:tr>
      <w:tr w:rsidR="00833D0A" w:rsidRPr="0029231F" w14:paraId="2A634FBA"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36D1B656"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North Darfur</w:t>
            </w:r>
          </w:p>
        </w:tc>
        <w:tc>
          <w:tcPr>
            <w:tcW w:w="1149" w:type="dxa"/>
          </w:tcPr>
          <w:p w14:paraId="264CCFF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219716</w:t>
            </w:r>
          </w:p>
        </w:tc>
        <w:tc>
          <w:tcPr>
            <w:tcW w:w="1130" w:type="dxa"/>
          </w:tcPr>
          <w:p w14:paraId="6BD4197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199656</w:t>
            </w:r>
          </w:p>
        </w:tc>
        <w:tc>
          <w:tcPr>
            <w:tcW w:w="1134" w:type="dxa"/>
          </w:tcPr>
          <w:p w14:paraId="42E0D98B"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419372</w:t>
            </w:r>
          </w:p>
        </w:tc>
        <w:tc>
          <w:tcPr>
            <w:tcW w:w="1134" w:type="dxa"/>
          </w:tcPr>
          <w:p w14:paraId="47068D13"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251477</w:t>
            </w:r>
          </w:p>
        </w:tc>
        <w:tc>
          <w:tcPr>
            <w:tcW w:w="1134" w:type="dxa"/>
          </w:tcPr>
          <w:p w14:paraId="615EFB1A"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235762</w:t>
            </w:r>
          </w:p>
        </w:tc>
        <w:tc>
          <w:tcPr>
            <w:tcW w:w="1134" w:type="dxa"/>
          </w:tcPr>
          <w:p w14:paraId="13D3EF3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487239</w:t>
            </w:r>
          </w:p>
        </w:tc>
        <w:tc>
          <w:tcPr>
            <w:tcW w:w="992" w:type="dxa"/>
          </w:tcPr>
          <w:p w14:paraId="448BB6A4"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87.4%</w:t>
            </w:r>
          </w:p>
        </w:tc>
        <w:tc>
          <w:tcPr>
            <w:tcW w:w="840" w:type="dxa"/>
          </w:tcPr>
          <w:p w14:paraId="3EEA7FE1"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84.7%</w:t>
            </w:r>
          </w:p>
        </w:tc>
        <w:tc>
          <w:tcPr>
            <w:tcW w:w="839" w:type="dxa"/>
          </w:tcPr>
          <w:p w14:paraId="4538AD76"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86.1%</w:t>
            </w:r>
          </w:p>
        </w:tc>
      </w:tr>
      <w:tr w:rsidR="00833D0A" w:rsidRPr="0029231F" w14:paraId="36681F21" w14:textId="77777777" w:rsidTr="00710701">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135" w:type="dxa"/>
          </w:tcPr>
          <w:p w14:paraId="3EF64D77"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South Darfur</w:t>
            </w:r>
          </w:p>
        </w:tc>
        <w:tc>
          <w:tcPr>
            <w:tcW w:w="1149" w:type="dxa"/>
          </w:tcPr>
          <w:p w14:paraId="0A069F3B"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195782</w:t>
            </w:r>
          </w:p>
        </w:tc>
        <w:tc>
          <w:tcPr>
            <w:tcW w:w="1130" w:type="dxa"/>
          </w:tcPr>
          <w:p w14:paraId="3B175B79"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156935</w:t>
            </w:r>
          </w:p>
        </w:tc>
        <w:tc>
          <w:tcPr>
            <w:tcW w:w="1134" w:type="dxa"/>
          </w:tcPr>
          <w:p w14:paraId="0A1CFDE9"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352717</w:t>
            </w:r>
          </w:p>
        </w:tc>
        <w:tc>
          <w:tcPr>
            <w:tcW w:w="1134" w:type="dxa"/>
          </w:tcPr>
          <w:p w14:paraId="15459C07"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383781</w:t>
            </w:r>
          </w:p>
        </w:tc>
        <w:tc>
          <w:tcPr>
            <w:tcW w:w="1134" w:type="dxa"/>
          </w:tcPr>
          <w:p w14:paraId="2A7F7DDA"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349703</w:t>
            </w:r>
          </w:p>
        </w:tc>
        <w:tc>
          <w:tcPr>
            <w:tcW w:w="1134" w:type="dxa"/>
          </w:tcPr>
          <w:p w14:paraId="780BEEB5"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733484</w:t>
            </w:r>
          </w:p>
        </w:tc>
        <w:tc>
          <w:tcPr>
            <w:tcW w:w="992" w:type="dxa"/>
          </w:tcPr>
          <w:p w14:paraId="7CD17FC6"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51.0%</w:t>
            </w:r>
          </w:p>
        </w:tc>
        <w:tc>
          <w:tcPr>
            <w:tcW w:w="840" w:type="dxa"/>
          </w:tcPr>
          <w:p w14:paraId="0C1FD009"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44.9%</w:t>
            </w:r>
          </w:p>
        </w:tc>
        <w:tc>
          <w:tcPr>
            <w:tcW w:w="839" w:type="dxa"/>
          </w:tcPr>
          <w:p w14:paraId="3B7C9B8C"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48.1%</w:t>
            </w:r>
          </w:p>
        </w:tc>
      </w:tr>
      <w:tr w:rsidR="00833D0A" w:rsidRPr="0029231F" w14:paraId="6103B7C6"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537F0396"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East Darfur</w:t>
            </w:r>
          </w:p>
        </w:tc>
        <w:tc>
          <w:tcPr>
            <w:tcW w:w="1149" w:type="dxa"/>
          </w:tcPr>
          <w:p w14:paraId="4AB98016"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78498</w:t>
            </w:r>
          </w:p>
        </w:tc>
        <w:tc>
          <w:tcPr>
            <w:tcW w:w="1130" w:type="dxa"/>
          </w:tcPr>
          <w:p w14:paraId="4973A9BA"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62028</w:t>
            </w:r>
          </w:p>
        </w:tc>
        <w:tc>
          <w:tcPr>
            <w:tcW w:w="1134" w:type="dxa"/>
          </w:tcPr>
          <w:p w14:paraId="75432753"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140526</w:t>
            </w:r>
          </w:p>
        </w:tc>
        <w:tc>
          <w:tcPr>
            <w:tcW w:w="1134" w:type="dxa"/>
          </w:tcPr>
          <w:p w14:paraId="2C48846E"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166302</w:t>
            </w:r>
          </w:p>
        </w:tc>
        <w:tc>
          <w:tcPr>
            <w:tcW w:w="1134" w:type="dxa"/>
          </w:tcPr>
          <w:p w14:paraId="750D2B60"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143911</w:t>
            </w:r>
          </w:p>
        </w:tc>
        <w:tc>
          <w:tcPr>
            <w:tcW w:w="1134" w:type="dxa"/>
          </w:tcPr>
          <w:p w14:paraId="154603A7"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310213</w:t>
            </w:r>
          </w:p>
        </w:tc>
        <w:tc>
          <w:tcPr>
            <w:tcW w:w="992" w:type="dxa"/>
          </w:tcPr>
          <w:p w14:paraId="3A06E839"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val="en-GB"/>
              </w:rPr>
            </w:pPr>
            <w:r w:rsidRPr="0029231F">
              <w:rPr>
                <w:rFonts w:eastAsia="Times New Roman" w:cs="Times New Roman"/>
                <w:b/>
                <w:bCs/>
                <w:sz w:val="18"/>
                <w:szCs w:val="18"/>
                <w:lang w:val="en-GB"/>
              </w:rPr>
              <w:t>47.2%</w:t>
            </w:r>
          </w:p>
        </w:tc>
        <w:tc>
          <w:tcPr>
            <w:tcW w:w="840" w:type="dxa"/>
          </w:tcPr>
          <w:p w14:paraId="3607A248"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val="en-GB"/>
              </w:rPr>
            </w:pPr>
            <w:r w:rsidRPr="0029231F">
              <w:rPr>
                <w:rFonts w:eastAsia="Times New Roman" w:cs="Times New Roman"/>
                <w:b/>
                <w:bCs/>
                <w:sz w:val="18"/>
                <w:szCs w:val="18"/>
                <w:lang w:val="en-GB"/>
              </w:rPr>
              <w:t>43.1%</w:t>
            </w:r>
          </w:p>
        </w:tc>
        <w:tc>
          <w:tcPr>
            <w:tcW w:w="839" w:type="dxa"/>
          </w:tcPr>
          <w:p w14:paraId="5DE97A3F"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val="en-GB"/>
              </w:rPr>
            </w:pPr>
            <w:r w:rsidRPr="0029231F">
              <w:rPr>
                <w:rFonts w:eastAsia="Times New Roman" w:cs="Times New Roman"/>
                <w:b/>
                <w:bCs/>
                <w:sz w:val="18"/>
                <w:szCs w:val="18"/>
                <w:lang w:val="en-GB"/>
              </w:rPr>
              <w:t>45.3%</w:t>
            </w:r>
          </w:p>
        </w:tc>
      </w:tr>
      <w:tr w:rsidR="00833D0A" w:rsidRPr="0029231F" w14:paraId="199C93EB" w14:textId="77777777" w:rsidTr="00710701">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135" w:type="dxa"/>
          </w:tcPr>
          <w:p w14:paraId="66AE0E8E"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West Darfur</w:t>
            </w:r>
          </w:p>
        </w:tc>
        <w:tc>
          <w:tcPr>
            <w:tcW w:w="1149" w:type="dxa"/>
          </w:tcPr>
          <w:p w14:paraId="3E713F71"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79710</w:t>
            </w:r>
          </w:p>
        </w:tc>
        <w:tc>
          <w:tcPr>
            <w:tcW w:w="1130" w:type="dxa"/>
          </w:tcPr>
          <w:p w14:paraId="199BB46F"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49147</w:t>
            </w:r>
          </w:p>
        </w:tc>
        <w:tc>
          <w:tcPr>
            <w:tcW w:w="1134" w:type="dxa"/>
          </w:tcPr>
          <w:p w14:paraId="0565CCC3"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128857</w:t>
            </w:r>
          </w:p>
        </w:tc>
        <w:tc>
          <w:tcPr>
            <w:tcW w:w="1134" w:type="dxa"/>
          </w:tcPr>
          <w:p w14:paraId="2D6CFE6D"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96284</w:t>
            </w:r>
          </w:p>
        </w:tc>
        <w:tc>
          <w:tcPr>
            <w:tcW w:w="1134" w:type="dxa"/>
          </w:tcPr>
          <w:p w14:paraId="49696E2B"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100412</w:t>
            </w:r>
          </w:p>
        </w:tc>
        <w:tc>
          <w:tcPr>
            <w:tcW w:w="1134" w:type="dxa"/>
          </w:tcPr>
          <w:p w14:paraId="6CB447E7"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196696</w:t>
            </w:r>
          </w:p>
        </w:tc>
        <w:tc>
          <w:tcPr>
            <w:tcW w:w="992" w:type="dxa"/>
          </w:tcPr>
          <w:p w14:paraId="5B37526A"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82.8%</w:t>
            </w:r>
          </w:p>
        </w:tc>
        <w:tc>
          <w:tcPr>
            <w:tcW w:w="840" w:type="dxa"/>
          </w:tcPr>
          <w:p w14:paraId="7461A31E"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48.9%</w:t>
            </w:r>
          </w:p>
        </w:tc>
        <w:tc>
          <w:tcPr>
            <w:tcW w:w="839" w:type="dxa"/>
          </w:tcPr>
          <w:p w14:paraId="60BBA457"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65.5%</w:t>
            </w:r>
          </w:p>
        </w:tc>
      </w:tr>
      <w:tr w:rsidR="00833D0A" w:rsidRPr="0029231F" w14:paraId="5AA62163"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26E370F2"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Central Darfur</w:t>
            </w:r>
          </w:p>
        </w:tc>
        <w:tc>
          <w:tcPr>
            <w:tcW w:w="1149" w:type="dxa"/>
          </w:tcPr>
          <w:p w14:paraId="7E70ADD5"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74936</w:t>
            </w:r>
          </w:p>
        </w:tc>
        <w:tc>
          <w:tcPr>
            <w:tcW w:w="1130" w:type="dxa"/>
          </w:tcPr>
          <w:p w14:paraId="43C9ADE1"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52292</w:t>
            </w:r>
          </w:p>
        </w:tc>
        <w:tc>
          <w:tcPr>
            <w:tcW w:w="1134" w:type="dxa"/>
          </w:tcPr>
          <w:p w14:paraId="2B2060FD"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127228</w:t>
            </w:r>
          </w:p>
        </w:tc>
        <w:tc>
          <w:tcPr>
            <w:tcW w:w="1134" w:type="dxa"/>
          </w:tcPr>
          <w:p w14:paraId="143591FF"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73760</w:t>
            </w:r>
          </w:p>
        </w:tc>
        <w:tc>
          <w:tcPr>
            <w:tcW w:w="1134" w:type="dxa"/>
          </w:tcPr>
          <w:p w14:paraId="662E8D12"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70502</w:t>
            </w:r>
          </w:p>
        </w:tc>
        <w:tc>
          <w:tcPr>
            <w:tcW w:w="1134" w:type="dxa"/>
          </w:tcPr>
          <w:p w14:paraId="22E6D68A"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144262</w:t>
            </w:r>
          </w:p>
        </w:tc>
        <w:tc>
          <w:tcPr>
            <w:tcW w:w="992" w:type="dxa"/>
          </w:tcPr>
          <w:p w14:paraId="0CC12E4C"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b/>
                <w:bCs/>
                <w:color w:val="000000"/>
                <w:sz w:val="18"/>
                <w:szCs w:val="18"/>
                <w:lang w:val="en-GB"/>
              </w:rPr>
            </w:pPr>
            <w:r w:rsidRPr="0029231F">
              <w:rPr>
                <w:rFonts w:eastAsia="Times New Roman" w:cs="Times New Roman"/>
                <w:b/>
                <w:bCs/>
                <w:sz w:val="18"/>
                <w:szCs w:val="18"/>
                <w:lang w:val="en-GB"/>
              </w:rPr>
              <w:t>101.6%</w:t>
            </w:r>
          </w:p>
        </w:tc>
        <w:tc>
          <w:tcPr>
            <w:tcW w:w="840" w:type="dxa"/>
          </w:tcPr>
          <w:p w14:paraId="6A19DBFE"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b/>
                <w:bCs/>
                <w:color w:val="000000"/>
                <w:sz w:val="18"/>
                <w:szCs w:val="18"/>
                <w:lang w:val="en-GB"/>
              </w:rPr>
            </w:pPr>
            <w:r w:rsidRPr="0029231F">
              <w:rPr>
                <w:rFonts w:eastAsia="Times New Roman" w:cs="Times New Roman"/>
                <w:b/>
                <w:bCs/>
                <w:sz w:val="18"/>
                <w:szCs w:val="18"/>
                <w:lang w:val="en-GB"/>
              </w:rPr>
              <w:t>74.2%</w:t>
            </w:r>
          </w:p>
        </w:tc>
        <w:tc>
          <w:tcPr>
            <w:tcW w:w="839" w:type="dxa"/>
          </w:tcPr>
          <w:p w14:paraId="7D199CED"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b/>
                <w:bCs/>
                <w:color w:val="000000"/>
                <w:sz w:val="18"/>
                <w:szCs w:val="18"/>
                <w:lang w:val="en-GB"/>
              </w:rPr>
            </w:pPr>
            <w:r w:rsidRPr="0029231F">
              <w:rPr>
                <w:rFonts w:eastAsia="Times New Roman" w:cs="Times New Roman"/>
                <w:b/>
                <w:bCs/>
                <w:sz w:val="18"/>
                <w:szCs w:val="18"/>
                <w:lang w:val="en-GB"/>
              </w:rPr>
              <w:t>88.2%</w:t>
            </w:r>
          </w:p>
        </w:tc>
      </w:tr>
      <w:tr w:rsidR="00833D0A" w:rsidRPr="0029231F" w14:paraId="2CA06E15" w14:textId="77777777" w:rsidTr="00710701">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135" w:type="dxa"/>
          </w:tcPr>
          <w:p w14:paraId="325BC562"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Red Sea</w:t>
            </w:r>
          </w:p>
        </w:tc>
        <w:tc>
          <w:tcPr>
            <w:tcW w:w="1149" w:type="dxa"/>
          </w:tcPr>
          <w:p w14:paraId="05B00218"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70493</w:t>
            </w:r>
          </w:p>
        </w:tc>
        <w:tc>
          <w:tcPr>
            <w:tcW w:w="1130" w:type="dxa"/>
          </w:tcPr>
          <w:p w14:paraId="4C4CFCC1"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58614</w:t>
            </w:r>
          </w:p>
        </w:tc>
        <w:tc>
          <w:tcPr>
            <w:tcW w:w="1134" w:type="dxa"/>
          </w:tcPr>
          <w:p w14:paraId="40894E22"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129107</w:t>
            </w:r>
          </w:p>
        </w:tc>
        <w:tc>
          <w:tcPr>
            <w:tcW w:w="1134" w:type="dxa"/>
          </w:tcPr>
          <w:p w14:paraId="6E8735E8"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145810</w:t>
            </w:r>
          </w:p>
        </w:tc>
        <w:tc>
          <w:tcPr>
            <w:tcW w:w="1134" w:type="dxa"/>
          </w:tcPr>
          <w:p w14:paraId="542BF107"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112640</w:t>
            </w:r>
          </w:p>
        </w:tc>
        <w:tc>
          <w:tcPr>
            <w:tcW w:w="1134" w:type="dxa"/>
          </w:tcPr>
          <w:p w14:paraId="34CA7B2D"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258450</w:t>
            </w:r>
          </w:p>
        </w:tc>
        <w:tc>
          <w:tcPr>
            <w:tcW w:w="992" w:type="dxa"/>
          </w:tcPr>
          <w:p w14:paraId="56E43AD3"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48.3%</w:t>
            </w:r>
          </w:p>
        </w:tc>
        <w:tc>
          <w:tcPr>
            <w:tcW w:w="840" w:type="dxa"/>
          </w:tcPr>
          <w:p w14:paraId="0CB18374"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52.0%</w:t>
            </w:r>
          </w:p>
        </w:tc>
        <w:tc>
          <w:tcPr>
            <w:tcW w:w="839" w:type="dxa"/>
          </w:tcPr>
          <w:p w14:paraId="110CA19B"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50.0%</w:t>
            </w:r>
          </w:p>
        </w:tc>
      </w:tr>
      <w:tr w:rsidR="00833D0A" w:rsidRPr="0029231F" w14:paraId="21E97E88" w14:textId="77777777" w:rsidTr="00710701">
        <w:trPr>
          <w:trHeight w:val="279"/>
        </w:trPr>
        <w:tc>
          <w:tcPr>
            <w:cnfStyle w:val="001000000000" w:firstRow="0" w:lastRow="0" w:firstColumn="1" w:lastColumn="0" w:oddVBand="0" w:evenVBand="0" w:oddHBand="0" w:evenHBand="0" w:firstRowFirstColumn="0" w:firstRowLastColumn="0" w:lastRowFirstColumn="0" w:lastRowLastColumn="0"/>
            <w:tcW w:w="1135" w:type="dxa"/>
          </w:tcPr>
          <w:p w14:paraId="21ABED01" w14:textId="77777777" w:rsidR="00833D0A" w:rsidRPr="0029231F" w:rsidRDefault="00833D0A" w:rsidP="00B71219">
            <w:pPr>
              <w:ind w:left="34" w:hanging="34"/>
              <w:jc w:val="both"/>
              <w:rPr>
                <w:rFonts w:cs="Times New Roman"/>
                <w:sz w:val="18"/>
                <w:szCs w:val="18"/>
                <w:lang w:val="en-GB"/>
              </w:rPr>
            </w:pPr>
            <w:proofErr w:type="spellStart"/>
            <w:r w:rsidRPr="0029231F">
              <w:rPr>
                <w:rFonts w:cs="Times New Roman"/>
                <w:sz w:val="18"/>
                <w:szCs w:val="18"/>
                <w:lang w:val="en-GB"/>
              </w:rPr>
              <w:t>Kassala</w:t>
            </w:r>
            <w:proofErr w:type="spellEnd"/>
          </w:p>
        </w:tc>
        <w:tc>
          <w:tcPr>
            <w:tcW w:w="1149" w:type="dxa"/>
          </w:tcPr>
          <w:p w14:paraId="5BAFFCE1"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120194</w:t>
            </w:r>
          </w:p>
        </w:tc>
        <w:tc>
          <w:tcPr>
            <w:tcW w:w="1130" w:type="dxa"/>
          </w:tcPr>
          <w:p w14:paraId="09852274"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93593</w:t>
            </w:r>
          </w:p>
        </w:tc>
        <w:tc>
          <w:tcPr>
            <w:tcW w:w="1134" w:type="dxa"/>
          </w:tcPr>
          <w:p w14:paraId="53876008"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213787</w:t>
            </w:r>
          </w:p>
        </w:tc>
        <w:tc>
          <w:tcPr>
            <w:tcW w:w="1134" w:type="dxa"/>
          </w:tcPr>
          <w:p w14:paraId="0B7BECF9"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227042</w:t>
            </w:r>
          </w:p>
        </w:tc>
        <w:tc>
          <w:tcPr>
            <w:tcW w:w="1134" w:type="dxa"/>
          </w:tcPr>
          <w:p w14:paraId="2C3ECCAC"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188032</w:t>
            </w:r>
          </w:p>
        </w:tc>
        <w:tc>
          <w:tcPr>
            <w:tcW w:w="1134" w:type="dxa"/>
          </w:tcPr>
          <w:p w14:paraId="003EAF84" w14:textId="77777777" w:rsidR="00833D0A" w:rsidRPr="0029231F" w:rsidRDefault="00833D0A" w:rsidP="00B71219">
            <w:pPr>
              <w:spacing w:line="276" w:lineRule="auto"/>
              <w:ind w:left="34" w:hanging="34"/>
              <w:jc w:val="both"/>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415074</w:t>
            </w:r>
          </w:p>
        </w:tc>
        <w:tc>
          <w:tcPr>
            <w:tcW w:w="992" w:type="dxa"/>
          </w:tcPr>
          <w:p w14:paraId="7FE003EF"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52.9%</w:t>
            </w:r>
          </w:p>
        </w:tc>
        <w:tc>
          <w:tcPr>
            <w:tcW w:w="840" w:type="dxa"/>
          </w:tcPr>
          <w:p w14:paraId="5003F5BD"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49.8%</w:t>
            </w:r>
          </w:p>
        </w:tc>
        <w:tc>
          <w:tcPr>
            <w:tcW w:w="839" w:type="dxa"/>
          </w:tcPr>
          <w:p w14:paraId="42F73CEF" w14:textId="77777777" w:rsidR="00833D0A" w:rsidRPr="0029231F" w:rsidRDefault="00833D0A" w:rsidP="00B71219">
            <w:pPr>
              <w:ind w:left="34" w:hanging="34"/>
              <w:jc w:val="both"/>
              <w:cnfStyle w:val="000000000000" w:firstRow="0" w:lastRow="0" w:firstColumn="0" w:lastColumn="0" w:oddVBand="0" w:evenVBand="0" w:oddHBand="0"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51.5%</w:t>
            </w:r>
          </w:p>
        </w:tc>
      </w:tr>
      <w:tr w:rsidR="00833D0A" w:rsidRPr="0029231F" w14:paraId="77B1923B" w14:textId="77777777" w:rsidTr="00710701">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135" w:type="dxa"/>
          </w:tcPr>
          <w:p w14:paraId="15A7FBDA" w14:textId="77777777" w:rsidR="00833D0A" w:rsidRPr="0029231F" w:rsidRDefault="00833D0A" w:rsidP="00B71219">
            <w:pPr>
              <w:ind w:left="34" w:hanging="34"/>
              <w:jc w:val="both"/>
              <w:rPr>
                <w:rFonts w:cs="Times New Roman"/>
                <w:sz w:val="18"/>
                <w:szCs w:val="18"/>
                <w:lang w:val="en-GB"/>
              </w:rPr>
            </w:pPr>
            <w:r w:rsidRPr="0029231F">
              <w:rPr>
                <w:rFonts w:cs="Times New Roman"/>
                <w:sz w:val="18"/>
                <w:szCs w:val="18"/>
                <w:lang w:val="en-GB"/>
              </w:rPr>
              <w:t>Gedaref</w:t>
            </w:r>
          </w:p>
        </w:tc>
        <w:tc>
          <w:tcPr>
            <w:tcW w:w="1149" w:type="dxa"/>
          </w:tcPr>
          <w:p w14:paraId="6875A8DE"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143892</w:t>
            </w:r>
          </w:p>
        </w:tc>
        <w:tc>
          <w:tcPr>
            <w:tcW w:w="1130" w:type="dxa"/>
          </w:tcPr>
          <w:p w14:paraId="04DC4237"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127058</w:t>
            </w:r>
          </w:p>
        </w:tc>
        <w:tc>
          <w:tcPr>
            <w:tcW w:w="1134" w:type="dxa"/>
          </w:tcPr>
          <w:p w14:paraId="10E4EB3C"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8"/>
                <w:szCs w:val="18"/>
                <w:lang w:val="en-GB"/>
              </w:rPr>
            </w:pPr>
            <w:r w:rsidRPr="0029231F">
              <w:rPr>
                <w:rFonts w:eastAsia="Times New Roman" w:cs="Times New Roman"/>
                <w:b/>
                <w:bCs/>
                <w:color w:val="FF0000"/>
                <w:sz w:val="18"/>
                <w:szCs w:val="18"/>
                <w:lang w:val="en-GB"/>
              </w:rPr>
              <w:t>270950</w:t>
            </w:r>
          </w:p>
        </w:tc>
        <w:tc>
          <w:tcPr>
            <w:tcW w:w="1134" w:type="dxa"/>
          </w:tcPr>
          <w:p w14:paraId="39211991"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201427</w:t>
            </w:r>
          </w:p>
        </w:tc>
        <w:tc>
          <w:tcPr>
            <w:tcW w:w="1134" w:type="dxa"/>
          </w:tcPr>
          <w:p w14:paraId="45DE8F11"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196160</w:t>
            </w:r>
          </w:p>
        </w:tc>
        <w:tc>
          <w:tcPr>
            <w:tcW w:w="1134" w:type="dxa"/>
          </w:tcPr>
          <w:p w14:paraId="06234C48" w14:textId="77777777" w:rsidR="00833D0A" w:rsidRPr="0029231F" w:rsidRDefault="00833D0A" w:rsidP="00B71219">
            <w:pPr>
              <w:spacing w:line="276" w:lineRule="auto"/>
              <w:ind w:left="34" w:hanging="34"/>
              <w:jc w:val="both"/>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70C0"/>
                <w:sz w:val="18"/>
                <w:szCs w:val="18"/>
                <w:lang w:val="en-GB"/>
              </w:rPr>
            </w:pPr>
            <w:r w:rsidRPr="0029231F">
              <w:rPr>
                <w:rFonts w:eastAsia="Times New Roman" w:cs="Times New Roman"/>
                <w:b/>
                <w:bCs/>
                <w:color w:val="0070C0"/>
                <w:sz w:val="18"/>
                <w:szCs w:val="18"/>
                <w:lang w:val="en-GB"/>
              </w:rPr>
              <w:t>397587</w:t>
            </w:r>
          </w:p>
        </w:tc>
        <w:tc>
          <w:tcPr>
            <w:tcW w:w="992" w:type="dxa"/>
          </w:tcPr>
          <w:p w14:paraId="1332161D"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71.4%</w:t>
            </w:r>
          </w:p>
        </w:tc>
        <w:tc>
          <w:tcPr>
            <w:tcW w:w="840" w:type="dxa"/>
          </w:tcPr>
          <w:p w14:paraId="0387139B"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64.8%</w:t>
            </w:r>
          </w:p>
        </w:tc>
        <w:tc>
          <w:tcPr>
            <w:tcW w:w="839" w:type="dxa"/>
          </w:tcPr>
          <w:p w14:paraId="7007D635" w14:textId="77777777" w:rsidR="00833D0A" w:rsidRPr="0029231F" w:rsidRDefault="00833D0A" w:rsidP="00B71219">
            <w:pPr>
              <w:ind w:left="34" w:hanging="34"/>
              <w:jc w:val="both"/>
              <w:cnfStyle w:val="000000100000" w:firstRow="0" w:lastRow="0" w:firstColumn="0" w:lastColumn="0" w:oddVBand="0" w:evenVBand="0" w:oddHBand="1" w:evenHBand="0" w:firstRowFirstColumn="0" w:firstRowLastColumn="0" w:lastRowFirstColumn="0" w:lastRowLastColumn="0"/>
              <w:rPr>
                <w:rFonts w:cs="Times New Roman"/>
                <w:sz w:val="18"/>
                <w:szCs w:val="18"/>
                <w:lang w:val="en-GB"/>
              </w:rPr>
            </w:pPr>
            <w:r w:rsidRPr="0029231F">
              <w:rPr>
                <w:rFonts w:eastAsia="Times New Roman" w:cs="Times New Roman"/>
                <w:b/>
                <w:bCs/>
                <w:sz w:val="18"/>
                <w:szCs w:val="18"/>
                <w:lang w:val="en-GB"/>
              </w:rPr>
              <w:t>68.1%</w:t>
            </w:r>
          </w:p>
        </w:tc>
      </w:tr>
    </w:tbl>
    <w:p w14:paraId="7243DFAF" w14:textId="77777777" w:rsidR="00833D0A" w:rsidRPr="0029231F" w:rsidRDefault="00833D0A" w:rsidP="00B71219">
      <w:pPr>
        <w:pStyle w:val="ListParagraph"/>
        <w:widowControl w:val="0"/>
        <w:numPr>
          <w:ilvl w:val="0"/>
          <w:numId w:val="19"/>
        </w:numPr>
        <w:autoSpaceDE w:val="0"/>
        <w:autoSpaceDN w:val="0"/>
        <w:adjustRightInd w:val="0"/>
        <w:spacing w:after="240"/>
        <w:ind w:left="0" w:firstLine="0"/>
        <w:jc w:val="both"/>
        <w:rPr>
          <w:rFonts w:cs="Times New Roman"/>
          <w:sz w:val="16"/>
          <w:szCs w:val="16"/>
          <w:lang w:val="en-GB"/>
        </w:rPr>
      </w:pPr>
    </w:p>
    <w:p w14:paraId="30E93F53" w14:textId="50D0F847" w:rsidR="00833D0A" w:rsidRPr="0029231F" w:rsidRDefault="00F1204B" w:rsidP="00B71219">
      <w:pPr>
        <w:widowControl w:val="0"/>
        <w:autoSpaceDE w:val="0"/>
        <w:autoSpaceDN w:val="0"/>
        <w:adjustRightInd w:val="0"/>
        <w:spacing w:after="240"/>
        <w:jc w:val="both"/>
        <w:rPr>
          <w:rFonts w:cs="Times New Roman"/>
          <w:sz w:val="20"/>
          <w:szCs w:val="20"/>
          <w:lang w:val="en-GB"/>
        </w:rPr>
      </w:pPr>
      <w:r w:rsidRPr="0029231F">
        <w:rPr>
          <w:rFonts w:cs="Times New Roman"/>
          <w:sz w:val="20"/>
          <w:szCs w:val="20"/>
          <w:lang w:val="en-GB"/>
        </w:rPr>
        <w:t>Source: MoE</w:t>
      </w:r>
      <w:r w:rsidR="007F69E9" w:rsidRPr="0029231F">
        <w:rPr>
          <w:rFonts w:cs="Times New Roman"/>
          <w:sz w:val="20"/>
          <w:szCs w:val="20"/>
          <w:lang w:val="en-GB"/>
        </w:rPr>
        <w:t xml:space="preserve"> 2014</w:t>
      </w:r>
    </w:p>
    <w:p w14:paraId="7F2F2BA4" w14:textId="77777777" w:rsidR="00833D0A" w:rsidRPr="0029231F" w:rsidRDefault="00833D0A" w:rsidP="00B71219">
      <w:pPr>
        <w:widowControl w:val="0"/>
        <w:autoSpaceDE w:val="0"/>
        <w:autoSpaceDN w:val="0"/>
        <w:adjustRightInd w:val="0"/>
        <w:spacing w:after="240"/>
        <w:jc w:val="both"/>
        <w:rPr>
          <w:rFonts w:cs="Times New Roman"/>
          <w:lang w:val="en-GB"/>
        </w:rPr>
      </w:pPr>
    </w:p>
    <w:p w14:paraId="33D9E3A9" w14:textId="77777777" w:rsidR="00833D0A" w:rsidRPr="0029231F" w:rsidRDefault="00833D0A" w:rsidP="00B71219">
      <w:pPr>
        <w:jc w:val="both"/>
        <w:outlineLvl w:val="0"/>
        <w:rPr>
          <w:rFonts w:cs="Times New Roman"/>
          <w:b/>
          <w:bCs/>
          <w:sz w:val="28"/>
          <w:szCs w:val="28"/>
          <w:lang w:val="en-GB"/>
        </w:rPr>
      </w:pPr>
    </w:p>
    <w:p w14:paraId="12B99E8F" w14:textId="77777777" w:rsidR="00833D0A" w:rsidRPr="0029231F" w:rsidRDefault="00833D0A" w:rsidP="00B71219">
      <w:pPr>
        <w:jc w:val="both"/>
        <w:outlineLvl w:val="0"/>
        <w:rPr>
          <w:rFonts w:cs="Times New Roman"/>
          <w:b/>
          <w:bCs/>
          <w:sz w:val="28"/>
          <w:szCs w:val="28"/>
          <w:lang w:val="en-GB"/>
        </w:rPr>
      </w:pPr>
    </w:p>
    <w:p w14:paraId="760483D3" w14:textId="77777777" w:rsidR="00833D0A" w:rsidRDefault="00833D0A" w:rsidP="00B71219">
      <w:pPr>
        <w:jc w:val="both"/>
        <w:outlineLvl w:val="0"/>
        <w:rPr>
          <w:rFonts w:cs="Calibri"/>
          <w:lang w:val="en-GB"/>
        </w:rPr>
      </w:pPr>
    </w:p>
    <w:p w14:paraId="77C70EE4" w14:textId="77777777" w:rsidR="0059622B" w:rsidRPr="0029231F" w:rsidRDefault="0059622B" w:rsidP="00B71219">
      <w:pPr>
        <w:jc w:val="both"/>
        <w:outlineLvl w:val="0"/>
        <w:rPr>
          <w:rFonts w:cs="Calibri"/>
          <w:lang w:val="en-GB"/>
        </w:rPr>
      </w:pPr>
    </w:p>
    <w:p w14:paraId="25AB7CF1" w14:textId="77777777" w:rsidR="0059622B" w:rsidRDefault="0059622B" w:rsidP="00B71219">
      <w:pPr>
        <w:pStyle w:val="Heading3"/>
      </w:pPr>
      <w:bookmarkStart w:id="235" w:name="_Toc297309833"/>
      <w:bookmarkStart w:id="236" w:name="_Toc297317896"/>
    </w:p>
    <w:p w14:paraId="768DDD2E" w14:textId="5ADC8235" w:rsidR="001B6D26" w:rsidRPr="0029231F" w:rsidRDefault="00EF114D" w:rsidP="00B71219">
      <w:pPr>
        <w:pStyle w:val="Heading3"/>
      </w:pPr>
      <w:bookmarkStart w:id="237" w:name="_Toc307075357"/>
      <w:r w:rsidRPr="0029231F">
        <w:t>Table (3</w:t>
      </w:r>
      <w:r w:rsidR="00E45117" w:rsidRPr="0029231F">
        <w:t xml:space="preserve">) </w:t>
      </w:r>
      <w:r w:rsidR="001B6D26" w:rsidRPr="0029231F">
        <w:t>Strategy Nomadic Education 2013-2016</w:t>
      </w:r>
      <w:bookmarkEnd w:id="235"/>
      <w:bookmarkEnd w:id="236"/>
      <w:bookmarkEnd w:id="237"/>
    </w:p>
    <w:tbl>
      <w:tblPr>
        <w:tblStyle w:val="TableGrid"/>
        <w:tblW w:w="10533" w:type="dxa"/>
        <w:tblInd w:w="-318" w:type="dxa"/>
        <w:tblLook w:val="04A0" w:firstRow="1" w:lastRow="0" w:firstColumn="1" w:lastColumn="0" w:noHBand="0" w:noVBand="1"/>
      </w:tblPr>
      <w:tblGrid>
        <w:gridCol w:w="1560"/>
        <w:gridCol w:w="5103"/>
        <w:gridCol w:w="3870"/>
      </w:tblGrid>
      <w:tr w:rsidR="001C1DCB" w:rsidRPr="0029231F" w14:paraId="6C1B84F8" w14:textId="77777777" w:rsidTr="001C1DCB">
        <w:trPr>
          <w:trHeight w:val="358"/>
        </w:trPr>
        <w:tc>
          <w:tcPr>
            <w:tcW w:w="1560" w:type="dxa"/>
          </w:tcPr>
          <w:p w14:paraId="3B6B33D5" w14:textId="77777777" w:rsidR="001B6D26" w:rsidRPr="0029231F" w:rsidRDefault="001B6D26" w:rsidP="00B71219">
            <w:pPr>
              <w:jc w:val="both"/>
              <w:rPr>
                <w:rFonts w:cs="Times New Roman"/>
                <w:b/>
                <w:bCs/>
                <w:sz w:val="18"/>
                <w:szCs w:val="18"/>
                <w:lang w:val="en-GB"/>
              </w:rPr>
            </w:pPr>
            <w:r w:rsidRPr="0029231F">
              <w:rPr>
                <w:rFonts w:cs="Times New Roman"/>
                <w:b/>
                <w:bCs/>
                <w:sz w:val="18"/>
                <w:szCs w:val="18"/>
                <w:lang w:val="en-GB"/>
              </w:rPr>
              <w:t>Trend</w:t>
            </w:r>
          </w:p>
        </w:tc>
        <w:tc>
          <w:tcPr>
            <w:tcW w:w="5103" w:type="dxa"/>
          </w:tcPr>
          <w:p w14:paraId="1AB0519E" w14:textId="77777777" w:rsidR="001B6D26" w:rsidRPr="0029231F" w:rsidRDefault="001B6D26" w:rsidP="00B71219">
            <w:pPr>
              <w:jc w:val="both"/>
              <w:rPr>
                <w:rFonts w:cs="Times New Roman"/>
                <w:b/>
                <w:bCs/>
                <w:sz w:val="18"/>
                <w:szCs w:val="18"/>
                <w:lang w:val="en-GB"/>
              </w:rPr>
            </w:pPr>
            <w:r w:rsidRPr="0029231F">
              <w:rPr>
                <w:rFonts w:cs="Times New Roman"/>
                <w:b/>
                <w:bCs/>
                <w:sz w:val="18"/>
                <w:szCs w:val="18"/>
                <w:lang w:val="en-GB"/>
              </w:rPr>
              <w:t>General Goal for Directorate of Nomads Education as per education strategic plan 2012 – 2016</w:t>
            </w:r>
          </w:p>
        </w:tc>
        <w:tc>
          <w:tcPr>
            <w:tcW w:w="3870" w:type="dxa"/>
          </w:tcPr>
          <w:p w14:paraId="7937C8B3" w14:textId="13514719" w:rsidR="001532F0" w:rsidRPr="0029231F" w:rsidRDefault="001B6D26" w:rsidP="00B71219">
            <w:pPr>
              <w:jc w:val="both"/>
              <w:rPr>
                <w:rFonts w:cs="Times New Roman"/>
                <w:b/>
                <w:bCs/>
                <w:sz w:val="18"/>
                <w:szCs w:val="18"/>
                <w:lang w:val="en-GB"/>
              </w:rPr>
            </w:pPr>
            <w:r w:rsidRPr="0029231F">
              <w:rPr>
                <w:rFonts w:cs="Times New Roman"/>
                <w:b/>
                <w:bCs/>
                <w:sz w:val="18"/>
                <w:szCs w:val="18"/>
                <w:lang w:val="en-GB"/>
              </w:rPr>
              <w:t>Strategies</w:t>
            </w:r>
          </w:p>
          <w:p w14:paraId="302142F4" w14:textId="07125F50" w:rsidR="001B6D26" w:rsidRPr="0029231F" w:rsidRDefault="001532F0" w:rsidP="00B71219">
            <w:pPr>
              <w:tabs>
                <w:tab w:val="left" w:pos="2272"/>
              </w:tabs>
              <w:jc w:val="both"/>
              <w:rPr>
                <w:rFonts w:cs="Times New Roman"/>
                <w:sz w:val="18"/>
                <w:szCs w:val="18"/>
                <w:lang w:val="en-GB"/>
              </w:rPr>
            </w:pPr>
            <w:r w:rsidRPr="0029231F">
              <w:rPr>
                <w:rFonts w:cs="Times New Roman"/>
                <w:sz w:val="18"/>
                <w:szCs w:val="18"/>
                <w:lang w:val="en-GB"/>
              </w:rPr>
              <w:tab/>
            </w:r>
          </w:p>
        </w:tc>
      </w:tr>
      <w:tr w:rsidR="001C1DCB" w:rsidRPr="0029231F" w14:paraId="2F976241" w14:textId="77777777" w:rsidTr="001C1DCB">
        <w:trPr>
          <w:trHeight w:val="379"/>
        </w:trPr>
        <w:tc>
          <w:tcPr>
            <w:tcW w:w="1560" w:type="dxa"/>
          </w:tcPr>
          <w:p w14:paraId="76C9075D" w14:textId="77777777" w:rsidR="001B6D26" w:rsidRPr="0029231F" w:rsidRDefault="001B6D26" w:rsidP="00B71219">
            <w:pPr>
              <w:jc w:val="both"/>
              <w:rPr>
                <w:rFonts w:cs="Times New Roman"/>
                <w:b/>
                <w:bCs/>
                <w:sz w:val="18"/>
                <w:szCs w:val="18"/>
                <w:lang w:val="en-GB"/>
              </w:rPr>
            </w:pPr>
            <w:r w:rsidRPr="0029231F">
              <w:rPr>
                <w:rFonts w:cs="Times New Roman"/>
                <w:b/>
                <w:bCs/>
                <w:sz w:val="18"/>
                <w:szCs w:val="18"/>
                <w:lang w:val="en-GB"/>
              </w:rPr>
              <w:t>Reaching</w:t>
            </w:r>
          </w:p>
        </w:tc>
        <w:tc>
          <w:tcPr>
            <w:tcW w:w="5103" w:type="dxa"/>
          </w:tcPr>
          <w:p w14:paraId="192C82EF"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Increase Admission rate to 85%</w:t>
            </w:r>
          </w:p>
          <w:p w14:paraId="5BA7BFF2"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Increase enrolment rate from 33% -70%.</w:t>
            </w:r>
          </w:p>
          <w:p w14:paraId="4D7B9ECD"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Increase numbers of nomadic teacher by adding 3452 new and train 6166 teachers.</w:t>
            </w:r>
          </w:p>
          <w:p w14:paraId="1A87E9EE"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Increase the number of first year classes (1726) and opening of 1726 new schools.</w:t>
            </w:r>
          </w:p>
          <w:p w14:paraId="6B25FF90" w14:textId="77777777" w:rsidR="001B6D26" w:rsidRPr="0029231F" w:rsidRDefault="001B6D26" w:rsidP="00B71219">
            <w:pPr>
              <w:jc w:val="both"/>
              <w:rPr>
                <w:rFonts w:cs="Times New Roman"/>
                <w:sz w:val="18"/>
                <w:szCs w:val="18"/>
                <w:lang w:val="en-GB"/>
              </w:rPr>
            </w:pPr>
          </w:p>
        </w:tc>
        <w:tc>
          <w:tcPr>
            <w:tcW w:w="3870" w:type="dxa"/>
          </w:tcPr>
          <w:p w14:paraId="2BCA28AE" w14:textId="2BD12A74" w:rsidR="001B6D26" w:rsidRPr="0029231F" w:rsidRDefault="001B6D26" w:rsidP="00B71219">
            <w:pPr>
              <w:jc w:val="both"/>
              <w:rPr>
                <w:rFonts w:cs="Times New Roman"/>
                <w:sz w:val="18"/>
                <w:szCs w:val="18"/>
                <w:lang w:val="en-GB"/>
              </w:rPr>
            </w:pPr>
            <w:r w:rsidRPr="0029231F">
              <w:rPr>
                <w:rFonts w:cs="Times New Roman"/>
                <w:sz w:val="18"/>
                <w:szCs w:val="18"/>
                <w:lang w:val="en-GB"/>
              </w:rPr>
              <w:t xml:space="preserve">* Establishment of mobile completed, boarding schools and alternative learning </w:t>
            </w:r>
            <w:r w:rsidR="00A60DA4" w:rsidRPr="0029231F">
              <w:rPr>
                <w:rFonts w:cs="Times New Roman"/>
                <w:sz w:val="18"/>
                <w:szCs w:val="18"/>
                <w:lang w:val="en-GB"/>
              </w:rPr>
              <w:t>centres</w:t>
            </w:r>
            <w:r w:rsidRPr="0029231F">
              <w:rPr>
                <w:rFonts w:cs="Times New Roman"/>
                <w:sz w:val="18"/>
                <w:szCs w:val="18"/>
                <w:lang w:val="en-GB"/>
              </w:rPr>
              <w:t>.</w:t>
            </w:r>
          </w:p>
          <w:p w14:paraId="05876E4F"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Generalize the policy of food for education.</w:t>
            </w:r>
          </w:p>
          <w:p w14:paraId="379F9109"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Implement free education policy.</w:t>
            </w:r>
          </w:p>
          <w:p w14:paraId="7F8BD2EB"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Recruitments of teachers and workers</w:t>
            </w:r>
          </w:p>
          <w:p w14:paraId="32277A9B"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xml:space="preserve">* Avail teaching and learning opportunity for children with disabilities. </w:t>
            </w:r>
          </w:p>
        </w:tc>
      </w:tr>
      <w:tr w:rsidR="001C1DCB" w:rsidRPr="0029231F" w14:paraId="6D781FA8" w14:textId="77777777" w:rsidTr="001C1DCB">
        <w:trPr>
          <w:trHeight w:val="379"/>
        </w:trPr>
        <w:tc>
          <w:tcPr>
            <w:tcW w:w="1560" w:type="dxa"/>
          </w:tcPr>
          <w:p w14:paraId="5DA11833" w14:textId="77777777" w:rsidR="001B6D26" w:rsidRPr="0029231F" w:rsidRDefault="001B6D26" w:rsidP="00B71219">
            <w:pPr>
              <w:jc w:val="both"/>
              <w:rPr>
                <w:rFonts w:cs="Times New Roman"/>
                <w:b/>
                <w:bCs/>
                <w:sz w:val="18"/>
                <w:szCs w:val="18"/>
                <w:lang w:val="en-GB"/>
              </w:rPr>
            </w:pPr>
            <w:r w:rsidRPr="0029231F">
              <w:rPr>
                <w:rFonts w:cs="Times New Roman"/>
                <w:b/>
                <w:bCs/>
                <w:sz w:val="18"/>
                <w:szCs w:val="18"/>
                <w:lang w:val="en-GB"/>
              </w:rPr>
              <w:t>Quality</w:t>
            </w:r>
          </w:p>
        </w:tc>
        <w:tc>
          <w:tcPr>
            <w:tcW w:w="5103" w:type="dxa"/>
          </w:tcPr>
          <w:p w14:paraId="082A4C66" w14:textId="5A42720B" w:rsidR="001B6D26" w:rsidRPr="0029231F" w:rsidRDefault="001B6D26" w:rsidP="00B71219">
            <w:pPr>
              <w:jc w:val="both"/>
              <w:rPr>
                <w:rFonts w:cs="Times New Roman"/>
                <w:sz w:val="18"/>
                <w:szCs w:val="18"/>
                <w:lang w:val="en-GB"/>
              </w:rPr>
            </w:pPr>
            <w:r w:rsidRPr="0029231F">
              <w:rPr>
                <w:rFonts w:cs="Times New Roman"/>
                <w:sz w:val="18"/>
                <w:szCs w:val="18"/>
                <w:lang w:val="en-GB"/>
              </w:rPr>
              <w:t>-Decrease teacher's migration ou</w:t>
            </w:r>
            <w:r w:rsidR="003C795B" w:rsidRPr="0029231F">
              <w:rPr>
                <w:rFonts w:cs="Times New Roman"/>
                <w:sz w:val="18"/>
                <w:szCs w:val="18"/>
                <w:lang w:val="en-GB"/>
              </w:rPr>
              <w:t>t</w:t>
            </w:r>
            <w:r w:rsidRPr="0029231F">
              <w:rPr>
                <w:rFonts w:cs="Times New Roman"/>
                <w:sz w:val="18"/>
                <w:szCs w:val="18"/>
                <w:lang w:val="en-GB"/>
              </w:rPr>
              <w:t xml:space="preserve"> of nomadic schools to zero%.</w:t>
            </w:r>
          </w:p>
          <w:p w14:paraId="59C19FCC"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Increase/upgrade the rate of keeping in basic schools from 88% to 96% at the end of year 2016.</w:t>
            </w:r>
          </w:p>
          <w:p w14:paraId="741C3E88"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Increase the number of trained teachers from 40% to 75% by the end of the year 2016.</w:t>
            </w:r>
          </w:p>
          <w:p w14:paraId="7A97D70C"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xml:space="preserve">- </w:t>
            </w:r>
            <w:proofErr w:type="gramStart"/>
            <w:r w:rsidRPr="0029231F">
              <w:rPr>
                <w:rFonts w:cs="Times New Roman"/>
                <w:sz w:val="18"/>
                <w:szCs w:val="18"/>
                <w:lang w:val="en-GB"/>
              </w:rPr>
              <w:t>improve</w:t>
            </w:r>
            <w:proofErr w:type="gramEnd"/>
            <w:r w:rsidRPr="0029231F">
              <w:rPr>
                <w:rFonts w:cs="Times New Roman"/>
                <w:sz w:val="18"/>
                <w:szCs w:val="18"/>
                <w:lang w:val="en-GB"/>
              </w:rPr>
              <w:t xml:space="preserve"> school environment by the end of the 2016.</w:t>
            </w:r>
          </w:p>
          <w:p w14:paraId="2E21DA13" w14:textId="77777777" w:rsidR="001B6D26" w:rsidRPr="0029231F" w:rsidRDefault="001B6D26" w:rsidP="00B71219">
            <w:pPr>
              <w:jc w:val="both"/>
              <w:rPr>
                <w:rFonts w:cs="Times New Roman"/>
                <w:sz w:val="18"/>
                <w:szCs w:val="18"/>
                <w:lang w:val="en-GB"/>
              </w:rPr>
            </w:pPr>
          </w:p>
          <w:p w14:paraId="63B7E856" w14:textId="77777777" w:rsidR="001B6D26" w:rsidRPr="0029231F" w:rsidRDefault="001B6D26" w:rsidP="00B71219">
            <w:pPr>
              <w:jc w:val="both"/>
              <w:rPr>
                <w:rFonts w:cs="Times New Roman"/>
                <w:sz w:val="18"/>
                <w:szCs w:val="18"/>
                <w:lang w:val="en-GB"/>
              </w:rPr>
            </w:pPr>
          </w:p>
        </w:tc>
        <w:tc>
          <w:tcPr>
            <w:tcW w:w="3870" w:type="dxa"/>
          </w:tcPr>
          <w:p w14:paraId="2159187D"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Availing lodging for school teachers</w:t>
            </w:r>
          </w:p>
          <w:p w14:paraId="720D46CD"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Use of motivation policies for nomads teachers who work in difficult areas.</w:t>
            </w:r>
          </w:p>
          <w:p w14:paraId="02622D0C"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xml:space="preserve">* Prioritize recruitment of education faculty graduate teachers. </w:t>
            </w:r>
          </w:p>
          <w:p w14:paraId="0B66E188"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Making school environment attractive and fencing coeducation schools as well as provide sanitation facilities.</w:t>
            </w:r>
          </w:p>
          <w:p w14:paraId="04E6CC6B"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Provision of good food and health services.</w:t>
            </w:r>
          </w:p>
          <w:p w14:paraId="253CDD36"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Provision of budget for pre services teacher's training.</w:t>
            </w:r>
          </w:p>
          <w:p w14:paraId="2AFF1B9E"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Training of school administrators;</w:t>
            </w:r>
          </w:p>
          <w:p w14:paraId="17D3356C"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*Establishment of libraries and provide it with scientific, cultural and technical books;</w:t>
            </w:r>
          </w:p>
          <w:p w14:paraId="1CB52C7B"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xml:space="preserve">* Establishment of </w:t>
            </w:r>
            <w:proofErr w:type="spellStart"/>
            <w:r w:rsidRPr="0029231F">
              <w:rPr>
                <w:rFonts w:cs="Times New Roman"/>
                <w:sz w:val="18"/>
                <w:szCs w:val="18"/>
                <w:lang w:val="en-GB"/>
              </w:rPr>
              <w:t>theaters</w:t>
            </w:r>
            <w:proofErr w:type="spellEnd"/>
            <w:r w:rsidRPr="0029231F">
              <w:rPr>
                <w:rFonts w:cs="Times New Roman"/>
                <w:sz w:val="18"/>
                <w:szCs w:val="18"/>
                <w:lang w:val="en-GB"/>
              </w:rPr>
              <w:t xml:space="preserve"> and play grounds at basic school to make the best place for student.</w:t>
            </w:r>
          </w:p>
        </w:tc>
      </w:tr>
      <w:tr w:rsidR="001C1DCB" w:rsidRPr="0029231F" w14:paraId="70B4DF8D" w14:textId="77777777" w:rsidTr="001C1DCB">
        <w:trPr>
          <w:trHeight w:val="379"/>
        </w:trPr>
        <w:tc>
          <w:tcPr>
            <w:tcW w:w="1560" w:type="dxa"/>
          </w:tcPr>
          <w:p w14:paraId="346359FB" w14:textId="4787CBA7" w:rsidR="001B6D26" w:rsidRPr="0029231F" w:rsidRDefault="006C1A9E" w:rsidP="00B71219">
            <w:pPr>
              <w:jc w:val="both"/>
              <w:rPr>
                <w:rFonts w:cs="Times New Roman"/>
                <w:b/>
                <w:bCs/>
                <w:sz w:val="18"/>
                <w:szCs w:val="18"/>
                <w:lang w:val="en-GB"/>
              </w:rPr>
            </w:pPr>
            <w:proofErr w:type="spellStart"/>
            <w:r w:rsidRPr="0029231F">
              <w:rPr>
                <w:rFonts w:cs="Times New Roman"/>
                <w:b/>
                <w:bCs/>
                <w:sz w:val="18"/>
                <w:szCs w:val="18"/>
                <w:lang w:val="en-GB"/>
              </w:rPr>
              <w:t>Governate</w:t>
            </w:r>
            <w:proofErr w:type="spellEnd"/>
          </w:p>
        </w:tc>
        <w:tc>
          <w:tcPr>
            <w:tcW w:w="5103" w:type="dxa"/>
          </w:tcPr>
          <w:p w14:paraId="627FC607"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Upgrade the administrative efficiency for higher degrees;</w:t>
            </w:r>
          </w:p>
          <w:p w14:paraId="5ADCDE32"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Increase community participation in education;</w:t>
            </w:r>
          </w:p>
          <w:p w14:paraId="66451454"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Efficient flow of information by 100% by the end of the year 2016.</w:t>
            </w:r>
          </w:p>
        </w:tc>
        <w:tc>
          <w:tcPr>
            <w:tcW w:w="3870" w:type="dxa"/>
          </w:tcPr>
          <w:p w14:paraId="0329D780"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Upgrade efficiency of administration</w:t>
            </w:r>
          </w:p>
          <w:p w14:paraId="773CFC13"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Training of locality administrators and education statisticians on how to use electronics;</w:t>
            </w:r>
          </w:p>
          <w:p w14:paraId="799F560B" w14:textId="77777777" w:rsidR="001B6D26" w:rsidRPr="0029231F" w:rsidRDefault="001B6D26" w:rsidP="00B71219">
            <w:pPr>
              <w:jc w:val="both"/>
              <w:rPr>
                <w:rFonts w:cs="Times New Roman"/>
                <w:sz w:val="18"/>
                <w:szCs w:val="18"/>
                <w:lang w:val="en-GB"/>
              </w:rPr>
            </w:pPr>
            <w:r w:rsidRPr="0029231F">
              <w:rPr>
                <w:rFonts w:cs="Times New Roman"/>
                <w:sz w:val="18"/>
                <w:szCs w:val="18"/>
                <w:lang w:val="en-GB"/>
              </w:rPr>
              <w:t>* Families and community empowerment.</w:t>
            </w:r>
          </w:p>
        </w:tc>
      </w:tr>
    </w:tbl>
    <w:p w14:paraId="65F1124A" w14:textId="77777777" w:rsidR="001B6D26" w:rsidRPr="0029231F" w:rsidRDefault="001B6D26" w:rsidP="00B71219">
      <w:pPr>
        <w:jc w:val="both"/>
        <w:rPr>
          <w:rFonts w:cs="Times New Roman"/>
          <w:b/>
          <w:bCs/>
          <w:lang w:val="en-GB"/>
        </w:rPr>
      </w:pPr>
    </w:p>
    <w:p w14:paraId="36FF7DB6" w14:textId="65E6C968" w:rsidR="00991574" w:rsidRPr="0029231F" w:rsidRDefault="006C1A9E" w:rsidP="00B71219">
      <w:pPr>
        <w:tabs>
          <w:tab w:val="left" w:pos="6804"/>
        </w:tabs>
        <w:jc w:val="both"/>
        <w:rPr>
          <w:rFonts w:cs="Times New Roman"/>
          <w:sz w:val="18"/>
          <w:szCs w:val="18"/>
          <w:lang w:val="en-GB"/>
        </w:rPr>
      </w:pPr>
      <w:r w:rsidRPr="0029231F">
        <w:rPr>
          <w:rFonts w:cs="Times New Roman"/>
          <w:sz w:val="18"/>
          <w:szCs w:val="18"/>
          <w:lang w:val="en-GB"/>
        </w:rPr>
        <w:t>Source:</w:t>
      </w:r>
      <w:r w:rsidR="00991574" w:rsidRPr="0029231F">
        <w:rPr>
          <w:rFonts w:cs="Times New Roman"/>
          <w:sz w:val="18"/>
          <w:szCs w:val="18"/>
          <w:lang w:val="en-GB"/>
        </w:rPr>
        <w:t xml:space="preserve"> </w:t>
      </w:r>
      <w:r w:rsidR="00134060" w:rsidRPr="0029231F">
        <w:rPr>
          <w:rFonts w:cs="Times New Roman"/>
          <w:sz w:val="18"/>
          <w:szCs w:val="18"/>
          <w:lang w:val="en-GB"/>
        </w:rPr>
        <w:t>(</w:t>
      </w:r>
      <w:r w:rsidR="00991574" w:rsidRPr="0029231F">
        <w:rPr>
          <w:rFonts w:cs="Times New Roman"/>
          <w:sz w:val="18"/>
          <w:szCs w:val="18"/>
          <w:lang w:val="en-GB"/>
        </w:rPr>
        <w:t>MoE 2013</w:t>
      </w:r>
      <w:r w:rsidR="00134060" w:rsidRPr="0029231F">
        <w:rPr>
          <w:rFonts w:cs="Times New Roman"/>
          <w:sz w:val="18"/>
          <w:szCs w:val="18"/>
          <w:lang w:val="en-GB"/>
        </w:rPr>
        <w:t>b)</w:t>
      </w:r>
      <w:r w:rsidR="00991574" w:rsidRPr="0029231F">
        <w:rPr>
          <w:rFonts w:cs="Times New Roman"/>
          <w:sz w:val="18"/>
          <w:szCs w:val="18"/>
          <w:lang w:val="en-GB"/>
        </w:rPr>
        <w:t>:</w:t>
      </w:r>
      <w:r w:rsidRPr="0029231F">
        <w:rPr>
          <w:rFonts w:cs="Times New Roman"/>
          <w:sz w:val="18"/>
          <w:szCs w:val="18"/>
          <w:lang w:val="en-GB"/>
        </w:rPr>
        <w:t xml:space="preserve"> </w:t>
      </w:r>
      <w:r w:rsidR="00991574" w:rsidRPr="0029231F">
        <w:rPr>
          <w:rFonts w:cs="Times New Roman"/>
          <w:sz w:val="18"/>
          <w:szCs w:val="18"/>
          <w:lang w:val="en-GB"/>
        </w:rPr>
        <w:t>Nomadic Children Education Strategy for the Years 2013-2016</w:t>
      </w:r>
    </w:p>
    <w:p w14:paraId="131CCE6F" w14:textId="54E872D1" w:rsidR="001B6D26" w:rsidRPr="0029231F" w:rsidRDefault="001B6D26" w:rsidP="00B71219">
      <w:pPr>
        <w:widowControl w:val="0"/>
        <w:autoSpaceDE w:val="0"/>
        <w:autoSpaceDN w:val="0"/>
        <w:adjustRightInd w:val="0"/>
        <w:spacing w:after="240"/>
        <w:jc w:val="both"/>
        <w:rPr>
          <w:rFonts w:cs="Times New Roman"/>
          <w:b/>
          <w:sz w:val="20"/>
          <w:szCs w:val="20"/>
          <w:lang w:val="en-GB"/>
        </w:rPr>
      </w:pPr>
    </w:p>
    <w:p w14:paraId="676A2FA3" w14:textId="77777777" w:rsidR="001B6D26" w:rsidRPr="0029231F" w:rsidRDefault="001B6D26" w:rsidP="00B71219">
      <w:pPr>
        <w:widowControl w:val="0"/>
        <w:autoSpaceDE w:val="0"/>
        <w:autoSpaceDN w:val="0"/>
        <w:adjustRightInd w:val="0"/>
        <w:spacing w:after="240"/>
        <w:jc w:val="both"/>
        <w:rPr>
          <w:rFonts w:cs="Times New Roman"/>
          <w:lang w:val="en-GB"/>
        </w:rPr>
      </w:pPr>
    </w:p>
    <w:p w14:paraId="61C97D4F" w14:textId="77777777" w:rsidR="00134060" w:rsidRPr="0029231F" w:rsidRDefault="00134060" w:rsidP="00B71219">
      <w:pPr>
        <w:pStyle w:val="Heading2"/>
        <w:jc w:val="both"/>
        <w:rPr>
          <w:rFonts w:eastAsiaTheme="minorEastAsia" w:cs="Times New Roman"/>
          <w:b w:val="0"/>
          <w:bCs w:val="0"/>
          <w:sz w:val="24"/>
          <w:szCs w:val="24"/>
        </w:rPr>
      </w:pPr>
    </w:p>
    <w:p w14:paraId="523F143D" w14:textId="77777777" w:rsidR="00EB10C0" w:rsidRPr="0029231F" w:rsidRDefault="00EB10C0" w:rsidP="00B71219">
      <w:pPr>
        <w:jc w:val="both"/>
        <w:rPr>
          <w:lang w:val="en-GB"/>
        </w:rPr>
      </w:pPr>
    </w:p>
    <w:p w14:paraId="58F842E6" w14:textId="77777777" w:rsidR="00EB10C0" w:rsidRDefault="00EB10C0" w:rsidP="00B71219">
      <w:pPr>
        <w:jc w:val="both"/>
        <w:rPr>
          <w:lang w:val="en-GB"/>
        </w:rPr>
      </w:pPr>
    </w:p>
    <w:p w14:paraId="6D104ECA" w14:textId="77777777" w:rsidR="0059622B" w:rsidRPr="0029231F" w:rsidRDefault="0059622B" w:rsidP="00B71219">
      <w:pPr>
        <w:jc w:val="both"/>
        <w:rPr>
          <w:lang w:val="en-GB"/>
        </w:rPr>
      </w:pPr>
    </w:p>
    <w:p w14:paraId="2B85969C" w14:textId="0CEC7770" w:rsidR="001B6D26" w:rsidRPr="0029231F" w:rsidRDefault="001B6D26" w:rsidP="00B71219">
      <w:pPr>
        <w:pStyle w:val="Heading3"/>
      </w:pPr>
      <w:bookmarkStart w:id="238" w:name="_Toc297309834"/>
      <w:bookmarkStart w:id="239" w:name="_Toc297317897"/>
      <w:bookmarkStart w:id="240" w:name="_Toc307075358"/>
      <w:r w:rsidRPr="0029231F">
        <w:lastRenderedPageBreak/>
        <w:t>Table (</w:t>
      </w:r>
      <w:r w:rsidR="00634455" w:rsidRPr="0029231F">
        <w:t>4</w:t>
      </w:r>
      <w:r w:rsidRPr="0029231F">
        <w:t>): Strengthen and weakness of existing nomadic education institutions</w:t>
      </w:r>
      <w:bookmarkEnd w:id="238"/>
      <w:bookmarkEnd w:id="239"/>
      <w:bookmarkEnd w:id="240"/>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2268"/>
        <w:gridCol w:w="3969"/>
        <w:gridCol w:w="2976"/>
      </w:tblGrid>
      <w:tr w:rsidR="00134060" w:rsidRPr="0029231F" w14:paraId="4A39788C" w14:textId="77777777" w:rsidTr="00634455">
        <w:tc>
          <w:tcPr>
            <w:tcW w:w="1419" w:type="dxa"/>
          </w:tcPr>
          <w:p w14:paraId="3EEF9DB0" w14:textId="77777777" w:rsidR="001B6D26" w:rsidRPr="0029231F" w:rsidRDefault="001B6D26" w:rsidP="00B71219">
            <w:pPr>
              <w:tabs>
                <w:tab w:val="left" w:pos="6804"/>
              </w:tabs>
              <w:ind w:left="176" w:hanging="176"/>
              <w:jc w:val="both"/>
              <w:rPr>
                <w:rFonts w:cs="Times New Roman"/>
                <w:b/>
                <w:bCs/>
                <w:sz w:val="18"/>
                <w:szCs w:val="18"/>
                <w:lang w:val="en-GB"/>
              </w:rPr>
            </w:pPr>
            <w:r w:rsidRPr="0029231F">
              <w:rPr>
                <w:rFonts w:cs="Times New Roman"/>
                <w:b/>
                <w:bCs/>
                <w:sz w:val="18"/>
                <w:szCs w:val="18"/>
                <w:lang w:val="en-GB"/>
              </w:rPr>
              <w:t>Institution</w:t>
            </w:r>
          </w:p>
        </w:tc>
        <w:tc>
          <w:tcPr>
            <w:tcW w:w="2268" w:type="dxa"/>
          </w:tcPr>
          <w:p w14:paraId="09813990" w14:textId="77777777" w:rsidR="001B6D26" w:rsidRPr="0029231F" w:rsidRDefault="001B6D26" w:rsidP="00B71219">
            <w:pPr>
              <w:tabs>
                <w:tab w:val="left" w:pos="6804"/>
              </w:tabs>
              <w:ind w:left="176" w:hanging="176"/>
              <w:jc w:val="both"/>
              <w:rPr>
                <w:rFonts w:cs="Times New Roman"/>
                <w:b/>
                <w:bCs/>
                <w:sz w:val="18"/>
                <w:szCs w:val="18"/>
                <w:lang w:val="en-GB"/>
              </w:rPr>
            </w:pPr>
            <w:r w:rsidRPr="0029231F">
              <w:rPr>
                <w:rFonts w:cs="Times New Roman"/>
                <w:b/>
                <w:bCs/>
                <w:sz w:val="18"/>
                <w:szCs w:val="18"/>
                <w:lang w:val="en-GB"/>
              </w:rPr>
              <w:t>Definition</w:t>
            </w:r>
          </w:p>
        </w:tc>
        <w:tc>
          <w:tcPr>
            <w:tcW w:w="3969" w:type="dxa"/>
          </w:tcPr>
          <w:p w14:paraId="3D8A0DDF" w14:textId="77777777" w:rsidR="001B6D26" w:rsidRPr="0029231F" w:rsidRDefault="001B6D26" w:rsidP="00B71219">
            <w:pPr>
              <w:tabs>
                <w:tab w:val="left" w:pos="6804"/>
              </w:tabs>
              <w:ind w:left="176" w:hanging="176"/>
              <w:jc w:val="both"/>
              <w:rPr>
                <w:rFonts w:cs="Times New Roman"/>
                <w:b/>
                <w:bCs/>
                <w:sz w:val="18"/>
                <w:szCs w:val="18"/>
                <w:lang w:val="en-GB"/>
              </w:rPr>
            </w:pPr>
            <w:r w:rsidRPr="0029231F">
              <w:rPr>
                <w:rFonts w:cs="Times New Roman"/>
                <w:b/>
                <w:bCs/>
                <w:sz w:val="18"/>
                <w:szCs w:val="18"/>
                <w:lang w:val="en-GB"/>
              </w:rPr>
              <w:t>Strengthens</w:t>
            </w:r>
          </w:p>
        </w:tc>
        <w:tc>
          <w:tcPr>
            <w:tcW w:w="2976" w:type="dxa"/>
          </w:tcPr>
          <w:p w14:paraId="74430591" w14:textId="77777777" w:rsidR="001B6D26" w:rsidRPr="0029231F" w:rsidRDefault="001B6D26" w:rsidP="00B71219">
            <w:pPr>
              <w:tabs>
                <w:tab w:val="left" w:pos="6804"/>
              </w:tabs>
              <w:ind w:left="176" w:hanging="176"/>
              <w:jc w:val="both"/>
              <w:rPr>
                <w:rFonts w:cs="Times New Roman"/>
                <w:b/>
                <w:bCs/>
                <w:sz w:val="18"/>
                <w:szCs w:val="18"/>
                <w:lang w:val="en-GB"/>
              </w:rPr>
            </w:pPr>
            <w:r w:rsidRPr="0029231F">
              <w:rPr>
                <w:rFonts w:cs="Times New Roman"/>
                <w:b/>
                <w:bCs/>
                <w:sz w:val="18"/>
                <w:szCs w:val="18"/>
                <w:lang w:val="en-GB"/>
              </w:rPr>
              <w:t>Weaknesses</w:t>
            </w:r>
          </w:p>
        </w:tc>
      </w:tr>
      <w:tr w:rsidR="00134060" w:rsidRPr="0029231F" w14:paraId="67AC558A" w14:textId="77777777" w:rsidTr="00634455">
        <w:tc>
          <w:tcPr>
            <w:tcW w:w="1419" w:type="dxa"/>
          </w:tcPr>
          <w:p w14:paraId="19D269DB"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Khalwas</w:t>
            </w:r>
          </w:p>
        </w:tc>
        <w:tc>
          <w:tcPr>
            <w:tcW w:w="2268" w:type="dxa"/>
          </w:tcPr>
          <w:p w14:paraId="3833A59D"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School organized mainly in order to teach children to read and interpret the Koran.</w:t>
            </w:r>
          </w:p>
        </w:tc>
        <w:tc>
          <w:tcPr>
            <w:tcW w:w="3969" w:type="dxa"/>
          </w:tcPr>
          <w:p w14:paraId="30655493"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is well respected in pastoral society.</w:t>
            </w:r>
          </w:p>
          <w:p w14:paraId="3A6A4B64"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Most pastorals children attend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at some stage </w:t>
            </w:r>
          </w:p>
          <w:p w14:paraId="1ADB19D1"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education time is compatible with pastoral life because lessons normally take in the evening when children have finished their daily chores.</w:t>
            </w:r>
          </w:p>
          <w:p w14:paraId="627A1C46"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w:t>
            </w:r>
            <w:proofErr w:type="spellStart"/>
            <w:proofErr w:type="gramStart"/>
            <w:r w:rsidRPr="0029231F">
              <w:rPr>
                <w:rFonts w:cs="Times New Roman"/>
                <w:sz w:val="18"/>
                <w:szCs w:val="18"/>
                <w:lang w:val="en-GB"/>
              </w:rPr>
              <w:t>Khalwa</w:t>
            </w:r>
            <w:proofErr w:type="spellEnd"/>
            <w:r w:rsidRPr="0029231F">
              <w:rPr>
                <w:rFonts w:cs="Times New Roman"/>
                <w:sz w:val="18"/>
                <w:szCs w:val="18"/>
                <w:lang w:val="en-GB"/>
              </w:rPr>
              <w:t xml:space="preserve"> is funded by the local community</w:t>
            </w:r>
            <w:proofErr w:type="gramEnd"/>
            <w:r w:rsidRPr="0029231F">
              <w:rPr>
                <w:rFonts w:cs="Times New Roman"/>
                <w:sz w:val="18"/>
                <w:szCs w:val="18"/>
                <w:lang w:val="en-GB"/>
              </w:rPr>
              <w:t>, although Zakat chamber offer support.</w:t>
            </w:r>
          </w:p>
          <w:p w14:paraId="019B8FDC"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Some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offer lessons to young married women who have missed the opportunity to attend.</w:t>
            </w:r>
          </w:p>
          <w:p w14:paraId="47EAAA03"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student completes education after 3 years.</w:t>
            </w:r>
          </w:p>
          <w:p w14:paraId="10890CAF"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education is usually free.</w:t>
            </w:r>
          </w:p>
        </w:tc>
        <w:tc>
          <w:tcPr>
            <w:tcW w:w="2976" w:type="dxa"/>
          </w:tcPr>
          <w:p w14:paraId="74B86179"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Most nomadic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are established on an informal basis. </w:t>
            </w:r>
          </w:p>
          <w:p w14:paraId="60805F3C"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Teachers are volunteers</w:t>
            </w:r>
          </w:p>
          <w:p w14:paraId="37D25970"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Teachers are untrained</w:t>
            </w:r>
          </w:p>
          <w:p w14:paraId="1BBDF2F5"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Quality of education varies.</w:t>
            </w:r>
          </w:p>
          <w:p w14:paraId="611E6F9A"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Nomadic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are usually poorly integrated with institutions offering further opportunities for studies. </w:t>
            </w:r>
            <w:proofErr w:type="gramStart"/>
            <w:r w:rsidRPr="0029231F">
              <w:rPr>
                <w:rFonts w:cs="Times New Roman"/>
                <w:sz w:val="18"/>
                <w:szCs w:val="18"/>
                <w:lang w:val="en-GB"/>
              </w:rPr>
              <w:t>e</w:t>
            </w:r>
            <w:proofErr w:type="gramEnd"/>
            <w:r w:rsidRPr="0029231F">
              <w:rPr>
                <w:rFonts w:cs="Times New Roman"/>
                <w:sz w:val="18"/>
                <w:szCs w:val="18"/>
                <w:lang w:val="en-GB"/>
              </w:rPr>
              <w:t>.g. Islamic colleges.</w:t>
            </w:r>
          </w:p>
        </w:tc>
      </w:tr>
      <w:tr w:rsidR="00134060" w:rsidRPr="0029231F" w14:paraId="4FCCFF09" w14:textId="77777777" w:rsidTr="00634455">
        <w:tc>
          <w:tcPr>
            <w:tcW w:w="1419" w:type="dxa"/>
          </w:tcPr>
          <w:p w14:paraId="595A6CDE"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Mobile school</w:t>
            </w:r>
          </w:p>
        </w:tc>
        <w:tc>
          <w:tcPr>
            <w:tcW w:w="2268" w:type="dxa"/>
          </w:tcPr>
          <w:p w14:paraId="7D0F6367" w14:textId="77777777" w:rsidR="001B6D26" w:rsidRPr="0029231F" w:rsidRDefault="001B6D26" w:rsidP="00B71219">
            <w:pPr>
              <w:numPr>
                <w:ilvl w:val="12"/>
                <w:numId w:val="0"/>
              </w:numPr>
              <w:tabs>
                <w:tab w:val="left" w:pos="6804"/>
              </w:tabs>
              <w:ind w:left="176"/>
              <w:jc w:val="both"/>
              <w:rPr>
                <w:rFonts w:cs="Times New Roman"/>
                <w:sz w:val="18"/>
                <w:szCs w:val="18"/>
                <w:lang w:val="en-GB"/>
              </w:rPr>
            </w:pPr>
            <w:r w:rsidRPr="0029231F">
              <w:rPr>
                <w:rFonts w:cs="Times New Roman"/>
                <w:sz w:val="18"/>
                <w:szCs w:val="18"/>
                <w:lang w:val="en-GB"/>
              </w:rPr>
              <w:t>It is a one teacher mobile school under tree or built with permanent materials in the places where nomads settle for longer periods.</w:t>
            </w:r>
          </w:p>
          <w:p w14:paraId="52654FB1" w14:textId="77777777" w:rsidR="001B6D26" w:rsidRPr="0029231F" w:rsidRDefault="001B6D26" w:rsidP="00B71219">
            <w:pPr>
              <w:tabs>
                <w:tab w:val="left" w:pos="6804"/>
              </w:tabs>
              <w:ind w:left="176"/>
              <w:jc w:val="both"/>
              <w:rPr>
                <w:rFonts w:cs="Times New Roman"/>
                <w:sz w:val="18"/>
                <w:szCs w:val="18"/>
                <w:lang w:val="en-GB"/>
              </w:rPr>
            </w:pPr>
          </w:p>
        </w:tc>
        <w:tc>
          <w:tcPr>
            <w:tcW w:w="3969" w:type="dxa"/>
          </w:tcPr>
          <w:p w14:paraId="13AF1B16"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Mobile schools are often is the only way for nomadic children to enjoy basic education.</w:t>
            </w:r>
          </w:p>
          <w:p w14:paraId="3FAED00B"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Children can study without leaving their homes or communities.</w:t>
            </w:r>
          </w:p>
          <w:p w14:paraId="3070008D"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Education is more structured than in the </w:t>
            </w:r>
            <w:proofErr w:type="spellStart"/>
            <w:r w:rsidRPr="0029231F">
              <w:rPr>
                <w:rFonts w:cs="Times New Roman"/>
                <w:sz w:val="18"/>
                <w:szCs w:val="18"/>
                <w:lang w:val="en-GB"/>
              </w:rPr>
              <w:t>Khalwa</w:t>
            </w:r>
            <w:proofErr w:type="spellEnd"/>
            <w:r w:rsidRPr="0029231F">
              <w:rPr>
                <w:rFonts w:cs="Times New Roman"/>
                <w:sz w:val="18"/>
                <w:szCs w:val="18"/>
                <w:lang w:val="en-GB"/>
              </w:rPr>
              <w:t xml:space="preserve"> system.</w:t>
            </w:r>
          </w:p>
          <w:p w14:paraId="53D1F0CC"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On completion of studies in mobile school, the pupils have the ability to enter higher grade in basic schools.</w:t>
            </w:r>
          </w:p>
          <w:p w14:paraId="380F9834"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Mobile schools receive some assistants from UNICEF &amp; NGOs.</w:t>
            </w:r>
          </w:p>
          <w:p w14:paraId="494ED16A"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Mobile schools have special representation in the locality, State &amp; Federal (Nomadic Education Department)</w:t>
            </w:r>
          </w:p>
        </w:tc>
        <w:tc>
          <w:tcPr>
            <w:tcW w:w="2976" w:type="dxa"/>
          </w:tcPr>
          <w:p w14:paraId="6FC4B722"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Mobile school offer limited education (up to grade 4).</w:t>
            </w:r>
          </w:p>
          <w:p w14:paraId="68B27535"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The turnover of teachers is usually high because of tough living conditions.</w:t>
            </w:r>
          </w:p>
          <w:p w14:paraId="214754C9"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Fees are normally charged to attend mobile schools.</w:t>
            </w:r>
          </w:p>
          <w:p w14:paraId="488C7763"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The intensive and structured nature of study means that children who are absent for long periods, a common occurrence in nomadic life, often fall behind or drop out. </w:t>
            </w:r>
          </w:p>
        </w:tc>
      </w:tr>
      <w:tr w:rsidR="00134060" w:rsidRPr="0029231F" w14:paraId="3E654828" w14:textId="77777777" w:rsidTr="00634455">
        <w:tc>
          <w:tcPr>
            <w:tcW w:w="1419" w:type="dxa"/>
          </w:tcPr>
          <w:p w14:paraId="0660CF98"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Boarding school</w:t>
            </w:r>
          </w:p>
        </w:tc>
        <w:tc>
          <w:tcPr>
            <w:tcW w:w="2268" w:type="dxa"/>
          </w:tcPr>
          <w:p w14:paraId="4B08AD18"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School provide free or subsidized education to all using boarding system </w:t>
            </w:r>
          </w:p>
        </w:tc>
        <w:tc>
          <w:tcPr>
            <w:tcW w:w="3969" w:type="dxa"/>
          </w:tcPr>
          <w:p w14:paraId="26E5585F"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Children from distance nomadic settlements can enjoy stable education.</w:t>
            </w:r>
          </w:p>
          <w:p w14:paraId="477C0882"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Many boarding schools offer the opportunity to continue education after grade 4.</w:t>
            </w:r>
          </w:p>
          <w:p w14:paraId="7C5F2E74"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Female boarding houses allow girls to attend school; boys on the other hand can usually stay with a relative or in a common boarding house.</w:t>
            </w:r>
          </w:p>
          <w:p w14:paraId="6A860010"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Boarding houses promote social contact and interaction between sedentary population and pastoralist. </w:t>
            </w:r>
          </w:p>
        </w:tc>
        <w:tc>
          <w:tcPr>
            <w:tcW w:w="2976" w:type="dxa"/>
          </w:tcPr>
          <w:p w14:paraId="31BD639E"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Boarding schools are expensive.</w:t>
            </w:r>
          </w:p>
          <w:p w14:paraId="49A37D43"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Children must leave their communities and homes to study.</w:t>
            </w:r>
          </w:p>
          <w:p w14:paraId="20095D84"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Few boarding schools are currently functioning with community efforts.</w:t>
            </w:r>
          </w:p>
          <w:p w14:paraId="22555331" w14:textId="77777777" w:rsidR="001B6D26" w:rsidRPr="0029231F" w:rsidRDefault="001B6D26" w:rsidP="00B71219">
            <w:pPr>
              <w:tabs>
                <w:tab w:val="left" w:pos="6804"/>
              </w:tabs>
              <w:ind w:left="176"/>
              <w:jc w:val="both"/>
              <w:rPr>
                <w:rFonts w:cs="Times New Roman"/>
                <w:sz w:val="18"/>
                <w:szCs w:val="18"/>
                <w:lang w:val="en-GB"/>
              </w:rPr>
            </w:pPr>
            <w:r w:rsidRPr="0029231F">
              <w:rPr>
                <w:rFonts w:cs="Times New Roman"/>
                <w:sz w:val="18"/>
                <w:szCs w:val="18"/>
                <w:lang w:val="en-GB"/>
              </w:rPr>
              <w:t xml:space="preserve">- Poor environment (child safety).   </w:t>
            </w:r>
          </w:p>
        </w:tc>
      </w:tr>
    </w:tbl>
    <w:p w14:paraId="4E8DF9B3" w14:textId="62C24B32" w:rsidR="001B6D26" w:rsidRPr="0029231F" w:rsidRDefault="001B6D26" w:rsidP="00B71219">
      <w:pPr>
        <w:tabs>
          <w:tab w:val="left" w:pos="6804"/>
        </w:tabs>
        <w:jc w:val="both"/>
        <w:rPr>
          <w:rFonts w:cs="Times New Roman"/>
          <w:sz w:val="18"/>
          <w:szCs w:val="18"/>
          <w:lang w:val="en-GB"/>
        </w:rPr>
      </w:pPr>
      <w:r w:rsidRPr="0029231F">
        <w:rPr>
          <w:rFonts w:cs="Times New Roman"/>
          <w:sz w:val="18"/>
          <w:szCs w:val="18"/>
          <w:lang w:val="en-GB"/>
        </w:rPr>
        <w:t>Source: Pastoralists base</w:t>
      </w:r>
      <w:r w:rsidR="003B686C" w:rsidRPr="0029231F">
        <w:rPr>
          <w:rFonts w:cs="Times New Roman"/>
          <w:sz w:val="18"/>
          <w:szCs w:val="18"/>
          <w:lang w:val="en-GB"/>
        </w:rPr>
        <w:t>line survey in Darfur- MONEC</w:t>
      </w:r>
      <w:r w:rsidRPr="0029231F">
        <w:rPr>
          <w:rFonts w:cs="Times New Roman"/>
          <w:sz w:val="18"/>
          <w:szCs w:val="18"/>
          <w:lang w:val="en-GB"/>
        </w:rPr>
        <w:t>, 2003</w:t>
      </w:r>
    </w:p>
    <w:p w14:paraId="5AC80220" w14:textId="77777777" w:rsidR="007567D7" w:rsidRPr="0029231F" w:rsidRDefault="007567D7" w:rsidP="00B71219">
      <w:pPr>
        <w:widowControl w:val="0"/>
        <w:autoSpaceDE w:val="0"/>
        <w:autoSpaceDN w:val="0"/>
        <w:adjustRightInd w:val="0"/>
        <w:spacing w:after="240"/>
        <w:jc w:val="both"/>
        <w:rPr>
          <w:rFonts w:cs="Times New Roman"/>
          <w:lang w:val="en-GB"/>
        </w:rPr>
      </w:pPr>
    </w:p>
    <w:p w14:paraId="46067EEF" w14:textId="77777777" w:rsidR="007567D7" w:rsidRPr="0029231F" w:rsidRDefault="007567D7" w:rsidP="00B71219">
      <w:pPr>
        <w:widowControl w:val="0"/>
        <w:autoSpaceDE w:val="0"/>
        <w:autoSpaceDN w:val="0"/>
        <w:adjustRightInd w:val="0"/>
        <w:spacing w:after="240"/>
        <w:jc w:val="both"/>
        <w:rPr>
          <w:rFonts w:cs="Times New Roman"/>
          <w:lang w:val="en-GB"/>
        </w:rPr>
      </w:pPr>
    </w:p>
    <w:p w14:paraId="2F73F592" w14:textId="12F7A2A6" w:rsidR="001150F7" w:rsidRPr="0029231F" w:rsidRDefault="00213165" w:rsidP="00B71219">
      <w:pPr>
        <w:pStyle w:val="Heading3"/>
      </w:pPr>
      <w:bookmarkStart w:id="241" w:name="_Toc297309835"/>
      <w:bookmarkStart w:id="242" w:name="_Toc297317898"/>
      <w:bookmarkStart w:id="243" w:name="_Toc307075359"/>
      <w:r w:rsidRPr="0029231F">
        <w:t>Table (5</w:t>
      </w:r>
      <w:r w:rsidR="001150F7" w:rsidRPr="0029231F">
        <w:t>): Distribution of nomadic people by state</w:t>
      </w:r>
      <w:bookmarkEnd w:id="241"/>
      <w:bookmarkEnd w:id="242"/>
      <w:bookmarkEnd w:id="243"/>
    </w:p>
    <w:tbl>
      <w:tblPr>
        <w:tblStyle w:val="MediumShading2-Accent1"/>
        <w:tblW w:w="9540" w:type="dxa"/>
        <w:tblLayout w:type="fixed"/>
        <w:tblLook w:val="06A0" w:firstRow="1" w:lastRow="0" w:firstColumn="1" w:lastColumn="0" w:noHBand="1" w:noVBand="1"/>
      </w:tblPr>
      <w:tblGrid>
        <w:gridCol w:w="2610"/>
        <w:gridCol w:w="2160"/>
        <w:gridCol w:w="2160"/>
        <w:gridCol w:w="2610"/>
      </w:tblGrid>
      <w:tr w:rsidR="001150F7" w:rsidRPr="0029231F" w14:paraId="5D77030D" w14:textId="77777777" w:rsidTr="00710701">
        <w:trPr>
          <w:cnfStyle w:val="100000000000" w:firstRow="1" w:lastRow="0" w:firstColumn="0" w:lastColumn="0" w:oddVBand="0" w:evenVBand="0" w:oddHBand="0" w:evenHBand="0" w:firstRowFirstColumn="0" w:firstRowLastColumn="0" w:lastRowFirstColumn="0" w:lastRowLastColumn="0"/>
          <w:trHeight w:val="809"/>
        </w:trPr>
        <w:tc>
          <w:tcPr>
            <w:cnfStyle w:val="001000000100" w:firstRow="0" w:lastRow="0" w:firstColumn="1" w:lastColumn="0" w:oddVBand="0" w:evenVBand="0" w:oddHBand="0" w:evenHBand="0" w:firstRowFirstColumn="1" w:firstRowLastColumn="0" w:lastRowFirstColumn="0" w:lastRowLastColumn="0"/>
            <w:tcW w:w="2610" w:type="dxa"/>
          </w:tcPr>
          <w:p w14:paraId="0EA0B211" w14:textId="77777777" w:rsidR="001150F7" w:rsidRPr="0029231F" w:rsidRDefault="001150F7" w:rsidP="00B71219">
            <w:pPr>
              <w:jc w:val="both"/>
              <w:rPr>
                <w:rFonts w:cs="Times New Roman"/>
                <w:b w:val="0"/>
                <w:bCs w:val="0"/>
                <w:lang w:val="en-GB"/>
              </w:rPr>
            </w:pPr>
            <w:r w:rsidRPr="0029231F">
              <w:rPr>
                <w:rFonts w:cs="Times New Roman"/>
                <w:b w:val="0"/>
                <w:bCs w:val="0"/>
                <w:lang w:val="en-GB"/>
              </w:rPr>
              <w:t>State</w:t>
            </w:r>
          </w:p>
        </w:tc>
        <w:tc>
          <w:tcPr>
            <w:tcW w:w="2160" w:type="dxa"/>
          </w:tcPr>
          <w:p w14:paraId="45DBE95A" w14:textId="77777777" w:rsidR="001150F7" w:rsidRPr="0029231F" w:rsidRDefault="001150F7" w:rsidP="00B71219">
            <w:pPr>
              <w:jc w:val="both"/>
              <w:cnfStyle w:val="100000000000" w:firstRow="1" w:lastRow="0" w:firstColumn="0" w:lastColumn="0" w:oddVBand="0" w:evenVBand="0" w:oddHBand="0" w:evenHBand="0" w:firstRowFirstColumn="0" w:firstRowLastColumn="0" w:lastRowFirstColumn="0" w:lastRowLastColumn="0"/>
              <w:rPr>
                <w:rFonts w:cs="Times New Roman"/>
                <w:b w:val="0"/>
                <w:bCs w:val="0"/>
                <w:lang w:val="en-GB"/>
              </w:rPr>
            </w:pPr>
            <w:r w:rsidRPr="0029231F">
              <w:rPr>
                <w:rFonts w:cs="Times New Roman"/>
                <w:b w:val="0"/>
                <w:bCs w:val="0"/>
                <w:lang w:val="en-GB"/>
              </w:rPr>
              <w:t>Total population 2008</w:t>
            </w:r>
          </w:p>
        </w:tc>
        <w:tc>
          <w:tcPr>
            <w:tcW w:w="2160" w:type="dxa"/>
          </w:tcPr>
          <w:p w14:paraId="2093FDDC" w14:textId="77777777" w:rsidR="001150F7" w:rsidRPr="0029231F" w:rsidRDefault="001150F7" w:rsidP="00B71219">
            <w:pPr>
              <w:jc w:val="both"/>
              <w:cnfStyle w:val="100000000000" w:firstRow="1" w:lastRow="0" w:firstColumn="0" w:lastColumn="0" w:oddVBand="0" w:evenVBand="0" w:oddHBand="0" w:evenHBand="0" w:firstRowFirstColumn="0" w:firstRowLastColumn="0" w:lastRowFirstColumn="0" w:lastRowLastColumn="0"/>
              <w:rPr>
                <w:rFonts w:cs="Times New Roman"/>
                <w:b w:val="0"/>
                <w:bCs w:val="0"/>
                <w:lang w:val="en-GB"/>
              </w:rPr>
            </w:pPr>
            <w:r w:rsidRPr="0029231F">
              <w:rPr>
                <w:rFonts w:cs="Times New Roman"/>
                <w:b w:val="0"/>
                <w:bCs w:val="0"/>
                <w:lang w:val="en-GB"/>
              </w:rPr>
              <w:t>Nomadic population 2008</w:t>
            </w:r>
          </w:p>
        </w:tc>
        <w:tc>
          <w:tcPr>
            <w:tcW w:w="2610" w:type="dxa"/>
          </w:tcPr>
          <w:p w14:paraId="687EA46E" w14:textId="77777777" w:rsidR="001150F7" w:rsidRPr="0029231F" w:rsidRDefault="001150F7" w:rsidP="00B71219">
            <w:pPr>
              <w:jc w:val="both"/>
              <w:cnfStyle w:val="100000000000" w:firstRow="1" w:lastRow="0" w:firstColumn="0" w:lastColumn="0" w:oddVBand="0" w:evenVBand="0" w:oddHBand="0" w:evenHBand="0" w:firstRowFirstColumn="0" w:firstRowLastColumn="0" w:lastRowFirstColumn="0" w:lastRowLastColumn="0"/>
              <w:rPr>
                <w:rFonts w:cs="Times New Roman"/>
                <w:b w:val="0"/>
                <w:bCs w:val="0"/>
                <w:lang w:val="en-GB"/>
              </w:rPr>
            </w:pPr>
            <w:r w:rsidRPr="0029231F">
              <w:rPr>
                <w:rFonts w:cs="Times New Roman"/>
                <w:b w:val="0"/>
                <w:bCs w:val="0"/>
                <w:lang w:val="en-GB"/>
              </w:rPr>
              <w:t xml:space="preserve">% </w:t>
            </w:r>
            <w:proofErr w:type="gramStart"/>
            <w:r w:rsidRPr="0029231F">
              <w:rPr>
                <w:rFonts w:cs="Times New Roman"/>
                <w:b w:val="0"/>
                <w:bCs w:val="0"/>
                <w:lang w:val="en-GB"/>
              </w:rPr>
              <w:t>of</w:t>
            </w:r>
            <w:proofErr w:type="gramEnd"/>
            <w:r w:rsidRPr="0029231F">
              <w:rPr>
                <w:rFonts w:cs="Times New Roman"/>
                <w:b w:val="0"/>
                <w:bCs w:val="0"/>
                <w:lang w:val="en-GB"/>
              </w:rPr>
              <w:t xml:space="preserve"> nomads from state  population</w:t>
            </w:r>
          </w:p>
        </w:tc>
      </w:tr>
      <w:tr w:rsidR="001150F7" w:rsidRPr="0029231F" w14:paraId="7D190742" w14:textId="77777777" w:rsidTr="00710701">
        <w:trPr>
          <w:trHeight w:val="395"/>
        </w:trPr>
        <w:tc>
          <w:tcPr>
            <w:cnfStyle w:val="001000000000" w:firstRow="0" w:lastRow="0" w:firstColumn="1" w:lastColumn="0" w:oddVBand="0" w:evenVBand="0" w:oddHBand="0" w:evenHBand="0" w:firstRowFirstColumn="0" w:firstRowLastColumn="0" w:lastRowFirstColumn="0" w:lastRowLastColumn="0"/>
            <w:tcW w:w="2610" w:type="dxa"/>
          </w:tcPr>
          <w:p w14:paraId="39BCE390" w14:textId="77777777" w:rsidR="001150F7" w:rsidRPr="0029231F" w:rsidRDefault="001150F7" w:rsidP="00B71219">
            <w:pPr>
              <w:jc w:val="both"/>
              <w:rPr>
                <w:rFonts w:cs="Times New Roman"/>
                <w:lang w:val="en-GB"/>
              </w:rPr>
            </w:pPr>
            <w:bookmarkStart w:id="244" w:name="_Hlk226265862"/>
            <w:r w:rsidRPr="0029231F">
              <w:rPr>
                <w:rFonts w:cs="Times New Roman"/>
                <w:lang w:val="en-GB"/>
              </w:rPr>
              <w:t>South Darfur</w:t>
            </w:r>
          </w:p>
        </w:tc>
        <w:tc>
          <w:tcPr>
            <w:tcW w:w="2160" w:type="dxa"/>
          </w:tcPr>
          <w:p w14:paraId="1E72DCFD"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4,093,594</w:t>
            </w:r>
          </w:p>
        </w:tc>
        <w:tc>
          <w:tcPr>
            <w:tcW w:w="2160" w:type="dxa"/>
          </w:tcPr>
          <w:p w14:paraId="379488F0"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979,427</w:t>
            </w:r>
          </w:p>
        </w:tc>
        <w:tc>
          <w:tcPr>
            <w:tcW w:w="2610" w:type="dxa"/>
          </w:tcPr>
          <w:p w14:paraId="58562D69"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23.9%</w:t>
            </w:r>
          </w:p>
        </w:tc>
      </w:tr>
      <w:tr w:rsidR="001150F7" w:rsidRPr="0029231F" w14:paraId="103F9266"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44386151" w14:textId="77777777" w:rsidR="001150F7" w:rsidRPr="0029231F" w:rsidRDefault="001150F7" w:rsidP="00B71219">
            <w:pPr>
              <w:jc w:val="both"/>
              <w:rPr>
                <w:rFonts w:cs="Times New Roman"/>
                <w:lang w:val="en-GB"/>
              </w:rPr>
            </w:pPr>
            <w:r w:rsidRPr="0029231F">
              <w:rPr>
                <w:rFonts w:cs="Times New Roman"/>
                <w:lang w:val="en-GB"/>
              </w:rPr>
              <w:t>North Darfur</w:t>
            </w:r>
          </w:p>
        </w:tc>
        <w:tc>
          <w:tcPr>
            <w:tcW w:w="2160" w:type="dxa"/>
          </w:tcPr>
          <w:p w14:paraId="41FA4175"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2,113,626</w:t>
            </w:r>
          </w:p>
        </w:tc>
        <w:tc>
          <w:tcPr>
            <w:tcW w:w="2160" w:type="dxa"/>
          </w:tcPr>
          <w:p w14:paraId="38AE07F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396,285</w:t>
            </w:r>
          </w:p>
        </w:tc>
        <w:tc>
          <w:tcPr>
            <w:tcW w:w="2610" w:type="dxa"/>
          </w:tcPr>
          <w:p w14:paraId="077435C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18.7%</w:t>
            </w:r>
          </w:p>
        </w:tc>
      </w:tr>
      <w:tr w:rsidR="001150F7" w:rsidRPr="0029231F" w14:paraId="0A99C991"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71DFFFA2" w14:textId="77777777" w:rsidR="001150F7" w:rsidRPr="0029231F" w:rsidRDefault="001150F7" w:rsidP="00B71219">
            <w:pPr>
              <w:jc w:val="both"/>
              <w:rPr>
                <w:rFonts w:cs="Times New Roman"/>
                <w:lang w:val="en-GB"/>
              </w:rPr>
            </w:pPr>
            <w:r w:rsidRPr="0029231F">
              <w:rPr>
                <w:rFonts w:cs="Times New Roman"/>
                <w:lang w:val="en-GB"/>
              </w:rPr>
              <w:t>West Darfur</w:t>
            </w:r>
          </w:p>
        </w:tc>
        <w:tc>
          <w:tcPr>
            <w:tcW w:w="2160" w:type="dxa"/>
          </w:tcPr>
          <w:p w14:paraId="395EECFA"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1,308,225</w:t>
            </w:r>
          </w:p>
        </w:tc>
        <w:tc>
          <w:tcPr>
            <w:tcW w:w="2160" w:type="dxa"/>
          </w:tcPr>
          <w:p w14:paraId="09B607DE"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234,311</w:t>
            </w:r>
          </w:p>
        </w:tc>
        <w:tc>
          <w:tcPr>
            <w:tcW w:w="2610" w:type="dxa"/>
          </w:tcPr>
          <w:p w14:paraId="27588958"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17.9%</w:t>
            </w:r>
          </w:p>
        </w:tc>
      </w:tr>
      <w:tr w:rsidR="001150F7" w:rsidRPr="0029231F" w14:paraId="755C2343"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48D675EC" w14:textId="77777777" w:rsidR="001150F7" w:rsidRPr="0029231F" w:rsidRDefault="001150F7" w:rsidP="00B71219">
            <w:pPr>
              <w:jc w:val="both"/>
              <w:rPr>
                <w:rFonts w:cs="Times New Roman"/>
                <w:lang w:val="en-GB"/>
              </w:rPr>
            </w:pPr>
            <w:r w:rsidRPr="0029231F">
              <w:rPr>
                <w:rFonts w:cs="Times New Roman"/>
                <w:lang w:val="en-GB"/>
              </w:rPr>
              <w:t xml:space="preserve">South </w:t>
            </w:r>
            <w:proofErr w:type="spellStart"/>
            <w:r w:rsidRPr="0029231F">
              <w:rPr>
                <w:rFonts w:cs="Times New Roman"/>
                <w:lang w:val="en-GB"/>
              </w:rPr>
              <w:t>Kordofan</w:t>
            </w:r>
            <w:proofErr w:type="spellEnd"/>
          </w:p>
        </w:tc>
        <w:tc>
          <w:tcPr>
            <w:tcW w:w="2160" w:type="dxa"/>
          </w:tcPr>
          <w:p w14:paraId="6676CC0D"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1,406,404</w:t>
            </w:r>
          </w:p>
        </w:tc>
        <w:tc>
          <w:tcPr>
            <w:tcW w:w="2160" w:type="dxa"/>
          </w:tcPr>
          <w:p w14:paraId="767F0F72"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165,829</w:t>
            </w:r>
          </w:p>
        </w:tc>
        <w:tc>
          <w:tcPr>
            <w:tcW w:w="2610" w:type="dxa"/>
          </w:tcPr>
          <w:p w14:paraId="03808ADE"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11.8%</w:t>
            </w:r>
          </w:p>
        </w:tc>
      </w:tr>
      <w:tr w:rsidR="001150F7" w:rsidRPr="0029231F" w14:paraId="094B8738"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6AC1BF84" w14:textId="77777777" w:rsidR="001150F7" w:rsidRPr="0029231F" w:rsidRDefault="001150F7" w:rsidP="00B71219">
            <w:pPr>
              <w:jc w:val="both"/>
              <w:rPr>
                <w:rFonts w:cs="Times New Roman"/>
                <w:lang w:val="en-GB"/>
              </w:rPr>
            </w:pPr>
            <w:r w:rsidRPr="0029231F">
              <w:rPr>
                <w:rFonts w:cs="Times New Roman"/>
                <w:lang w:val="en-GB"/>
              </w:rPr>
              <w:t xml:space="preserve">North </w:t>
            </w:r>
            <w:proofErr w:type="spellStart"/>
            <w:r w:rsidRPr="0029231F">
              <w:rPr>
                <w:rFonts w:cs="Times New Roman"/>
                <w:lang w:val="en-GB"/>
              </w:rPr>
              <w:t>Kordofan</w:t>
            </w:r>
            <w:proofErr w:type="spellEnd"/>
          </w:p>
        </w:tc>
        <w:tc>
          <w:tcPr>
            <w:tcW w:w="2160" w:type="dxa"/>
          </w:tcPr>
          <w:p w14:paraId="25DD26A9"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2,920,992</w:t>
            </w:r>
          </w:p>
        </w:tc>
        <w:tc>
          <w:tcPr>
            <w:tcW w:w="2160" w:type="dxa"/>
          </w:tcPr>
          <w:p w14:paraId="3020F6F7"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376,835</w:t>
            </w:r>
          </w:p>
        </w:tc>
        <w:tc>
          <w:tcPr>
            <w:tcW w:w="2610" w:type="dxa"/>
          </w:tcPr>
          <w:p w14:paraId="7BAF25D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12.9%</w:t>
            </w:r>
          </w:p>
        </w:tc>
      </w:tr>
      <w:tr w:rsidR="001150F7" w:rsidRPr="0029231F" w14:paraId="7DAECCB5"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318F2837" w14:textId="77777777" w:rsidR="001150F7" w:rsidRPr="0029231F" w:rsidRDefault="001150F7" w:rsidP="00B71219">
            <w:pPr>
              <w:jc w:val="both"/>
              <w:rPr>
                <w:rFonts w:cs="Times New Roman"/>
                <w:lang w:val="en-GB"/>
              </w:rPr>
            </w:pPr>
            <w:proofErr w:type="spellStart"/>
            <w:r w:rsidRPr="0029231F">
              <w:rPr>
                <w:rFonts w:cs="Times New Roman"/>
                <w:lang w:val="en-GB"/>
              </w:rPr>
              <w:t>Kassala</w:t>
            </w:r>
            <w:proofErr w:type="spellEnd"/>
          </w:p>
        </w:tc>
        <w:tc>
          <w:tcPr>
            <w:tcW w:w="2160" w:type="dxa"/>
          </w:tcPr>
          <w:p w14:paraId="5C069AA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1,789,806</w:t>
            </w:r>
          </w:p>
        </w:tc>
        <w:tc>
          <w:tcPr>
            <w:tcW w:w="2160" w:type="dxa"/>
          </w:tcPr>
          <w:p w14:paraId="0467B5E3"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194,896</w:t>
            </w:r>
          </w:p>
        </w:tc>
        <w:tc>
          <w:tcPr>
            <w:tcW w:w="2610" w:type="dxa"/>
          </w:tcPr>
          <w:p w14:paraId="19B9884E"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10.9%</w:t>
            </w:r>
          </w:p>
        </w:tc>
      </w:tr>
      <w:tr w:rsidR="001150F7" w:rsidRPr="0029231F" w14:paraId="589F27D9"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35F03AAF" w14:textId="77777777" w:rsidR="001150F7" w:rsidRPr="0029231F" w:rsidRDefault="001150F7" w:rsidP="00B71219">
            <w:pPr>
              <w:jc w:val="both"/>
              <w:rPr>
                <w:rFonts w:cs="Times New Roman"/>
                <w:lang w:val="en-GB"/>
              </w:rPr>
            </w:pPr>
            <w:r w:rsidRPr="0029231F">
              <w:rPr>
                <w:rFonts w:cs="Times New Roman"/>
                <w:lang w:val="en-GB"/>
              </w:rPr>
              <w:t>Red Sea</w:t>
            </w:r>
          </w:p>
        </w:tc>
        <w:tc>
          <w:tcPr>
            <w:tcW w:w="2160" w:type="dxa"/>
          </w:tcPr>
          <w:p w14:paraId="5C081A0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1,396,110</w:t>
            </w:r>
          </w:p>
        </w:tc>
        <w:tc>
          <w:tcPr>
            <w:tcW w:w="2160" w:type="dxa"/>
          </w:tcPr>
          <w:p w14:paraId="3DDB38D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251,640</w:t>
            </w:r>
          </w:p>
        </w:tc>
        <w:tc>
          <w:tcPr>
            <w:tcW w:w="2610" w:type="dxa"/>
          </w:tcPr>
          <w:p w14:paraId="1E204FB9"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18.0%</w:t>
            </w:r>
          </w:p>
        </w:tc>
      </w:tr>
      <w:tr w:rsidR="001150F7" w:rsidRPr="0029231F" w14:paraId="6BFA1E99"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6CC8A026" w14:textId="77777777" w:rsidR="001150F7" w:rsidRPr="0029231F" w:rsidRDefault="001150F7" w:rsidP="00B71219">
            <w:pPr>
              <w:jc w:val="both"/>
              <w:rPr>
                <w:rFonts w:cs="Times New Roman"/>
                <w:lang w:val="en-GB"/>
              </w:rPr>
            </w:pPr>
            <w:proofErr w:type="spellStart"/>
            <w:r w:rsidRPr="0029231F">
              <w:rPr>
                <w:rFonts w:cs="Times New Roman"/>
                <w:lang w:val="en-GB"/>
              </w:rPr>
              <w:t>Gedarif</w:t>
            </w:r>
            <w:proofErr w:type="spellEnd"/>
          </w:p>
        </w:tc>
        <w:tc>
          <w:tcPr>
            <w:tcW w:w="2160" w:type="dxa"/>
          </w:tcPr>
          <w:p w14:paraId="67B4B65B"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1,348,378</w:t>
            </w:r>
          </w:p>
        </w:tc>
        <w:tc>
          <w:tcPr>
            <w:tcW w:w="2160" w:type="dxa"/>
          </w:tcPr>
          <w:p w14:paraId="1AC4B84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18,257</w:t>
            </w:r>
          </w:p>
        </w:tc>
        <w:tc>
          <w:tcPr>
            <w:tcW w:w="2610" w:type="dxa"/>
          </w:tcPr>
          <w:p w14:paraId="07DE0889"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1.4%</w:t>
            </w:r>
          </w:p>
        </w:tc>
      </w:tr>
      <w:tr w:rsidR="001150F7" w:rsidRPr="0029231F" w14:paraId="5F251005"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7574C193" w14:textId="77777777" w:rsidR="001150F7" w:rsidRPr="0029231F" w:rsidRDefault="001150F7" w:rsidP="00B71219">
            <w:pPr>
              <w:jc w:val="both"/>
              <w:rPr>
                <w:rFonts w:cs="Times New Roman"/>
                <w:lang w:val="en-GB"/>
              </w:rPr>
            </w:pPr>
            <w:r w:rsidRPr="0029231F">
              <w:rPr>
                <w:rFonts w:cs="Times New Roman"/>
                <w:lang w:val="en-GB"/>
              </w:rPr>
              <w:t>White Nile</w:t>
            </w:r>
          </w:p>
        </w:tc>
        <w:tc>
          <w:tcPr>
            <w:tcW w:w="2160" w:type="dxa"/>
          </w:tcPr>
          <w:p w14:paraId="1B33171F"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1,730,588</w:t>
            </w:r>
          </w:p>
        </w:tc>
        <w:tc>
          <w:tcPr>
            <w:tcW w:w="2160" w:type="dxa"/>
          </w:tcPr>
          <w:p w14:paraId="120AB756"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38,626</w:t>
            </w:r>
          </w:p>
        </w:tc>
        <w:tc>
          <w:tcPr>
            <w:tcW w:w="2610" w:type="dxa"/>
          </w:tcPr>
          <w:p w14:paraId="40282520"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2.2%</w:t>
            </w:r>
          </w:p>
        </w:tc>
      </w:tr>
      <w:tr w:rsidR="001150F7" w:rsidRPr="0029231F" w14:paraId="58BE6AF5"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2BE47007" w14:textId="77777777" w:rsidR="001150F7" w:rsidRPr="0029231F" w:rsidRDefault="001150F7" w:rsidP="00B71219">
            <w:pPr>
              <w:jc w:val="both"/>
              <w:rPr>
                <w:rFonts w:cs="Times New Roman"/>
                <w:lang w:val="en-GB"/>
              </w:rPr>
            </w:pPr>
            <w:r w:rsidRPr="0029231F">
              <w:rPr>
                <w:rFonts w:cs="Times New Roman"/>
                <w:lang w:val="en-GB"/>
              </w:rPr>
              <w:t>Blue Nile</w:t>
            </w:r>
          </w:p>
        </w:tc>
        <w:tc>
          <w:tcPr>
            <w:tcW w:w="2160" w:type="dxa"/>
          </w:tcPr>
          <w:p w14:paraId="75AA78B5"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832,112</w:t>
            </w:r>
          </w:p>
        </w:tc>
        <w:tc>
          <w:tcPr>
            <w:tcW w:w="2160" w:type="dxa"/>
          </w:tcPr>
          <w:p w14:paraId="27E5B27D"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31,901</w:t>
            </w:r>
          </w:p>
        </w:tc>
        <w:tc>
          <w:tcPr>
            <w:tcW w:w="2610" w:type="dxa"/>
          </w:tcPr>
          <w:p w14:paraId="31FD2D44"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3.8%</w:t>
            </w:r>
          </w:p>
        </w:tc>
      </w:tr>
      <w:tr w:rsidR="001150F7" w:rsidRPr="0029231F" w14:paraId="49BE106D"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1C1A305E" w14:textId="77777777" w:rsidR="001150F7" w:rsidRPr="0029231F" w:rsidRDefault="001150F7" w:rsidP="00B71219">
            <w:pPr>
              <w:jc w:val="both"/>
              <w:rPr>
                <w:rFonts w:cs="Times New Roman"/>
                <w:lang w:val="en-GB"/>
              </w:rPr>
            </w:pPr>
            <w:proofErr w:type="spellStart"/>
            <w:r w:rsidRPr="0029231F">
              <w:rPr>
                <w:rFonts w:cs="Times New Roman"/>
                <w:lang w:val="en-GB"/>
              </w:rPr>
              <w:t>Sennar</w:t>
            </w:r>
            <w:proofErr w:type="spellEnd"/>
          </w:p>
        </w:tc>
        <w:tc>
          <w:tcPr>
            <w:tcW w:w="2160" w:type="dxa"/>
          </w:tcPr>
          <w:p w14:paraId="33BE4730"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1,285,058</w:t>
            </w:r>
          </w:p>
        </w:tc>
        <w:tc>
          <w:tcPr>
            <w:tcW w:w="2160" w:type="dxa"/>
          </w:tcPr>
          <w:p w14:paraId="25BDC964"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27,398</w:t>
            </w:r>
          </w:p>
        </w:tc>
        <w:tc>
          <w:tcPr>
            <w:tcW w:w="2610" w:type="dxa"/>
          </w:tcPr>
          <w:p w14:paraId="7CE3C9B5"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2.1%</w:t>
            </w:r>
          </w:p>
        </w:tc>
      </w:tr>
      <w:tr w:rsidR="001150F7" w:rsidRPr="0029231F" w14:paraId="223E32B3"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1B890030" w14:textId="77777777" w:rsidR="001150F7" w:rsidRPr="0029231F" w:rsidRDefault="001150F7" w:rsidP="00B71219">
            <w:pPr>
              <w:jc w:val="both"/>
              <w:rPr>
                <w:rFonts w:cs="Times New Roman"/>
                <w:lang w:val="en-GB"/>
              </w:rPr>
            </w:pPr>
            <w:r w:rsidRPr="0029231F">
              <w:rPr>
                <w:rFonts w:cs="Times New Roman"/>
                <w:lang w:val="en-GB"/>
              </w:rPr>
              <w:t>River Nile</w:t>
            </w:r>
          </w:p>
        </w:tc>
        <w:tc>
          <w:tcPr>
            <w:tcW w:w="2160" w:type="dxa"/>
          </w:tcPr>
          <w:p w14:paraId="71D8FC10"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1,120,441</w:t>
            </w:r>
          </w:p>
        </w:tc>
        <w:tc>
          <w:tcPr>
            <w:tcW w:w="2160" w:type="dxa"/>
          </w:tcPr>
          <w:p w14:paraId="2C4AEEB8"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28,322</w:t>
            </w:r>
          </w:p>
        </w:tc>
        <w:tc>
          <w:tcPr>
            <w:tcW w:w="2610" w:type="dxa"/>
          </w:tcPr>
          <w:p w14:paraId="51B4DAE4"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2.5%</w:t>
            </w:r>
          </w:p>
        </w:tc>
      </w:tr>
      <w:tr w:rsidR="001150F7" w:rsidRPr="0029231F" w14:paraId="572B2B25"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472BB6A6" w14:textId="77777777" w:rsidR="001150F7" w:rsidRPr="0029231F" w:rsidRDefault="001150F7" w:rsidP="00B71219">
            <w:pPr>
              <w:jc w:val="both"/>
              <w:rPr>
                <w:rFonts w:cs="Times New Roman"/>
                <w:lang w:val="en-GB"/>
              </w:rPr>
            </w:pPr>
            <w:r w:rsidRPr="0029231F">
              <w:rPr>
                <w:rFonts w:cs="Times New Roman"/>
                <w:lang w:val="en-GB"/>
              </w:rPr>
              <w:t>Northern State</w:t>
            </w:r>
          </w:p>
        </w:tc>
        <w:tc>
          <w:tcPr>
            <w:tcW w:w="2160" w:type="dxa"/>
          </w:tcPr>
          <w:p w14:paraId="730ACBED"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699,065</w:t>
            </w:r>
          </w:p>
        </w:tc>
        <w:tc>
          <w:tcPr>
            <w:tcW w:w="2160" w:type="dxa"/>
          </w:tcPr>
          <w:p w14:paraId="003E4A33"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13,964</w:t>
            </w:r>
          </w:p>
        </w:tc>
        <w:tc>
          <w:tcPr>
            <w:tcW w:w="2610" w:type="dxa"/>
          </w:tcPr>
          <w:p w14:paraId="70B126D2"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2.0%</w:t>
            </w:r>
          </w:p>
        </w:tc>
      </w:tr>
      <w:bookmarkEnd w:id="244"/>
      <w:tr w:rsidR="001150F7" w:rsidRPr="0029231F" w14:paraId="7EA8E1A5"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2E22FF09" w14:textId="77777777" w:rsidR="001150F7" w:rsidRPr="0029231F" w:rsidRDefault="001150F7" w:rsidP="00B71219">
            <w:pPr>
              <w:jc w:val="both"/>
              <w:rPr>
                <w:rFonts w:cs="Times New Roman"/>
                <w:lang w:val="en-GB"/>
              </w:rPr>
            </w:pPr>
            <w:r w:rsidRPr="0029231F">
              <w:rPr>
                <w:rFonts w:cs="Times New Roman"/>
                <w:lang w:val="en-GB"/>
              </w:rPr>
              <w:t>Gezira</w:t>
            </w:r>
          </w:p>
        </w:tc>
        <w:tc>
          <w:tcPr>
            <w:tcW w:w="2160" w:type="dxa"/>
          </w:tcPr>
          <w:p w14:paraId="0F9ED8E2"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3,575,280</w:t>
            </w:r>
          </w:p>
        </w:tc>
        <w:tc>
          <w:tcPr>
            <w:tcW w:w="2160" w:type="dxa"/>
          </w:tcPr>
          <w:p w14:paraId="5BF31D0F"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897</w:t>
            </w:r>
          </w:p>
        </w:tc>
        <w:tc>
          <w:tcPr>
            <w:tcW w:w="2610" w:type="dxa"/>
          </w:tcPr>
          <w:p w14:paraId="18AEA2D1"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w:t>
            </w:r>
          </w:p>
        </w:tc>
      </w:tr>
      <w:tr w:rsidR="001150F7" w:rsidRPr="0029231F" w14:paraId="1EC0428E" w14:textId="77777777" w:rsidTr="00710701">
        <w:tc>
          <w:tcPr>
            <w:cnfStyle w:val="001000000000" w:firstRow="0" w:lastRow="0" w:firstColumn="1" w:lastColumn="0" w:oddVBand="0" w:evenVBand="0" w:oddHBand="0" w:evenHBand="0" w:firstRowFirstColumn="0" w:firstRowLastColumn="0" w:lastRowFirstColumn="0" w:lastRowLastColumn="0"/>
            <w:tcW w:w="2610" w:type="dxa"/>
          </w:tcPr>
          <w:p w14:paraId="2FE58036" w14:textId="77777777" w:rsidR="001150F7" w:rsidRPr="0029231F" w:rsidRDefault="001150F7" w:rsidP="00B71219">
            <w:pPr>
              <w:jc w:val="both"/>
              <w:rPr>
                <w:rFonts w:cs="Times New Roman"/>
                <w:lang w:val="en-GB"/>
              </w:rPr>
            </w:pPr>
            <w:r w:rsidRPr="0029231F">
              <w:rPr>
                <w:rFonts w:cs="Times New Roman"/>
                <w:lang w:val="en-GB"/>
              </w:rPr>
              <w:t>Khartoum</w:t>
            </w:r>
          </w:p>
        </w:tc>
        <w:tc>
          <w:tcPr>
            <w:tcW w:w="2160" w:type="dxa"/>
          </w:tcPr>
          <w:p w14:paraId="12746878"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5,274,321</w:t>
            </w:r>
          </w:p>
        </w:tc>
        <w:tc>
          <w:tcPr>
            <w:tcW w:w="2160" w:type="dxa"/>
          </w:tcPr>
          <w:p w14:paraId="16D876B3"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w:t>
            </w:r>
          </w:p>
        </w:tc>
        <w:tc>
          <w:tcPr>
            <w:tcW w:w="2610" w:type="dxa"/>
          </w:tcPr>
          <w:p w14:paraId="094E5FDC"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w:t>
            </w:r>
          </w:p>
        </w:tc>
      </w:tr>
      <w:tr w:rsidR="001150F7" w:rsidRPr="0029231F" w14:paraId="7A221F43" w14:textId="77777777" w:rsidTr="00710701">
        <w:trPr>
          <w:trHeight w:val="458"/>
        </w:trPr>
        <w:tc>
          <w:tcPr>
            <w:cnfStyle w:val="001000000000" w:firstRow="0" w:lastRow="0" w:firstColumn="1" w:lastColumn="0" w:oddVBand="0" w:evenVBand="0" w:oddHBand="0" w:evenHBand="0" w:firstRowFirstColumn="0" w:firstRowLastColumn="0" w:lastRowFirstColumn="0" w:lastRowLastColumn="0"/>
            <w:tcW w:w="2610" w:type="dxa"/>
          </w:tcPr>
          <w:p w14:paraId="50C60DF0" w14:textId="77777777" w:rsidR="001150F7" w:rsidRPr="0029231F" w:rsidRDefault="001150F7" w:rsidP="00B71219">
            <w:pPr>
              <w:jc w:val="both"/>
              <w:rPr>
                <w:rFonts w:cs="Times New Roman"/>
                <w:lang w:val="en-GB"/>
              </w:rPr>
            </w:pPr>
            <w:r w:rsidRPr="0029231F">
              <w:rPr>
                <w:rFonts w:cs="Times New Roman"/>
                <w:lang w:val="en-GB"/>
              </w:rPr>
              <w:t>All</w:t>
            </w:r>
          </w:p>
        </w:tc>
        <w:tc>
          <w:tcPr>
            <w:tcW w:w="2160" w:type="dxa"/>
          </w:tcPr>
          <w:p w14:paraId="59118D8C"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30,894,000</w:t>
            </w:r>
          </w:p>
        </w:tc>
        <w:tc>
          <w:tcPr>
            <w:tcW w:w="2160" w:type="dxa"/>
          </w:tcPr>
          <w:p w14:paraId="11701A24"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2,758,588</w:t>
            </w:r>
          </w:p>
        </w:tc>
        <w:tc>
          <w:tcPr>
            <w:tcW w:w="2610" w:type="dxa"/>
          </w:tcPr>
          <w:p w14:paraId="14A7883C" w14:textId="77777777" w:rsidR="001150F7" w:rsidRPr="0029231F" w:rsidRDefault="001150F7" w:rsidP="00B71219">
            <w:pPr>
              <w:jc w:val="both"/>
              <w:cnfStyle w:val="000000000000" w:firstRow="0" w:lastRow="0" w:firstColumn="0" w:lastColumn="0" w:oddVBand="0" w:evenVBand="0" w:oddHBand="0" w:evenHBand="0" w:firstRowFirstColumn="0" w:firstRowLastColumn="0" w:lastRowFirstColumn="0" w:lastRowLastColumn="0"/>
              <w:rPr>
                <w:rFonts w:cs="Times New Roman"/>
                <w:lang w:val="en-GB"/>
              </w:rPr>
            </w:pPr>
            <w:r w:rsidRPr="0029231F">
              <w:rPr>
                <w:rFonts w:cs="Times New Roman"/>
                <w:lang w:val="en-GB"/>
              </w:rPr>
              <w:t>8.9%</w:t>
            </w:r>
          </w:p>
        </w:tc>
      </w:tr>
    </w:tbl>
    <w:p w14:paraId="58E63C25" w14:textId="77777777" w:rsidR="001150F7" w:rsidRPr="0029231F" w:rsidRDefault="001150F7" w:rsidP="00B71219">
      <w:pPr>
        <w:jc w:val="both"/>
        <w:rPr>
          <w:rFonts w:cs="Times New Roman"/>
          <w:sz w:val="20"/>
          <w:szCs w:val="20"/>
          <w:lang w:val="en-GB"/>
        </w:rPr>
      </w:pPr>
      <w:r w:rsidRPr="0029231F">
        <w:rPr>
          <w:rFonts w:cs="Times New Roman"/>
          <w:sz w:val="20"/>
          <w:szCs w:val="20"/>
          <w:lang w:val="en-GB"/>
        </w:rPr>
        <w:t xml:space="preserve">Sources: Sudan CBS, 2008 </w:t>
      </w:r>
    </w:p>
    <w:p w14:paraId="0E328DE9" w14:textId="77777777" w:rsidR="007567D7" w:rsidRPr="0029231F" w:rsidRDefault="007567D7" w:rsidP="00B71219">
      <w:pPr>
        <w:widowControl w:val="0"/>
        <w:tabs>
          <w:tab w:val="left" w:pos="142"/>
        </w:tabs>
        <w:autoSpaceDE w:val="0"/>
        <w:autoSpaceDN w:val="0"/>
        <w:adjustRightInd w:val="0"/>
        <w:spacing w:after="240"/>
        <w:jc w:val="both"/>
        <w:rPr>
          <w:rFonts w:cs="Times New Roman"/>
          <w:lang w:val="en-GB"/>
        </w:rPr>
      </w:pPr>
    </w:p>
    <w:p w14:paraId="3798B210" w14:textId="674DC0F5" w:rsidR="007567D7" w:rsidRPr="0029231F" w:rsidRDefault="007567D7" w:rsidP="00B71219">
      <w:pPr>
        <w:widowControl w:val="0"/>
        <w:tabs>
          <w:tab w:val="left" w:pos="142"/>
        </w:tabs>
        <w:autoSpaceDE w:val="0"/>
        <w:autoSpaceDN w:val="0"/>
        <w:adjustRightInd w:val="0"/>
        <w:spacing w:after="240"/>
        <w:jc w:val="both"/>
        <w:rPr>
          <w:rFonts w:cs="Times New Roman"/>
          <w:sz w:val="22"/>
          <w:szCs w:val="22"/>
          <w:lang w:val="en-GB"/>
        </w:rPr>
      </w:pPr>
    </w:p>
    <w:p w14:paraId="1F23073B" w14:textId="77777777" w:rsidR="007567D7" w:rsidRPr="0029231F" w:rsidRDefault="007567D7" w:rsidP="00B71219">
      <w:pPr>
        <w:widowControl w:val="0"/>
        <w:tabs>
          <w:tab w:val="left" w:pos="142"/>
        </w:tabs>
        <w:autoSpaceDE w:val="0"/>
        <w:autoSpaceDN w:val="0"/>
        <w:adjustRightInd w:val="0"/>
        <w:spacing w:after="240"/>
        <w:jc w:val="both"/>
        <w:rPr>
          <w:rFonts w:cs="Times New Roman"/>
          <w:sz w:val="22"/>
          <w:szCs w:val="22"/>
          <w:lang w:val="en-GB"/>
        </w:rPr>
      </w:pPr>
    </w:p>
    <w:p w14:paraId="2CF06839" w14:textId="77777777" w:rsidR="00213165" w:rsidRPr="0029231F" w:rsidRDefault="00213165" w:rsidP="00B71219">
      <w:pPr>
        <w:widowControl w:val="0"/>
        <w:tabs>
          <w:tab w:val="left" w:pos="142"/>
        </w:tabs>
        <w:autoSpaceDE w:val="0"/>
        <w:autoSpaceDN w:val="0"/>
        <w:adjustRightInd w:val="0"/>
        <w:spacing w:after="240"/>
        <w:jc w:val="both"/>
        <w:rPr>
          <w:rFonts w:cs="Times New Roman"/>
          <w:sz w:val="22"/>
          <w:szCs w:val="22"/>
          <w:lang w:val="en-GB"/>
        </w:rPr>
      </w:pPr>
    </w:p>
    <w:p w14:paraId="631D8D30" w14:textId="77777777" w:rsidR="007B40C1" w:rsidRPr="0029231F" w:rsidRDefault="007B40C1" w:rsidP="00B71219">
      <w:pPr>
        <w:widowControl w:val="0"/>
        <w:tabs>
          <w:tab w:val="left" w:pos="142"/>
        </w:tabs>
        <w:autoSpaceDE w:val="0"/>
        <w:autoSpaceDN w:val="0"/>
        <w:adjustRightInd w:val="0"/>
        <w:spacing w:after="240"/>
        <w:jc w:val="both"/>
        <w:rPr>
          <w:rFonts w:cs="Times New Roman"/>
          <w:sz w:val="22"/>
          <w:szCs w:val="22"/>
          <w:lang w:val="en-GB"/>
        </w:rPr>
      </w:pPr>
    </w:p>
    <w:p w14:paraId="7FBE4F23" w14:textId="77777777" w:rsidR="007B40C1" w:rsidRPr="0029231F" w:rsidRDefault="007B40C1" w:rsidP="00B71219">
      <w:pPr>
        <w:widowControl w:val="0"/>
        <w:tabs>
          <w:tab w:val="left" w:pos="142"/>
        </w:tabs>
        <w:autoSpaceDE w:val="0"/>
        <w:autoSpaceDN w:val="0"/>
        <w:adjustRightInd w:val="0"/>
        <w:spacing w:after="240"/>
        <w:jc w:val="both"/>
        <w:rPr>
          <w:rFonts w:cs="Times New Roman"/>
          <w:sz w:val="22"/>
          <w:szCs w:val="22"/>
          <w:lang w:val="en-GB"/>
        </w:rPr>
      </w:pPr>
    </w:p>
    <w:p w14:paraId="42EEF6B6" w14:textId="77777777" w:rsidR="007B40C1" w:rsidRPr="0029231F" w:rsidRDefault="007B40C1" w:rsidP="00B71219">
      <w:pPr>
        <w:widowControl w:val="0"/>
        <w:tabs>
          <w:tab w:val="left" w:pos="142"/>
        </w:tabs>
        <w:autoSpaceDE w:val="0"/>
        <w:autoSpaceDN w:val="0"/>
        <w:adjustRightInd w:val="0"/>
        <w:spacing w:after="240"/>
        <w:jc w:val="both"/>
        <w:rPr>
          <w:rFonts w:cs="Times New Roman"/>
          <w:sz w:val="22"/>
          <w:szCs w:val="22"/>
          <w:lang w:val="en-GB"/>
        </w:rPr>
      </w:pPr>
    </w:p>
    <w:p w14:paraId="3D114F15" w14:textId="472B4A1F" w:rsidR="00213165" w:rsidRPr="0029231F" w:rsidRDefault="007B40C1" w:rsidP="00B71219">
      <w:pPr>
        <w:pStyle w:val="Heading3"/>
        <w:rPr>
          <w:rFonts w:cs="Times New Roman"/>
          <w:sz w:val="22"/>
          <w:szCs w:val="22"/>
        </w:rPr>
      </w:pPr>
      <w:bookmarkStart w:id="245" w:name="_Toc297309836"/>
      <w:bookmarkStart w:id="246" w:name="_Toc297317899"/>
      <w:bookmarkStart w:id="247" w:name="_Toc307075360"/>
      <w:r w:rsidRPr="0029231F">
        <w:lastRenderedPageBreak/>
        <w:t>Table (6):</w:t>
      </w:r>
      <w:r w:rsidRPr="0029231F">
        <w:rPr>
          <w:i/>
          <w:iCs/>
        </w:rPr>
        <w:t xml:space="preserve"> </w:t>
      </w:r>
      <w:r w:rsidRPr="0029231F">
        <w:t>Nomadic education gross enrolment trends 2005 – 2009</w:t>
      </w:r>
      <w:bookmarkEnd w:id="245"/>
      <w:bookmarkEnd w:id="246"/>
      <w:bookmarkEnd w:id="247"/>
    </w:p>
    <w:tbl>
      <w:tblPr>
        <w:tblStyle w:val="MediumShading2-Accent5"/>
        <w:tblW w:w="10206" w:type="dxa"/>
        <w:tblLayout w:type="fixed"/>
        <w:tblLook w:val="04C0" w:firstRow="0" w:lastRow="1" w:firstColumn="1" w:lastColumn="0" w:noHBand="0" w:noVBand="1"/>
      </w:tblPr>
      <w:tblGrid>
        <w:gridCol w:w="1282"/>
        <w:gridCol w:w="1558"/>
        <w:gridCol w:w="1559"/>
        <w:gridCol w:w="1558"/>
        <w:gridCol w:w="1558"/>
        <w:gridCol w:w="1275"/>
        <w:gridCol w:w="1416"/>
      </w:tblGrid>
      <w:tr w:rsidR="00D55B10" w:rsidRPr="0029231F" w14:paraId="19EBDBD2" w14:textId="77777777" w:rsidTr="007B40C1">
        <w:trPr>
          <w:cnfStyle w:val="000000100000" w:firstRow="0" w:lastRow="0" w:firstColumn="0" w:lastColumn="0" w:oddVBand="0" w:evenVBand="0" w:oddHBand="1"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1282" w:type="dxa"/>
            <w:noWrap/>
          </w:tcPr>
          <w:p w14:paraId="3D502778" w14:textId="77777777" w:rsidR="001150F7" w:rsidRPr="0029231F" w:rsidRDefault="001150F7" w:rsidP="00B71219">
            <w:pPr>
              <w:tabs>
                <w:tab w:val="left" w:pos="318"/>
              </w:tabs>
              <w:jc w:val="both"/>
              <w:rPr>
                <w:rFonts w:cs="Times New Roman"/>
                <w:b w:val="0"/>
                <w:bCs w:val="0"/>
                <w:sz w:val="20"/>
                <w:szCs w:val="20"/>
                <w:lang w:val="en-GB"/>
              </w:rPr>
            </w:pPr>
            <w:r w:rsidRPr="0029231F">
              <w:rPr>
                <w:rFonts w:cs="Times New Roman"/>
                <w:b w:val="0"/>
                <w:bCs w:val="0"/>
                <w:sz w:val="20"/>
                <w:szCs w:val="20"/>
                <w:lang w:val="en-GB"/>
              </w:rPr>
              <w:t>State</w:t>
            </w:r>
          </w:p>
        </w:tc>
        <w:tc>
          <w:tcPr>
            <w:tcW w:w="1558" w:type="dxa"/>
            <w:noWrap/>
          </w:tcPr>
          <w:p w14:paraId="4706FB43"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Estimated school age children</w:t>
            </w:r>
          </w:p>
        </w:tc>
        <w:tc>
          <w:tcPr>
            <w:tcW w:w="1559" w:type="dxa"/>
            <w:noWrap/>
          </w:tcPr>
          <w:p w14:paraId="71E21CEB"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Enrolment in 2004/05</w:t>
            </w:r>
          </w:p>
        </w:tc>
        <w:tc>
          <w:tcPr>
            <w:tcW w:w="1558" w:type="dxa"/>
            <w:noWrap/>
          </w:tcPr>
          <w:p w14:paraId="0A7C4C93"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Enrolment in 2005/06</w:t>
            </w:r>
          </w:p>
        </w:tc>
        <w:tc>
          <w:tcPr>
            <w:tcW w:w="1558" w:type="dxa"/>
            <w:noWrap/>
          </w:tcPr>
          <w:p w14:paraId="5D9257C7"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Enrolment in 2006 /07</w:t>
            </w:r>
          </w:p>
        </w:tc>
        <w:tc>
          <w:tcPr>
            <w:tcW w:w="1275" w:type="dxa"/>
            <w:noWrap/>
          </w:tcPr>
          <w:p w14:paraId="523E45DC"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Enrolment in 2007/08</w:t>
            </w:r>
          </w:p>
        </w:tc>
        <w:tc>
          <w:tcPr>
            <w:tcW w:w="1416" w:type="dxa"/>
            <w:noWrap/>
          </w:tcPr>
          <w:p w14:paraId="3A0AD739"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Enrolment in 2008/09</w:t>
            </w:r>
          </w:p>
          <w:p w14:paraId="4CEF786D"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b/>
                <w:bCs/>
                <w:color w:val="548DD4"/>
                <w:sz w:val="20"/>
                <w:szCs w:val="20"/>
                <w:lang w:val="en-GB"/>
              </w:rPr>
            </w:pPr>
          </w:p>
        </w:tc>
      </w:tr>
      <w:tr w:rsidR="00D55B10" w:rsidRPr="0029231F" w14:paraId="7440BABD" w14:textId="77777777" w:rsidTr="007B40C1">
        <w:trPr>
          <w:trHeight w:val="306"/>
        </w:trPr>
        <w:tc>
          <w:tcPr>
            <w:cnfStyle w:val="001000000000" w:firstRow="0" w:lastRow="0" w:firstColumn="1" w:lastColumn="0" w:oddVBand="0" w:evenVBand="0" w:oddHBand="0" w:evenHBand="0" w:firstRowFirstColumn="0" w:firstRowLastColumn="0" w:lastRowFirstColumn="0" w:lastRowLastColumn="0"/>
            <w:tcW w:w="1282" w:type="dxa"/>
            <w:noWrap/>
          </w:tcPr>
          <w:p w14:paraId="085CC230" w14:textId="77777777" w:rsidR="001150F7" w:rsidRPr="0029231F" w:rsidRDefault="001150F7" w:rsidP="00B71219">
            <w:pPr>
              <w:tabs>
                <w:tab w:val="left" w:pos="318"/>
              </w:tabs>
              <w:jc w:val="both"/>
              <w:rPr>
                <w:rFonts w:cs="Times New Roman"/>
                <w:sz w:val="20"/>
                <w:szCs w:val="20"/>
                <w:lang w:val="en-GB"/>
              </w:rPr>
            </w:pPr>
            <w:proofErr w:type="spellStart"/>
            <w:r w:rsidRPr="0029231F">
              <w:rPr>
                <w:rFonts w:cs="Times New Roman"/>
                <w:sz w:val="20"/>
                <w:szCs w:val="20"/>
                <w:lang w:val="en-GB"/>
              </w:rPr>
              <w:t>Kassala</w:t>
            </w:r>
            <w:proofErr w:type="spellEnd"/>
          </w:p>
        </w:tc>
        <w:tc>
          <w:tcPr>
            <w:tcW w:w="1558" w:type="dxa"/>
            <w:noWrap/>
          </w:tcPr>
          <w:p w14:paraId="69925612"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65,877</w:t>
            </w:r>
          </w:p>
        </w:tc>
        <w:tc>
          <w:tcPr>
            <w:tcW w:w="1559" w:type="dxa"/>
            <w:noWrap/>
          </w:tcPr>
          <w:p w14:paraId="2DFCD7F1"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1751</w:t>
            </w:r>
          </w:p>
        </w:tc>
        <w:tc>
          <w:tcPr>
            <w:tcW w:w="1558" w:type="dxa"/>
            <w:noWrap/>
          </w:tcPr>
          <w:p w14:paraId="57F50580"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5,680</w:t>
            </w:r>
          </w:p>
        </w:tc>
        <w:tc>
          <w:tcPr>
            <w:tcW w:w="1558" w:type="dxa"/>
            <w:noWrap/>
          </w:tcPr>
          <w:p w14:paraId="6DE0EE3E"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13,123</w:t>
            </w:r>
          </w:p>
        </w:tc>
        <w:tc>
          <w:tcPr>
            <w:tcW w:w="1275" w:type="dxa"/>
            <w:noWrap/>
          </w:tcPr>
          <w:p w14:paraId="6920AC31"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23,361</w:t>
            </w:r>
          </w:p>
        </w:tc>
        <w:tc>
          <w:tcPr>
            <w:tcW w:w="1416" w:type="dxa"/>
            <w:noWrap/>
          </w:tcPr>
          <w:p w14:paraId="257AD4C1"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31,229</w:t>
            </w:r>
          </w:p>
        </w:tc>
      </w:tr>
      <w:tr w:rsidR="00D55B10" w:rsidRPr="0029231F" w14:paraId="72C1988C" w14:textId="77777777" w:rsidTr="007B40C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7248E190" w14:textId="77777777"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Red Sea</w:t>
            </w:r>
          </w:p>
        </w:tc>
        <w:tc>
          <w:tcPr>
            <w:tcW w:w="1558" w:type="dxa"/>
            <w:noWrap/>
          </w:tcPr>
          <w:p w14:paraId="710249B8"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40,000</w:t>
            </w:r>
          </w:p>
        </w:tc>
        <w:tc>
          <w:tcPr>
            <w:tcW w:w="1559" w:type="dxa"/>
            <w:noWrap/>
          </w:tcPr>
          <w:p w14:paraId="7FD31425"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7,780</w:t>
            </w:r>
          </w:p>
        </w:tc>
        <w:tc>
          <w:tcPr>
            <w:tcW w:w="1558" w:type="dxa"/>
            <w:noWrap/>
          </w:tcPr>
          <w:p w14:paraId="5FB8DCD4"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21,089</w:t>
            </w:r>
          </w:p>
        </w:tc>
        <w:tc>
          <w:tcPr>
            <w:tcW w:w="1558" w:type="dxa"/>
            <w:noWrap/>
          </w:tcPr>
          <w:p w14:paraId="51FCA7ED"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21,281</w:t>
            </w:r>
          </w:p>
        </w:tc>
        <w:tc>
          <w:tcPr>
            <w:tcW w:w="1275" w:type="dxa"/>
            <w:noWrap/>
          </w:tcPr>
          <w:p w14:paraId="64C3130D"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17,624</w:t>
            </w:r>
          </w:p>
        </w:tc>
        <w:tc>
          <w:tcPr>
            <w:tcW w:w="1416" w:type="dxa"/>
            <w:noWrap/>
          </w:tcPr>
          <w:p w14:paraId="2ABEBF67"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20,542</w:t>
            </w:r>
          </w:p>
        </w:tc>
      </w:tr>
      <w:tr w:rsidR="00D55B10" w:rsidRPr="0029231F" w14:paraId="650823FE" w14:textId="77777777" w:rsidTr="007B40C1">
        <w:trPr>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080633AA" w14:textId="77777777" w:rsidR="001150F7" w:rsidRPr="0029231F" w:rsidRDefault="001150F7" w:rsidP="00B71219">
            <w:pPr>
              <w:tabs>
                <w:tab w:val="left" w:pos="318"/>
              </w:tabs>
              <w:jc w:val="both"/>
              <w:rPr>
                <w:rFonts w:cs="Times New Roman"/>
                <w:sz w:val="20"/>
                <w:szCs w:val="20"/>
                <w:lang w:val="en-GB"/>
              </w:rPr>
            </w:pPr>
            <w:proofErr w:type="spellStart"/>
            <w:r w:rsidRPr="0029231F">
              <w:rPr>
                <w:rFonts w:cs="Times New Roman"/>
                <w:sz w:val="20"/>
                <w:szCs w:val="20"/>
                <w:lang w:val="en-GB"/>
              </w:rPr>
              <w:t>Gedarif</w:t>
            </w:r>
            <w:proofErr w:type="spellEnd"/>
          </w:p>
        </w:tc>
        <w:tc>
          <w:tcPr>
            <w:tcW w:w="1558" w:type="dxa"/>
            <w:noWrap/>
          </w:tcPr>
          <w:p w14:paraId="70F8BD86"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29,135</w:t>
            </w:r>
          </w:p>
        </w:tc>
        <w:tc>
          <w:tcPr>
            <w:tcW w:w="1559" w:type="dxa"/>
            <w:noWrap/>
          </w:tcPr>
          <w:p w14:paraId="118BA36F"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920</w:t>
            </w:r>
          </w:p>
        </w:tc>
        <w:tc>
          <w:tcPr>
            <w:tcW w:w="1558" w:type="dxa"/>
            <w:noWrap/>
          </w:tcPr>
          <w:p w14:paraId="3509A694"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7,320</w:t>
            </w:r>
          </w:p>
        </w:tc>
        <w:tc>
          <w:tcPr>
            <w:tcW w:w="1558" w:type="dxa"/>
            <w:noWrap/>
          </w:tcPr>
          <w:p w14:paraId="4E4839A8"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4,526</w:t>
            </w:r>
          </w:p>
        </w:tc>
        <w:tc>
          <w:tcPr>
            <w:tcW w:w="1275" w:type="dxa"/>
            <w:noWrap/>
          </w:tcPr>
          <w:p w14:paraId="43D8BD38"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7,242</w:t>
            </w:r>
          </w:p>
        </w:tc>
        <w:tc>
          <w:tcPr>
            <w:tcW w:w="1416" w:type="dxa"/>
            <w:noWrap/>
          </w:tcPr>
          <w:p w14:paraId="6CDFE95A"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8,333</w:t>
            </w:r>
          </w:p>
        </w:tc>
      </w:tr>
      <w:tr w:rsidR="00D55B10" w:rsidRPr="0029231F" w14:paraId="61752395" w14:textId="77777777" w:rsidTr="007B40C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0459C2AF" w14:textId="41FAA24E"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N</w:t>
            </w:r>
            <w:r w:rsidR="007567D7" w:rsidRPr="0029231F">
              <w:rPr>
                <w:rFonts w:cs="Times New Roman"/>
                <w:sz w:val="20"/>
                <w:szCs w:val="20"/>
                <w:lang w:val="en-GB"/>
              </w:rPr>
              <w:t>orth</w:t>
            </w:r>
            <w:r w:rsidRPr="0029231F">
              <w:rPr>
                <w:rFonts w:cs="Times New Roman"/>
                <w:sz w:val="20"/>
                <w:szCs w:val="20"/>
                <w:lang w:val="en-GB"/>
              </w:rPr>
              <w:t xml:space="preserve"> Darfur</w:t>
            </w:r>
          </w:p>
        </w:tc>
        <w:tc>
          <w:tcPr>
            <w:tcW w:w="1558" w:type="dxa"/>
            <w:noWrap/>
          </w:tcPr>
          <w:p w14:paraId="028E6D46"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42,000</w:t>
            </w:r>
          </w:p>
        </w:tc>
        <w:tc>
          <w:tcPr>
            <w:tcW w:w="1559" w:type="dxa"/>
            <w:noWrap/>
          </w:tcPr>
          <w:p w14:paraId="2D02C4A9"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6,512</w:t>
            </w:r>
          </w:p>
        </w:tc>
        <w:tc>
          <w:tcPr>
            <w:tcW w:w="1558" w:type="dxa"/>
            <w:noWrap/>
          </w:tcPr>
          <w:p w14:paraId="5E3F6402"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11,603</w:t>
            </w:r>
          </w:p>
        </w:tc>
        <w:tc>
          <w:tcPr>
            <w:tcW w:w="1558" w:type="dxa"/>
            <w:noWrap/>
          </w:tcPr>
          <w:p w14:paraId="40EC7EB0"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15,501</w:t>
            </w:r>
          </w:p>
        </w:tc>
        <w:tc>
          <w:tcPr>
            <w:tcW w:w="1275" w:type="dxa"/>
            <w:noWrap/>
          </w:tcPr>
          <w:p w14:paraId="4BC4F73C"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25,090</w:t>
            </w:r>
          </w:p>
        </w:tc>
        <w:tc>
          <w:tcPr>
            <w:tcW w:w="1416" w:type="dxa"/>
            <w:noWrap/>
          </w:tcPr>
          <w:p w14:paraId="5E4D95B5"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16,815</w:t>
            </w:r>
          </w:p>
        </w:tc>
      </w:tr>
      <w:tr w:rsidR="00D55B10" w:rsidRPr="0029231F" w14:paraId="198475C3" w14:textId="77777777" w:rsidTr="007B40C1">
        <w:trPr>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65E2FB5F" w14:textId="47316573"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S</w:t>
            </w:r>
            <w:r w:rsidR="007567D7" w:rsidRPr="0029231F">
              <w:rPr>
                <w:rFonts w:cs="Times New Roman"/>
                <w:sz w:val="20"/>
                <w:szCs w:val="20"/>
                <w:lang w:val="en-GB"/>
              </w:rPr>
              <w:t>outh</w:t>
            </w:r>
            <w:r w:rsidRPr="0029231F">
              <w:rPr>
                <w:rFonts w:cs="Times New Roman"/>
                <w:sz w:val="20"/>
                <w:szCs w:val="20"/>
                <w:lang w:val="en-GB"/>
              </w:rPr>
              <w:t xml:space="preserve"> Darfur</w:t>
            </w:r>
          </w:p>
        </w:tc>
        <w:tc>
          <w:tcPr>
            <w:tcW w:w="1558" w:type="dxa"/>
            <w:noWrap/>
          </w:tcPr>
          <w:p w14:paraId="4FD24919"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86,166</w:t>
            </w:r>
          </w:p>
        </w:tc>
        <w:tc>
          <w:tcPr>
            <w:tcW w:w="1559" w:type="dxa"/>
            <w:noWrap/>
          </w:tcPr>
          <w:p w14:paraId="514B18E6"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10,045</w:t>
            </w:r>
          </w:p>
        </w:tc>
        <w:tc>
          <w:tcPr>
            <w:tcW w:w="1558" w:type="dxa"/>
            <w:noWrap/>
          </w:tcPr>
          <w:p w14:paraId="49072112"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24,462</w:t>
            </w:r>
          </w:p>
        </w:tc>
        <w:tc>
          <w:tcPr>
            <w:tcW w:w="1558" w:type="dxa"/>
            <w:noWrap/>
          </w:tcPr>
          <w:p w14:paraId="318C907F"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39,139</w:t>
            </w:r>
          </w:p>
        </w:tc>
        <w:tc>
          <w:tcPr>
            <w:tcW w:w="1275" w:type="dxa"/>
            <w:noWrap/>
          </w:tcPr>
          <w:p w14:paraId="7890339F"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36,045</w:t>
            </w:r>
          </w:p>
        </w:tc>
        <w:tc>
          <w:tcPr>
            <w:tcW w:w="1416" w:type="dxa"/>
            <w:noWrap/>
          </w:tcPr>
          <w:p w14:paraId="4F1952A5"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21,955</w:t>
            </w:r>
          </w:p>
        </w:tc>
      </w:tr>
      <w:tr w:rsidR="00D55B10" w:rsidRPr="0029231F" w14:paraId="7011BE82" w14:textId="77777777" w:rsidTr="007B40C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09A669F3" w14:textId="4D0DC1D2"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W</w:t>
            </w:r>
            <w:r w:rsidR="007567D7" w:rsidRPr="0029231F">
              <w:rPr>
                <w:rFonts w:cs="Times New Roman"/>
                <w:sz w:val="20"/>
                <w:szCs w:val="20"/>
                <w:lang w:val="en-GB"/>
              </w:rPr>
              <w:t>est</w:t>
            </w:r>
            <w:r w:rsidRPr="0029231F">
              <w:rPr>
                <w:rFonts w:cs="Times New Roman"/>
                <w:sz w:val="20"/>
                <w:szCs w:val="20"/>
                <w:lang w:val="en-GB"/>
              </w:rPr>
              <w:t xml:space="preserve"> Darfur</w:t>
            </w:r>
          </w:p>
        </w:tc>
        <w:tc>
          <w:tcPr>
            <w:tcW w:w="1558" w:type="dxa"/>
            <w:noWrap/>
          </w:tcPr>
          <w:p w14:paraId="503B33EB"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49,782</w:t>
            </w:r>
          </w:p>
        </w:tc>
        <w:tc>
          <w:tcPr>
            <w:tcW w:w="1559" w:type="dxa"/>
            <w:noWrap/>
          </w:tcPr>
          <w:p w14:paraId="0A439165"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16,380</w:t>
            </w:r>
          </w:p>
        </w:tc>
        <w:tc>
          <w:tcPr>
            <w:tcW w:w="1558" w:type="dxa"/>
            <w:noWrap/>
          </w:tcPr>
          <w:p w14:paraId="5D2D8D0E"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10,859</w:t>
            </w:r>
          </w:p>
        </w:tc>
        <w:tc>
          <w:tcPr>
            <w:tcW w:w="1558" w:type="dxa"/>
            <w:noWrap/>
          </w:tcPr>
          <w:p w14:paraId="37894939"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10,908</w:t>
            </w:r>
          </w:p>
        </w:tc>
        <w:tc>
          <w:tcPr>
            <w:tcW w:w="1275" w:type="dxa"/>
            <w:noWrap/>
          </w:tcPr>
          <w:p w14:paraId="28CAE234"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20,961</w:t>
            </w:r>
          </w:p>
        </w:tc>
        <w:tc>
          <w:tcPr>
            <w:tcW w:w="1416" w:type="dxa"/>
            <w:noWrap/>
          </w:tcPr>
          <w:p w14:paraId="0A54BE35"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21,412</w:t>
            </w:r>
          </w:p>
        </w:tc>
      </w:tr>
      <w:tr w:rsidR="00D55B10" w:rsidRPr="0029231F" w14:paraId="2F94A9E0" w14:textId="77777777" w:rsidTr="007B40C1">
        <w:trPr>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31816370" w14:textId="4BD0946E" w:rsidR="007567D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N</w:t>
            </w:r>
            <w:r w:rsidR="007567D7" w:rsidRPr="0029231F">
              <w:rPr>
                <w:rFonts w:cs="Times New Roman"/>
                <w:sz w:val="20"/>
                <w:szCs w:val="20"/>
                <w:lang w:val="en-GB"/>
              </w:rPr>
              <w:t>orth</w:t>
            </w:r>
          </w:p>
          <w:p w14:paraId="73C67776" w14:textId="22440DE2" w:rsidR="001150F7" w:rsidRPr="0029231F" w:rsidRDefault="001150F7" w:rsidP="00B71219">
            <w:pPr>
              <w:tabs>
                <w:tab w:val="left" w:pos="318"/>
              </w:tabs>
              <w:jc w:val="both"/>
              <w:rPr>
                <w:rFonts w:cs="Times New Roman"/>
                <w:sz w:val="20"/>
                <w:szCs w:val="20"/>
                <w:lang w:val="en-GB"/>
              </w:rPr>
            </w:pPr>
            <w:proofErr w:type="spellStart"/>
            <w:r w:rsidRPr="0029231F">
              <w:rPr>
                <w:rFonts w:cs="Times New Roman"/>
                <w:sz w:val="20"/>
                <w:szCs w:val="20"/>
                <w:lang w:val="en-GB"/>
              </w:rPr>
              <w:t>Kordofan</w:t>
            </w:r>
            <w:proofErr w:type="spellEnd"/>
          </w:p>
        </w:tc>
        <w:tc>
          <w:tcPr>
            <w:tcW w:w="1558" w:type="dxa"/>
            <w:noWrap/>
          </w:tcPr>
          <w:p w14:paraId="1FE1DBFC"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82,903</w:t>
            </w:r>
          </w:p>
        </w:tc>
        <w:tc>
          <w:tcPr>
            <w:tcW w:w="1559" w:type="dxa"/>
            <w:noWrap/>
          </w:tcPr>
          <w:p w14:paraId="36C11E9A"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18,296</w:t>
            </w:r>
          </w:p>
        </w:tc>
        <w:tc>
          <w:tcPr>
            <w:tcW w:w="1558" w:type="dxa"/>
            <w:noWrap/>
          </w:tcPr>
          <w:p w14:paraId="29BFBB6F"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21,709</w:t>
            </w:r>
          </w:p>
        </w:tc>
        <w:tc>
          <w:tcPr>
            <w:tcW w:w="1558" w:type="dxa"/>
            <w:noWrap/>
          </w:tcPr>
          <w:p w14:paraId="3B8661B9"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7,563</w:t>
            </w:r>
          </w:p>
        </w:tc>
        <w:tc>
          <w:tcPr>
            <w:tcW w:w="1275" w:type="dxa"/>
            <w:noWrap/>
          </w:tcPr>
          <w:p w14:paraId="2D5FCC3A"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7,418</w:t>
            </w:r>
          </w:p>
        </w:tc>
        <w:tc>
          <w:tcPr>
            <w:tcW w:w="1416" w:type="dxa"/>
            <w:noWrap/>
          </w:tcPr>
          <w:p w14:paraId="4F2A94A0"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8,647</w:t>
            </w:r>
          </w:p>
        </w:tc>
      </w:tr>
      <w:tr w:rsidR="00D55B10" w:rsidRPr="0029231F" w14:paraId="37504872" w14:textId="77777777" w:rsidTr="007B40C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7545B17E" w14:textId="1BDB2A83"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S</w:t>
            </w:r>
            <w:r w:rsidR="007567D7" w:rsidRPr="0029231F">
              <w:rPr>
                <w:rFonts w:cs="Times New Roman"/>
                <w:sz w:val="20"/>
                <w:szCs w:val="20"/>
                <w:lang w:val="en-GB"/>
              </w:rPr>
              <w:t>outh</w:t>
            </w:r>
            <w:r w:rsidRPr="0029231F">
              <w:rPr>
                <w:rFonts w:cs="Times New Roman"/>
                <w:sz w:val="20"/>
                <w:szCs w:val="20"/>
                <w:lang w:val="en-GB"/>
              </w:rPr>
              <w:t xml:space="preserve"> </w:t>
            </w:r>
            <w:proofErr w:type="spellStart"/>
            <w:r w:rsidRPr="0029231F">
              <w:rPr>
                <w:rFonts w:cs="Times New Roman"/>
                <w:sz w:val="20"/>
                <w:szCs w:val="20"/>
                <w:lang w:val="en-GB"/>
              </w:rPr>
              <w:t>Kordofan</w:t>
            </w:r>
            <w:proofErr w:type="spellEnd"/>
          </w:p>
        </w:tc>
        <w:tc>
          <w:tcPr>
            <w:tcW w:w="1558" w:type="dxa"/>
            <w:noWrap/>
          </w:tcPr>
          <w:p w14:paraId="0DB714AE"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40,000</w:t>
            </w:r>
          </w:p>
        </w:tc>
        <w:tc>
          <w:tcPr>
            <w:tcW w:w="1559" w:type="dxa"/>
            <w:noWrap/>
          </w:tcPr>
          <w:p w14:paraId="43A10BE3"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4,295</w:t>
            </w:r>
          </w:p>
        </w:tc>
        <w:tc>
          <w:tcPr>
            <w:tcW w:w="1558" w:type="dxa"/>
            <w:noWrap/>
          </w:tcPr>
          <w:p w14:paraId="1451D18B"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5,111</w:t>
            </w:r>
          </w:p>
        </w:tc>
        <w:tc>
          <w:tcPr>
            <w:tcW w:w="1558" w:type="dxa"/>
            <w:noWrap/>
          </w:tcPr>
          <w:p w14:paraId="21E07F50"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5,638</w:t>
            </w:r>
          </w:p>
        </w:tc>
        <w:tc>
          <w:tcPr>
            <w:tcW w:w="1275" w:type="dxa"/>
            <w:noWrap/>
          </w:tcPr>
          <w:p w14:paraId="3C80F448"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6,429</w:t>
            </w:r>
          </w:p>
        </w:tc>
        <w:tc>
          <w:tcPr>
            <w:tcW w:w="1416" w:type="dxa"/>
            <w:noWrap/>
          </w:tcPr>
          <w:p w14:paraId="3A284E4A"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5,764</w:t>
            </w:r>
          </w:p>
        </w:tc>
      </w:tr>
      <w:tr w:rsidR="00D55B10" w:rsidRPr="0029231F" w14:paraId="20DCFC20" w14:textId="77777777" w:rsidTr="007B40C1">
        <w:trPr>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1DF815E8" w14:textId="77777777"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Blue Nile</w:t>
            </w:r>
          </w:p>
        </w:tc>
        <w:tc>
          <w:tcPr>
            <w:tcW w:w="1558" w:type="dxa"/>
            <w:noWrap/>
          </w:tcPr>
          <w:p w14:paraId="516D2C9D"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12,000</w:t>
            </w:r>
          </w:p>
        </w:tc>
        <w:tc>
          <w:tcPr>
            <w:tcW w:w="1559" w:type="dxa"/>
            <w:noWrap/>
          </w:tcPr>
          <w:p w14:paraId="645559E0"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2,407</w:t>
            </w:r>
          </w:p>
        </w:tc>
        <w:tc>
          <w:tcPr>
            <w:tcW w:w="1558" w:type="dxa"/>
            <w:noWrap/>
          </w:tcPr>
          <w:p w14:paraId="3965D438"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3,614</w:t>
            </w:r>
          </w:p>
        </w:tc>
        <w:tc>
          <w:tcPr>
            <w:tcW w:w="1558" w:type="dxa"/>
            <w:noWrap/>
          </w:tcPr>
          <w:p w14:paraId="128B4D20"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3,633</w:t>
            </w:r>
          </w:p>
        </w:tc>
        <w:tc>
          <w:tcPr>
            <w:tcW w:w="1275" w:type="dxa"/>
            <w:noWrap/>
          </w:tcPr>
          <w:p w14:paraId="051A83DE"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5,498</w:t>
            </w:r>
          </w:p>
        </w:tc>
        <w:tc>
          <w:tcPr>
            <w:tcW w:w="1416" w:type="dxa"/>
            <w:noWrap/>
          </w:tcPr>
          <w:p w14:paraId="65419AD0"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6,883</w:t>
            </w:r>
          </w:p>
        </w:tc>
      </w:tr>
      <w:tr w:rsidR="00D55B10" w:rsidRPr="0029231F" w14:paraId="78F0FFB6" w14:textId="77777777" w:rsidTr="007B40C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58C113F1" w14:textId="77777777" w:rsidR="001150F7" w:rsidRPr="0029231F" w:rsidRDefault="001150F7" w:rsidP="00B71219">
            <w:pPr>
              <w:tabs>
                <w:tab w:val="left" w:pos="318"/>
              </w:tabs>
              <w:jc w:val="both"/>
              <w:rPr>
                <w:rFonts w:cs="Times New Roman"/>
                <w:sz w:val="20"/>
                <w:szCs w:val="20"/>
                <w:lang w:val="en-GB"/>
              </w:rPr>
            </w:pPr>
            <w:proofErr w:type="spellStart"/>
            <w:r w:rsidRPr="0029231F">
              <w:rPr>
                <w:rFonts w:cs="Times New Roman"/>
                <w:sz w:val="20"/>
                <w:szCs w:val="20"/>
                <w:lang w:val="en-GB"/>
              </w:rPr>
              <w:t>Sennar</w:t>
            </w:r>
            <w:proofErr w:type="spellEnd"/>
          </w:p>
        </w:tc>
        <w:tc>
          <w:tcPr>
            <w:tcW w:w="1558" w:type="dxa"/>
            <w:noWrap/>
          </w:tcPr>
          <w:p w14:paraId="0226E6DC"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22,924</w:t>
            </w:r>
          </w:p>
        </w:tc>
        <w:tc>
          <w:tcPr>
            <w:tcW w:w="1559" w:type="dxa"/>
            <w:noWrap/>
          </w:tcPr>
          <w:p w14:paraId="29734563"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2,020</w:t>
            </w:r>
          </w:p>
        </w:tc>
        <w:tc>
          <w:tcPr>
            <w:tcW w:w="1558" w:type="dxa"/>
            <w:noWrap/>
          </w:tcPr>
          <w:p w14:paraId="4639BB09"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5,254</w:t>
            </w:r>
          </w:p>
        </w:tc>
        <w:tc>
          <w:tcPr>
            <w:tcW w:w="1558" w:type="dxa"/>
            <w:noWrap/>
          </w:tcPr>
          <w:p w14:paraId="2FC93178"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5,284</w:t>
            </w:r>
          </w:p>
        </w:tc>
        <w:tc>
          <w:tcPr>
            <w:tcW w:w="1275" w:type="dxa"/>
            <w:noWrap/>
          </w:tcPr>
          <w:p w14:paraId="547BA355"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5,074</w:t>
            </w:r>
          </w:p>
        </w:tc>
        <w:tc>
          <w:tcPr>
            <w:tcW w:w="1416" w:type="dxa"/>
            <w:noWrap/>
          </w:tcPr>
          <w:p w14:paraId="2635CC72"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5,250</w:t>
            </w:r>
          </w:p>
        </w:tc>
      </w:tr>
      <w:tr w:rsidR="00D55B10" w:rsidRPr="0029231F" w14:paraId="7FDB5361" w14:textId="77777777" w:rsidTr="007B40C1">
        <w:trPr>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508EE233" w14:textId="77777777"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While Nile</w:t>
            </w:r>
          </w:p>
        </w:tc>
        <w:tc>
          <w:tcPr>
            <w:tcW w:w="1558" w:type="dxa"/>
            <w:noWrap/>
          </w:tcPr>
          <w:p w14:paraId="1488ACC0"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32,323</w:t>
            </w:r>
          </w:p>
        </w:tc>
        <w:tc>
          <w:tcPr>
            <w:tcW w:w="1559" w:type="dxa"/>
            <w:noWrap/>
          </w:tcPr>
          <w:p w14:paraId="5A57FCA4"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1,993</w:t>
            </w:r>
          </w:p>
        </w:tc>
        <w:tc>
          <w:tcPr>
            <w:tcW w:w="1558" w:type="dxa"/>
            <w:noWrap/>
          </w:tcPr>
          <w:p w14:paraId="7C8416EF"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4,114</w:t>
            </w:r>
          </w:p>
        </w:tc>
        <w:tc>
          <w:tcPr>
            <w:tcW w:w="1558" w:type="dxa"/>
            <w:noWrap/>
          </w:tcPr>
          <w:p w14:paraId="7270DC96"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4,973</w:t>
            </w:r>
          </w:p>
        </w:tc>
        <w:tc>
          <w:tcPr>
            <w:tcW w:w="1275" w:type="dxa"/>
            <w:noWrap/>
          </w:tcPr>
          <w:p w14:paraId="6ECB59CE"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4,823</w:t>
            </w:r>
          </w:p>
        </w:tc>
        <w:tc>
          <w:tcPr>
            <w:tcW w:w="1416" w:type="dxa"/>
            <w:noWrap/>
          </w:tcPr>
          <w:p w14:paraId="0A4122A9"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6,550</w:t>
            </w:r>
          </w:p>
        </w:tc>
      </w:tr>
      <w:tr w:rsidR="00D55B10" w:rsidRPr="0029231F" w14:paraId="7420A550" w14:textId="77777777" w:rsidTr="007B40C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1C1AB3F7" w14:textId="77777777"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River Nile</w:t>
            </w:r>
          </w:p>
        </w:tc>
        <w:tc>
          <w:tcPr>
            <w:tcW w:w="1558" w:type="dxa"/>
            <w:noWrap/>
          </w:tcPr>
          <w:p w14:paraId="4776CACB"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12,000</w:t>
            </w:r>
          </w:p>
        </w:tc>
        <w:tc>
          <w:tcPr>
            <w:tcW w:w="1559" w:type="dxa"/>
            <w:noWrap/>
          </w:tcPr>
          <w:p w14:paraId="334EB333"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3,809</w:t>
            </w:r>
          </w:p>
        </w:tc>
        <w:tc>
          <w:tcPr>
            <w:tcW w:w="1558" w:type="dxa"/>
            <w:noWrap/>
          </w:tcPr>
          <w:p w14:paraId="6D3D831E"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7,280</w:t>
            </w:r>
          </w:p>
        </w:tc>
        <w:tc>
          <w:tcPr>
            <w:tcW w:w="1558" w:type="dxa"/>
            <w:noWrap/>
          </w:tcPr>
          <w:p w14:paraId="6BDBFCB3"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7,144</w:t>
            </w:r>
          </w:p>
        </w:tc>
        <w:tc>
          <w:tcPr>
            <w:tcW w:w="1275" w:type="dxa"/>
            <w:noWrap/>
          </w:tcPr>
          <w:p w14:paraId="717A40F5"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8,015</w:t>
            </w:r>
          </w:p>
        </w:tc>
        <w:tc>
          <w:tcPr>
            <w:tcW w:w="1416" w:type="dxa"/>
            <w:noWrap/>
          </w:tcPr>
          <w:p w14:paraId="7A1AE06D" w14:textId="77777777" w:rsidR="001150F7" w:rsidRPr="0029231F" w:rsidRDefault="001150F7" w:rsidP="00B71219">
            <w:pPr>
              <w:tabs>
                <w:tab w:val="left" w:pos="318"/>
              </w:tabs>
              <w:jc w:val="both"/>
              <w:cnfStyle w:val="000000100000" w:firstRow="0" w:lastRow="0" w:firstColumn="0" w:lastColumn="0" w:oddVBand="0" w:evenVBand="0" w:oddHBand="1" w:evenHBand="0" w:firstRowFirstColumn="0" w:firstRowLastColumn="0" w:lastRowFirstColumn="0" w:lastRowLastColumn="0"/>
              <w:rPr>
                <w:rFonts w:cs="Times New Roman"/>
                <w:sz w:val="20"/>
                <w:szCs w:val="20"/>
                <w:lang w:val="en-GB"/>
              </w:rPr>
            </w:pPr>
            <w:r w:rsidRPr="0029231F">
              <w:rPr>
                <w:rFonts w:cs="Times New Roman"/>
                <w:sz w:val="20"/>
                <w:szCs w:val="20"/>
                <w:lang w:val="en-GB"/>
              </w:rPr>
              <w:t>7,792</w:t>
            </w:r>
          </w:p>
        </w:tc>
      </w:tr>
      <w:tr w:rsidR="00D55B10" w:rsidRPr="0029231F" w14:paraId="6D96040D" w14:textId="77777777" w:rsidTr="007B40C1">
        <w:trPr>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2372E7AC" w14:textId="77777777" w:rsidR="001150F7" w:rsidRPr="0029231F" w:rsidRDefault="001150F7" w:rsidP="00B71219">
            <w:pPr>
              <w:tabs>
                <w:tab w:val="left" w:pos="318"/>
              </w:tabs>
              <w:jc w:val="both"/>
              <w:rPr>
                <w:rFonts w:cs="Times New Roman"/>
                <w:sz w:val="20"/>
                <w:szCs w:val="20"/>
                <w:lang w:val="en-GB"/>
              </w:rPr>
            </w:pPr>
            <w:r w:rsidRPr="0029231F">
              <w:rPr>
                <w:rFonts w:cs="Times New Roman"/>
                <w:sz w:val="20"/>
                <w:szCs w:val="20"/>
                <w:lang w:val="en-GB"/>
              </w:rPr>
              <w:t>N. State</w:t>
            </w:r>
          </w:p>
        </w:tc>
        <w:tc>
          <w:tcPr>
            <w:tcW w:w="1558" w:type="dxa"/>
            <w:noWrap/>
          </w:tcPr>
          <w:p w14:paraId="0A2E83D6"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5,808</w:t>
            </w:r>
          </w:p>
        </w:tc>
        <w:tc>
          <w:tcPr>
            <w:tcW w:w="1559" w:type="dxa"/>
            <w:noWrap/>
          </w:tcPr>
          <w:p w14:paraId="35844DC2"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2,850</w:t>
            </w:r>
          </w:p>
        </w:tc>
        <w:tc>
          <w:tcPr>
            <w:tcW w:w="1558" w:type="dxa"/>
            <w:noWrap/>
          </w:tcPr>
          <w:p w14:paraId="2FA7DAFA"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3,303</w:t>
            </w:r>
          </w:p>
        </w:tc>
        <w:tc>
          <w:tcPr>
            <w:tcW w:w="1558" w:type="dxa"/>
            <w:noWrap/>
          </w:tcPr>
          <w:p w14:paraId="558877F2"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3,407</w:t>
            </w:r>
          </w:p>
        </w:tc>
        <w:tc>
          <w:tcPr>
            <w:tcW w:w="1275" w:type="dxa"/>
            <w:noWrap/>
          </w:tcPr>
          <w:p w14:paraId="6F6E518F"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3,508</w:t>
            </w:r>
          </w:p>
        </w:tc>
        <w:tc>
          <w:tcPr>
            <w:tcW w:w="1416" w:type="dxa"/>
            <w:noWrap/>
          </w:tcPr>
          <w:p w14:paraId="763BC233" w14:textId="77777777" w:rsidR="001150F7" w:rsidRPr="0029231F" w:rsidRDefault="001150F7" w:rsidP="00B71219">
            <w:pPr>
              <w:tabs>
                <w:tab w:val="left" w:pos="318"/>
              </w:tabs>
              <w:jc w:val="both"/>
              <w:cnfStyle w:val="000000000000" w:firstRow="0" w:lastRow="0" w:firstColumn="0" w:lastColumn="0" w:oddVBand="0" w:evenVBand="0" w:oddHBand="0" w:evenHBand="0" w:firstRowFirstColumn="0" w:firstRowLastColumn="0" w:lastRowFirstColumn="0" w:lastRowLastColumn="0"/>
              <w:rPr>
                <w:rFonts w:cs="Times New Roman"/>
                <w:sz w:val="20"/>
                <w:szCs w:val="20"/>
                <w:lang w:val="en-GB"/>
              </w:rPr>
            </w:pPr>
            <w:r w:rsidRPr="0029231F">
              <w:rPr>
                <w:rFonts w:cs="Times New Roman"/>
                <w:sz w:val="20"/>
                <w:szCs w:val="20"/>
                <w:lang w:val="en-GB"/>
              </w:rPr>
              <w:t>3,848</w:t>
            </w:r>
          </w:p>
        </w:tc>
      </w:tr>
      <w:tr w:rsidR="00D55B10" w:rsidRPr="0029231F" w14:paraId="711CBDAD" w14:textId="77777777" w:rsidTr="007B40C1">
        <w:trPr>
          <w:cnfStyle w:val="010000000000" w:firstRow="0" w:lastRow="1"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282" w:type="dxa"/>
            <w:noWrap/>
          </w:tcPr>
          <w:p w14:paraId="2F266BB9" w14:textId="77777777" w:rsidR="001150F7" w:rsidRPr="0029231F" w:rsidRDefault="001150F7" w:rsidP="00B71219">
            <w:pPr>
              <w:tabs>
                <w:tab w:val="left" w:pos="318"/>
              </w:tabs>
              <w:jc w:val="both"/>
              <w:rPr>
                <w:rFonts w:cs="Times New Roman"/>
                <w:b w:val="0"/>
                <w:sz w:val="20"/>
                <w:szCs w:val="20"/>
                <w:lang w:val="en-GB"/>
              </w:rPr>
            </w:pPr>
            <w:r w:rsidRPr="0029231F">
              <w:rPr>
                <w:rFonts w:cs="Times New Roman"/>
                <w:b w:val="0"/>
                <w:sz w:val="20"/>
                <w:szCs w:val="20"/>
                <w:lang w:val="en-GB"/>
              </w:rPr>
              <w:t>Total</w:t>
            </w:r>
          </w:p>
        </w:tc>
        <w:tc>
          <w:tcPr>
            <w:tcW w:w="1558" w:type="dxa"/>
            <w:noWrap/>
          </w:tcPr>
          <w:p w14:paraId="6FFF5B91" w14:textId="77777777" w:rsidR="001150F7" w:rsidRPr="0029231F" w:rsidRDefault="001150F7" w:rsidP="00B71219">
            <w:pPr>
              <w:tabs>
                <w:tab w:val="left" w:pos="318"/>
              </w:tabs>
              <w:jc w:val="both"/>
              <w:cnfStyle w:val="010000000000" w:firstRow="0" w:lastRow="1" w:firstColumn="0" w:lastColumn="0" w:oddVBand="0" w:evenVBand="0" w:oddHBand="0" w:evenHBand="0" w:firstRowFirstColumn="0" w:firstRowLastColumn="0" w:lastRowFirstColumn="0" w:lastRowLastColumn="0"/>
              <w:rPr>
                <w:rFonts w:cs="Times New Roman"/>
                <w:b/>
                <w:sz w:val="20"/>
                <w:szCs w:val="20"/>
                <w:lang w:val="en-GB"/>
              </w:rPr>
            </w:pPr>
            <w:r w:rsidRPr="0029231F">
              <w:rPr>
                <w:rFonts w:cs="Times New Roman"/>
                <w:b/>
                <w:sz w:val="20"/>
                <w:szCs w:val="20"/>
                <w:lang w:val="en-GB"/>
              </w:rPr>
              <w:t>520,918</w:t>
            </w:r>
          </w:p>
        </w:tc>
        <w:tc>
          <w:tcPr>
            <w:tcW w:w="1559" w:type="dxa"/>
            <w:noWrap/>
          </w:tcPr>
          <w:p w14:paraId="3268AED5" w14:textId="77777777" w:rsidR="001150F7" w:rsidRPr="0029231F" w:rsidRDefault="001150F7" w:rsidP="00B71219">
            <w:pPr>
              <w:tabs>
                <w:tab w:val="left" w:pos="318"/>
              </w:tabs>
              <w:jc w:val="both"/>
              <w:cnfStyle w:val="010000000000" w:firstRow="0" w:lastRow="1" w:firstColumn="0" w:lastColumn="0" w:oddVBand="0" w:evenVBand="0" w:oddHBand="0" w:evenHBand="0" w:firstRowFirstColumn="0" w:firstRowLastColumn="0" w:lastRowFirstColumn="0" w:lastRowLastColumn="0"/>
              <w:rPr>
                <w:rFonts w:cs="Times New Roman"/>
                <w:b/>
                <w:sz w:val="20"/>
                <w:szCs w:val="20"/>
                <w:lang w:val="en-GB"/>
              </w:rPr>
            </w:pPr>
            <w:r w:rsidRPr="0029231F">
              <w:rPr>
                <w:rFonts w:cs="Times New Roman"/>
                <w:b/>
                <w:sz w:val="20"/>
                <w:szCs w:val="20"/>
                <w:lang w:val="en-GB"/>
              </w:rPr>
              <w:t>79,058</w:t>
            </w:r>
          </w:p>
        </w:tc>
        <w:tc>
          <w:tcPr>
            <w:tcW w:w="1558" w:type="dxa"/>
            <w:noWrap/>
          </w:tcPr>
          <w:p w14:paraId="7507DD3E" w14:textId="77777777" w:rsidR="001150F7" w:rsidRPr="0029231F" w:rsidRDefault="001150F7" w:rsidP="00B71219">
            <w:pPr>
              <w:tabs>
                <w:tab w:val="left" w:pos="318"/>
              </w:tabs>
              <w:jc w:val="both"/>
              <w:cnfStyle w:val="010000000000" w:firstRow="0" w:lastRow="1" w:firstColumn="0" w:lastColumn="0" w:oddVBand="0" w:evenVBand="0" w:oddHBand="0" w:evenHBand="0" w:firstRowFirstColumn="0" w:firstRowLastColumn="0" w:lastRowFirstColumn="0" w:lastRowLastColumn="0"/>
              <w:rPr>
                <w:rFonts w:cs="Times New Roman"/>
                <w:b/>
                <w:sz w:val="20"/>
                <w:szCs w:val="20"/>
                <w:lang w:val="en-GB"/>
              </w:rPr>
            </w:pPr>
            <w:r w:rsidRPr="0029231F">
              <w:rPr>
                <w:rFonts w:cs="Times New Roman"/>
                <w:b/>
                <w:sz w:val="20"/>
                <w:szCs w:val="20"/>
                <w:lang w:val="en-GB"/>
              </w:rPr>
              <w:t>131,398</w:t>
            </w:r>
          </w:p>
        </w:tc>
        <w:tc>
          <w:tcPr>
            <w:tcW w:w="1558" w:type="dxa"/>
            <w:noWrap/>
          </w:tcPr>
          <w:p w14:paraId="49BF98BF" w14:textId="77777777" w:rsidR="001150F7" w:rsidRPr="0029231F" w:rsidRDefault="001150F7" w:rsidP="00B71219">
            <w:pPr>
              <w:tabs>
                <w:tab w:val="left" w:pos="318"/>
              </w:tabs>
              <w:jc w:val="both"/>
              <w:cnfStyle w:val="010000000000" w:firstRow="0" w:lastRow="1" w:firstColumn="0" w:lastColumn="0" w:oddVBand="0" w:evenVBand="0" w:oddHBand="0" w:evenHBand="0" w:firstRowFirstColumn="0" w:firstRowLastColumn="0" w:lastRowFirstColumn="0" w:lastRowLastColumn="0"/>
              <w:rPr>
                <w:rFonts w:cs="Times New Roman"/>
                <w:b/>
                <w:sz w:val="20"/>
                <w:szCs w:val="20"/>
                <w:lang w:val="en-GB"/>
              </w:rPr>
            </w:pPr>
            <w:r w:rsidRPr="0029231F">
              <w:rPr>
                <w:rFonts w:cs="Times New Roman"/>
                <w:b/>
                <w:sz w:val="20"/>
                <w:szCs w:val="20"/>
                <w:lang w:val="en-GB"/>
              </w:rPr>
              <w:t>142,300</w:t>
            </w:r>
          </w:p>
        </w:tc>
        <w:tc>
          <w:tcPr>
            <w:tcW w:w="1275" w:type="dxa"/>
            <w:noWrap/>
          </w:tcPr>
          <w:p w14:paraId="5653AFBA" w14:textId="77777777" w:rsidR="001150F7" w:rsidRPr="0029231F" w:rsidRDefault="001150F7" w:rsidP="00B71219">
            <w:pPr>
              <w:tabs>
                <w:tab w:val="left" w:pos="318"/>
              </w:tabs>
              <w:jc w:val="both"/>
              <w:cnfStyle w:val="010000000000" w:firstRow="0" w:lastRow="1" w:firstColumn="0" w:lastColumn="0" w:oddVBand="0" w:evenVBand="0" w:oddHBand="0"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171,088</w:t>
            </w:r>
          </w:p>
        </w:tc>
        <w:tc>
          <w:tcPr>
            <w:tcW w:w="1416" w:type="dxa"/>
            <w:noWrap/>
          </w:tcPr>
          <w:p w14:paraId="63895254" w14:textId="77777777" w:rsidR="001150F7" w:rsidRPr="0029231F" w:rsidRDefault="001150F7" w:rsidP="00B71219">
            <w:pPr>
              <w:tabs>
                <w:tab w:val="left" w:pos="318"/>
              </w:tabs>
              <w:jc w:val="both"/>
              <w:cnfStyle w:val="010000000000" w:firstRow="0" w:lastRow="1" w:firstColumn="0" w:lastColumn="0" w:oddVBand="0" w:evenVBand="0" w:oddHBand="0" w:evenHBand="0" w:firstRowFirstColumn="0" w:firstRowLastColumn="0" w:lastRowFirstColumn="0" w:lastRowLastColumn="0"/>
              <w:rPr>
                <w:rFonts w:cs="Times New Roman"/>
                <w:b/>
                <w:bCs/>
                <w:sz w:val="20"/>
                <w:szCs w:val="20"/>
                <w:lang w:val="en-GB"/>
              </w:rPr>
            </w:pPr>
            <w:r w:rsidRPr="0029231F">
              <w:rPr>
                <w:rFonts w:cs="Times New Roman"/>
                <w:b/>
                <w:bCs/>
                <w:sz w:val="20"/>
                <w:szCs w:val="20"/>
                <w:lang w:val="en-GB"/>
              </w:rPr>
              <w:t>165,020</w:t>
            </w:r>
          </w:p>
          <w:p w14:paraId="26283F9A" w14:textId="77777777" w:rsidR="001150F7" w:rsidRPr="0029231F" w:rsidRDefault="001150F7" w:rsidP="00B71219">
            <w:pPr>
              <w:tabs>
                <w:tab w:val="left" w:pos="318"/>
              </w:tabs>
              <w:jc w:val="both"/>
              <w:cnfStyle w:val="010000000000" w:firstRow="0" w:lastRow="1" w:firstColumn="0" w:lastColumn="0" w:oddVBand="0" w:evenVBand="0" w:oddHBand="0" w:evenHBand="0" w:firstRowFirstColumn="0" w:firstRowLastColumn="0" w:lastRowFirstColumn="0" w:lastRowLastColumn="0"/>
              <w:rPr>
                <w:rFonts w:cs="Times New Roman"/>
                <w:b/>
                <w:bCs/>
                <w:sz w:val="20"/>
                <w:szCs w:val="20"/>
                <w:lang w:val="en-GB"/>
              </w:rPr>
            </w:pPr>
          </w:p>
        </w:tc>
      </w:tr>
    </w:tbl>
    <w:p w14:paraId="6E8F53CF" w14:textId="2642387B" w:rsidR="001C1DCB" w:rsidRPr="0029231F" w:rsidRDefault="001150F7" w:rsidP="00B71219">
      <w:pPr>
        <w:tabs>
          <w:tab w:val="left" w:pos="142"/>
        </w:tabs>
        <w:spacing w:line="264" w:lineRule="auto"/>
        <w:jc w:val="both"/>
        <w:rPr>
          <w:rFonts w:cs="Times New Roman"/>
          <w:sz w:val="20"/>
          <w:szCs w:val="20"/>
          <w:lang w:val="en-GB"/>
        </w:rPr>
      </w:pPr>
      <w:r w:rsidRPr="0029231F">
        <w:rPr>
          <w:rFonts w:cs="Times New Roman"/>
          <w:sz w:val="20"/>
          <w:szCs w:val="20"/>
          <w:lang w:val="en-GB"/>
        </w:rPr>
        <w:t>Sources: Federal Nomadic Education Department, 2008</w:t>
      </w:r>
    </w:p>
    <w:p w14:paraId="0B8F0C09" w14:textId="77777777" w:rsidR="001C1DCB" w:rsidRPr="0029231F" w:rsidRDefault="001C1DCB" w:rsidP="00B71219">
      <w:pPr>
        <w:widowControl w:val="0"/>
        <w:tabs>
          <w:tab w:val="left" w:pos="142"/>
        </w:tabs>
        <w:autoSpaceDE w:val="0"/>
        <w:autoSpaceDN w:val="0"/>
        <w:adjustRightInd w:val="0"/>
        <w:spacing w:after="240"/>
        <w:jc w:val="both"/>
        <w:rPr>
          <w:rFonts w:cs="Times New Roman"/>
          <w:sz w:val="22"/>
          <w:szCs w:val="22"/>
          <w:lang w:val="en-GB"/>
        </w:rPr>
      </w:pPr>
    </w:p>
    <w:p w14:paraId="09CD750A" w14:textId="77777777" w:rsidR="001C1DCB" w:rsidRPr="0029231F" w:rsidRDefault="001C1DCB" w:rsidP="00B71219">
      <w:pPr>
        <w:widowControl w:val="0"/>
        <w:tabs>
          <w:tab w:val="left" w:pos="142"/>
        </w:tabs>
        <w:autoSpaceDE w:val="0"/>
        <w:autoSpaceDN w:val="0"/>
        <w:adjustRightInd w:val="0"/>
        <w:spacing w:after="240"/>
        <w:jc w:val="both"/>
        <w:rPr>
          <w:rFonts w:cs="Times New Roman"/>
          <w:sz w:val="22"/>
          <w:szCs w:val="22"/>
          <w:lang w:val="en-GB"/>
        </w:rPr>
      </w:pPr>
    </w:p>
    <w:p w14:paraId="2A0FA3DA" w14:textId="77777777" w:rsidR="001C1DCB" w:rsidRPr="0029231F" w:rsidRDefault="001C1DCB" w:rsidP="00B71219">
      <w:pPr>
        <w:widowControl w:val="0"/>
        <w:tabs>
          <w:tab w:val="left" w:pos="142"/>
        </w:tabs>
        <w:autoSpaceDE w:val="0"/>
        <w:autoSpaceDN w:val="0"/>
        <w:adjustRightInd w:val="0"/>
        <w:spacing w:after="240"/>
        <w:jc w:val="both"/>
        <w:rPr>
          <w:rFonts w:cs="Times New Roman"/>
          <w:sz w:val="22"/>
          <w:szCs w:val="22"/>
          <w:lang w:val="en-GB"/>
        </w:rPr>
      </w:pPr>
    </w:p>
    <w:p w14:paraId="472DBAF2" w14:textId="77777777" w:rsidR="006164C7" w:rsidRPr="0029231F" w:rsidRDefault="006164C7" w:rsidP="00B71219">
      <w:pPr>
        <w:widowControl w:val="0"/>
        <w:autoSpaceDE w:val="0"/>
        <w:autoSpaceDN w:val="0"/>
        <w:adjustRightInd w:val="0"/>
        <w:spacing w:after="240"/>
        <w:jc w:val="both"/>
        <w:rPr>
          <w:rFonts w:cs="Times New Roman"/>
          <w:lang w:val="en-GB"/>
        </w:rPr>
      </w:pPr>
    </w:p>
    <w:p w14:paraId="792039BE" w14:textId="77777777" w:rsidR="00475D3D" w:rsidRPr="0029231F" w:rsidRDefault="00475D3D" w:rsidP="00B71219">
      <w:pPr>
        <w:widowControl w:val="0"/>
        <w:autoSpaceDE w:val="0"/>
        <w:autoSpaceDN w:val="0"/>
        <w:adjustRightInd w:val="0"/>
        <w:spacing w:after="240"/>
        <w:jc w:val="both"/>
        <w:rPr>
          <w:rFonts w:cs="Times New Roman"/>
          <w:lang w:val="en-GB"/>
        </w:rPr>
      </w:pPr>
    </w:p>
    <w:p w14:paraId="0CDFF46C" w14:textId="77777777" w:rsidR="00475D3D" w:rsidRPr="0029231F" w:rsidRDefault="00475D3D" w:rsidP="00B71219">
      <w:pPr>
        <w:widowControl w:val="0"/>
        <w:autoSpaceDE w:val="0"/>
        <w:autoSpaceDN w:val="0"/>
        <w:adjustRightInd w:val="0"/>
        <w:spacing w:after="240"/>
        <w:jc w:val="both"/>
        <w:rPr>
          <w:rFonts w:cs="Times New Roman"/>
          <w:lang w:val="en-GB"/>
        </w:rPr>
      </w:pPr>
    </w:p>
    <w:p w14:paraId="3BB66F1C" w14:textId="77777777" w:rsidR="004D46E6" w:rsidRPr="0029231F" w:rsidRDefault="004D46E6" w:rsidP="00B71219">
      <w:pPr>
        <w:widowControl w:val="0"/>
        <w:autoSpaceDE w:val="0"/>
        <w:autoSpaceDN w:val="0"/>
        <w:adjustRightInd w:val="0"/>
        <w:spacing w:after="240"/>
        <w:jc w:val="both"/>
        <w:rPr>
          <w:rFonts w:cs="Times New Roman"/>
          <w:lang w:val="en-GB"/>
        </w:rPr>
      </w:pPr>
    </w:p>
    <w:p w14:paraId="7E653CA8" w14:textId="77777777" w:rsidR="003A3BD8" w:rsidRPr="0029231F" w:rsidRDefault="003A3BD8" w:rsidP="00B71219">
      <w:pPr>
        <w:ind w:right="283"/>
        <w:jc w:val="both"/>
        <w:rPr>
          <w:lang w:val="en-GB"/>
        </w:rPr>
      </w:pPr>
    </w:p>
    <w:sectPr w:rsidR="003A3BD8" w:rsidRPr="0029231F" w:rsidSect="0016353F">
      <w:pgSz w:w="11900" w:h="16840"/>
      <w:pgMar w:top="1440" w:right="1127" w:bottom="1440" w:left="567"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8616E52" w15:done="0"/>
  <w15:commentEx w15:paraId="18787933" w15:done="0"/>
  <w15:commentEx w15:paraId="4F8BA825" w15:done="0"/>
  <w15:commentEx w15:paraId="6E40E525" w15:done="0"/>
  <w15:commentEx w15:paraId="1043A4E0" w15:done="0"/>
  <w15:commentEx w15:paraId="14466F6E" w15:done="0"/>
  <w15:commentEx w15:paraId="36E06FF5" w15:done="0"/>
  <w15:commentEx w15:paraId="322FAF4F" w15:done="0"/>
  <w15:commentEx w15:paraId="4C7FF905" w15:done="0"/>
  <w15:commentEx w15:paraId="58B32B0E" w15:done="0"/>
  <w15:commentEx w15:paraId="15886B98" w15:done="0"/>
  <w15:commentEx w15:paraId="05F70725" w15:done="0"/>
  <w15:commentEx w15:paraId="5610812D" w15:done="0"/>
  <w15:commentEx w15:paraId="615EBB69" w15:done="0"/>
  <w15:commentEx w15:paraId="22EAC982" w15:done="0"/>
  <w15:commentEx w15:paraId="3CD718C1" w15:done="0"/>
  <w15:commentEx w15:paraId="6E7FCF68" w15:done="0"/>
  <w15:commentEx w15:paraId="56A21CA4" w15:done="0"/>
  <w15:commentEx w15:paraId="06240AE6" w15:done="0"/>
  <w15:commentEx w15:paraId="289932C2" w15:done="0"/>
  <w15:commentEx w15:paraId="48B1BF2C" w15:done="0"/>
  <w15:commentEx w15:paraId="3626519B" w15:done="0"/>
  <w15:commentEx w15:paraId="5F9DB0B8" w15:done="0"/>
  <w15:commentEx w15:paraId="7C66DFD3"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88A153" w14:textId="77777777" w:rsidR="00C94C0C" w:rsidRDefault="00C94C0C" w:rsidP="0084466E">
      <w:r>
        <w:separator/>
      </w:r>
    </w:p>
  </w:endnote>
  <w:endnote w:type="continuationSeparator" w:id="0">
    <w:p w14:paraId="396DBD36" w14:textId="77777777" w:rsidR="00C94C0C" w:rsidRDefault="00C94C0C" w:rsidP="008446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MT">
    <w:altName w:val="Arial"/>
    <w:charset w:val="00"/>
    <w:family w:val="swiss"/>
    <w:pitch w:val="default"/>
  </w:font>
  <w:font w:name="Arial Unicode MS">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87FF57" w14:textId="77777777" w:rsidR="00C94C0C" w:rsidRDefault="00C94C0C" w:rsidP="0035159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3D5436A" w14:textId="77777777" w:rsidR="00C94C0C" w:rsidRDefault="00C94C0C" w:rsidP="006475F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B95E12" w14:textId="77777777" w:rsidR="00C94C0C" w:rsidRDefault="00C94C0C" w:rsidP="0035159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46521">
      <w:rPr>
        <w:rStyle w:val="PageNumber"/>
        <w:noProof/>
      </w:rPr>
      <w:t>IX</w:t>
    </w:r>
    <w:r>
      <w:rPr>
        <w:rStyle w:val="PageNumber"/>
      </w:rPr>
      <w:fldChar w:fldCharType="end"/>
    </w:r>
  </w:p>
  <w:p w14:paraId="4EEB0205" w14:textId="77777777" w:rsidR="00C94C0C" w:rsidRDefault="00C94C0C" w:rsidP="006475FD">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34DEF6" w14:textId="77777777" w:rsidR="00C94C0C" w:rsidRDefault="00C94C0C" w:rsidP="0084466E">
      <w:r>
        <w:separator/>
      </w:r>
    </w:p>
  </w:footnote>
  <w:footnote w:type="continuationSeparator" w:id="0">
    <w:p w14:paraId="36D0ED4B" w14:textId="77777777" w:rsidR="00C94C0C" w:rsidRDefault="00C94C0C" w:rsidP="0084466E">
      <w:r>
        <w:continuationSeparator/>
      </w:r>
    </w:p>
  </w:footnote>
  <w:footnote w:id="1">
    <w:p w14:paraId="25B42485" w14:textId="4E27EA5D" w:rsidR="00C94C0C" w:rsidRPr="009150D6" w:rsidRDefault="00C94C0C" w:rsidP="009150D6">
      <w:pPr>
        <w:rPr>
          <w:rFonts w:eastAsia="Times New Roman" w:cs="Times New Roman"/>
          <w:sz w:val="18"/>
          <w:szCs w:val="18"/>
        </w:rPr>
      </w:pPr>
      <w:r>
        <w:rPr>
          <w:rStyle w:val="FootnoteReference"/>
        </w:rPr>
        <w:footnoteRef/>
      </w:r>
      <w:r>
        <w:t xml:space="preserve"> </w:t>
      </w:r>
      <w:r w:rsidRPr="001E26D8">
        <w:rPr>
          <w:rFonts w:cs="Times New Roman"/>
          <w:sz w:val="18"/>
          <w:szCs w:val="18"/>
        </w:rPr>
        <w:t>U</w:t>
      </w:r>
      <w:r w:rsidRPr="001E26D8">
        <w:rPr>
          <w:rFonts w:eastAsia="Times New Roman" w:cs="Times New Roman"/>
          <w:bCs/>
          <w:sz w:val="18"/>
          <w:szCs w:val="18"/>
          <w:shd w:val="clear" w:color="auto" w:fill="FFFFFF"/>
        </w:rPr>
        <w:t xml:space="preserve">niversal Declaration of Human </w:t>
      </w:r>
      <w:proofErr w:type="spellStart"/>
      <w:r w:rsidRPr="001E26D8">
        <w:rPr>
          <w:rFonts w:cs="Times New Roman"/>
          <w:sz w:val="18"/>
          <w:szCs w:val="18"/>
          <w:lang w:val="fr-FR"/>
        </w:rPr>
        <w:t>Rights</w:t>
      </w:r>
      <w:proofErr w:type="spellEnd"/>
      <w:r w:rsidRPr="001E26D8">
        <w:rPr>
          <w:rFonts w:cs="Times New Roman"/>
          <w:sz w:val="18"/>
          <w:szCs w:val="18"/>
          <w:lang w:val="fr-FR"/>
        </w:rPr>
        <w:t xml:space="preserve"> (UDHR); </w:t>
      </w:r>
      <w:proofErr w:type="spellStart"/>
      <w:r w:rsidRPr="001E26D8">
        <w:rPr>
          <w:rFonts w:cs="Times New Roman"/>
          <w:sz w:val="18"/>
          <w:szCs w:val="18"/>
          <w:lang w:val="fr-FR"/>
        </w:rPr>
        <w:t>available</w:t>
      </w:r>
      <w:proofErr w:type="spellEnd"/>
      <w:r w:rsidRPr="001E26D8">
        <w:rPr>
          <w:rFonts w:cs="Times New Roman"/>
          <w:sz w:val="18"/>
          <w:szCs w:val="18"/>
          <w:lang w:val="fr-FR"/>
        </w:rPr>
        <w:t xml:space="preserve"> </w:t>
      </w:r>
      <w:proofErr w:type="spellStart"/>
      <w:r w:rsidRPr="001E26D8">
        <w:rPr>
          <w:rFonts w:cs="Times New Roman"/>
          <w:sz w:val="18"/>
          <w:szCs w:val="18"/>
          <w:lang w:val="fr-FR"/>
        </w:rPr>
        <w:t>at</w:t>
      </w:r>
      <w:proofErr w:type="spellEnd"/>
      <w:r w:rsidRPr="001E26D8">
        <w:rPr>
          <w:rFonts w:cs="Times New Roman"/>
          <w:sz w:val="18"/>
          <w:szCs w:val="18"/>
          <w:lang w:val="fr-FR"/>
        </w:rPr>
        <w:t xml:space="preserve"> http://www.ohchr.org/EN/UDHR/Pages/Introduction.aspx</w:t>
      </w:r>
    </w:p>
  </w:footnote>
  <w:footnote w:id="2">
    <w:p w14:paraId="3C20F8FF" w14:textId="787C8A49" w:rsidR="00C94C0C" w:rsidRPr="005B6CCD" w:rsidRDefault="00C94C0C">
      <w:pPr>
        <w:pStyle w:val="FootnoteText"/>
        <w:rPr>
          <w:lang w:val="fr-FR"/>
        </w:rPr>
      </w:pPr>
      <w:r>
        <w:rPr>
          <w:rStyle w:val="FootnoteReference"/>
        </w:rPr>
        <w:footnoteRef/>
      </w:r>
      <w:r>
        <w:t xml:space="preserve"> </w:t>
      </w:r>
      <w:r w:rsidRPr="001E26D8">
        <w:rPr>
          <w:rFonts w:cs="Times New Roman"/>
          <w:sz w:val="18"/>
          <w:szCs w:val="18"/>
        </w:rPr>
        <w:t>In this dissertation ‘Sudan’ refers to the Republic of Sudan</w:t>
      </w:r>
    </w:p>
  </w:footnote>
  <w:footnote w:id="3">
    <w:p w14:paraId="2E912F1C" w14:textId="72FB85F8" w:rsidR="00C94C0C" w:rsidRPr="008A3311" w:rsidRDefault="00C94C0C">
      <w:pPr>
        <w:pStyle w:val="FootnoteText"/>
        <w:rPr>
          <w:lang w:val="fr-FR"/>
        </w:rPr>
      </w:pPr>
      <w:r>
        <w:rPr>
          <w:rStyle w:val="FootnoteReference"/>
        </w:rPr>
        <w:footnoteRef/>
      </w:r>
      <w:r>
        <w:t xml:space="preserve"> </w:t>
      </w:r>
      <w:r w:rsidRPr="003621F3">
        <w:rPr>
          <w:rFonts w:cs="Times New Roman"/>
          <w:color w:val="000000"/>
          <w:sz w:val="20"/>
          <w:szCs w:val="20"/>
          <w:lang w:val="en-GB"/>
        </w:rPr>
        <w:t>The proportion of OOSC is the highest among 5- year old group (pre-primary education). Almost 50 per cent of this age group children, boys and girls equally are not benefiting from the officially provided education (OOSCI, 2014)</w:t>
      </w:r>
    </w:p>
  </w:footnote>
  <w:footnote w:id="4">
    <w:p w14:paraId="48AECF45" w14:textId="77777777" w:rsidR="00C94C0C" w:rsidRPr="002E5DF5" w:rsidRDefault="00C94C0C" w:rsidP="00BE187C">
      <w:pPr>
        <w:pStyle w:val="FootnoteText"/>
        <w:rPr>
          <w:rFonts w:cs="Times New Roman"/>
          <w:sz w:val="20"/>
          <w:szCs w:val="20"/>
          <w:lang w:val="en-AU"/>
        </w:rPr>
      </w:pPr>
      <w:r>
        <w:rPr>
          <w:rStyle w:val="FootnoteReference"/>
        </w:rPr>
        <w:footnoteRef/>
      </w:r>
      <w:r>
        <w:t xml:space="preserve"> </w:t>
      </w:r>
      <w:r w:rsidRPr="00415BE5">
        <w:rPr>
          <w:rFonts w:cs="Times New Roman"/>
          <w:sz w:val="20"/>
          <w:szCs w:val="20"/>
        </w:rPr>
        <w:t xml:space="preserve">OOSCI </w:t>
      </w:r>
      <w:r w:rsidRPr="00415BE5">
        <w:rPr>
          <w:rFonts w:cs="Times New Roman"/>
          <w:sz w:val="20"/>
          <w:szCs w:val="20"/>
          <w:lang w:val="en-GB" w:eastAsia="en-GB"/>
        </w:rPr>
        <w:t>initiated by UNICEF and the UNESCO Institute for Statistics (UIS) in 2010 is a call to bring all out-of-school children to school by 2015</w:t>
      </w:r>
    </w:p>
  </w:footnote>
  <w:footnote w:id="5">
    <w:p w14:paraId="2D211712" w14:textId="7C64826A" w:rsidR="00C94C0C" w:rsidRPr="003621F3" w:rsidRDefault="00C94C0C">
      <w:pPr>
        <w:pStyle w:val="FootnoteText"/>
        <w:rPr>
          <w:rFonts w:cs="Times New Roman"/>
          <w:sz w:val="20"/>
          <w:szCs w:val="20"/>
          <w:lang w:val="fr-FR"/>
        </w:rPr>
      </w:pPr>
      <w:r w:rsidRPr="003621F3">
        <w:rPr>
          <w:rStyle w:val="FootnoteReference"/>
          <w:rFonts w:cs="Times New Roman"/>
          <w:sz w:val="20"/>
          <w:szCs w:val="20"/>
        </w:rPr>
        <w:footnoteRef/>
      </w:r>
      <w:r w:rsidRPr="003621F3">
        <w:rPr>
          <w:rFonts w:cs="Times New Roman"/>
          <w:sz w:val="20"/>
          <w:szCs w:val="20"/>
        </w:rPr>
        <w:t xml:space="preserve"> </w:t>
      </w:r>
      <w:r w:rsidRPr="00FB11B7">
        <w:rPr>
          <w:rFonts w:cs="Times New Roman"/>
          <w:sz w:val="20"/>
          <w:szCs w:val="20"/>
          <w:lang w:val="en-GB"/>
        </w:rPr>
        <w:t>‘</w:t>
      </w:r>
      <w:proofErr w:type="gramStart"/>
      <w:r w:rsidRPr="00FB11B7">
        <w:rPr>
          <w:rFonts w:cs="Times New Roman"/>
          <w:sz w:val="20"/>
          <w:szCs w:val="20"/>
          <w:lang w:val="en-GB"/>
        </w:rPr>
        <w:t>general’</w:t>
      </w:r>
      <w:proofErr w:type="gramEnd"/>
      <w:r w:rsidRPr="00FB11B7">
        <w:rPr>
          <w:rFonts w:cs="Times New Roman"/>
          <w:sz w:val="20"/>
          <w:szCs w:val="20"/>
          <w:lang w:val="en-GB"/>
        </w:rPr>
        <w:t xml:space="preserve"> meaning encompassing </w:t>
      </w:r>
      <w:r w:rsidRPr="00250693">
        <w:rPr>
          <w:rFonts w:cs="Times New Roman"/>
          <w:sz w:val="20"/>
          <w:szCs w:val="20"/>
          <w:lang w:val="en-GB"/>
        </w:rPr>
        <w:t>children</w:t>
      </w:r>
      <w:r w:rsidRPr="00FB11B7">
        <w:rPr>
          <w:rFonts w:cs="Times New Roman"/>
          <w:sz w:val="20"/>
          <w:szCs w:val="20"/>
          <w:lang w:val="en-GB"/>
        </w:rPr>
        <w:t xml:space="preserve"> form all backgrounds : urban, rural, and nomadic</w:t>
      </w:r>
    </w:p>
  </w:footnote>
  <w:footnote w:id="6">
    <w:p w14:paraId="143861A3" w14:textId="0CA0B591" w:rsidR="00C94C0C" w:rsidRPr="001111A1" w:rsidRDefault="00C94C0C">
      <w:pPr>
        <w:pStyle w:val="FootnoteText"/>
        <w:rPr>
          <w:lang w:val="fr-FR"/>
        </w:rPr>
      </w:pPr>
      <w:r>
        <w:rPr>
          <w:rStyle w:val="FootnoteReference"/>
        </w:rPr>
        <w:footnoteRef/>
      </w:r>
      <w:r>
        <w:t xml:space="preserve"> </w:t>
      </w:r>
      <w:r w:rsidRPr="001111A1">
        <w:rPr>
          <w:rFonts w:cs="Times New Roman"/>
          <w:color w:val="000000"/>
          <w:sz w:val="20"/>
          <w:szCs w:val="20"/>
          <w:lang w:val="en-GB"/>
        </w:rPr>
        <w:t>The 2012 statistics are going to be used as a reference in this research in order</w:t>
      </w:r>
      <w:r>
        <w:rPr>
          <w:rFonts w:cs="Times New Roman"/>
          <w:color w:val="000000"/>
          <w:sz w:val="20"/>
          <w:szCs w:val="20"/>
          <w:lang w:val="en-GB"/>
        </w:rPr>
        <w:t xml:space="preserve"> to be able to contrast them wi</w:t>
      </w:r>
      <w:r w:rsidRPr="001111A1">
        <w:rPr>
          <w:rFonts w:cs="Times New Roman"/>
          <w:color w:val="000000"/>
          <w:sz w:val="20"/>
          <w:szCs w:val="20"/>
          <w:lang w:val="en-GB"/>
        </w:rPr>
        <w:t>t</w:t>
      </w:r>
      <w:r>
        <w:rPr>
          <w:rFonts w:cs="Times New Roman"/>
          <w:color w:val="000000"/>
          <w:sz w:val="20"/>
          <w:szCs w:val="20"/>
          <w:lang w:val="en-GB"/>
        </w:rPr>
        <w:t>h the la</w:t>
      </w:r>
      <w:r w:rsidRPr="001111A1">
        <w:rPr>
          <w:rFonts w:cs="Times New Roman"/>
          <w:color w:val="000000"/>
          <w:sz w:val="20"/>
          <w:szCs w:val="20"/>
          <w:lang w:val="en-GB"/>
        </w:rPr>
        <w:t>test set of statistics showing enrolment trends among nomadic children</w:t>
      </w:r>
    </w:p>
  </w:footnote>
  <w:footnote w:id="7">
    <w:p w14:paraId="2F473428" w14:textId="77777777" w:rsidR="00C94C0C" w:rsidRPr="00B02A1A" w:rsidRDefault="00C94C0C" w:rsidP="009B1021">
      <w:pPr>
        <w:pStyle w:val="FootnoteText"/>
        <w:rPr>
          <w:rFonts w:cs="Times New Roman"/>
          <w:sz w:val="20"/>
          <w:szCs w:val="20"/>
          <w:lang w:val="en-GB"/>
        </w:rPr>
      </w:pPr>
      <w:r>
        <w:rPr>
          <w:rStyle w:val="FootnoteReference"/>
        </w:rPr>
        <w:footnoteRef/>
      </w:r>
      <w:r>
        <w:t xml:space="preserve"> </w:t>
      </w:r>
      <w:r w:rsidRPr="00B02A1A">
        <w:rPr>
          <w:rFonts w:cs="Times New Roman"/>
          <w:sz w:val="20"/>
          <w:szCs w:val="20"/>
          <w:lang w:val="en-GB"/>
        </w:rPr>
        <w:t>According to Rogers the use of this term ‘has become increasingly unfocused’; Application of the concept differs substantially from one agency to another, both in theory and practice</w:t>
      </w:r>
      <w:r>
        <w:rPr>
          <w:rFonts w:cs="Times New Roman"/>
          <w:sz w:val="20"/>
          <w:szCs w:val="20"/>
          <w:lang w:val="en-GB"/>
        </w:rPr>
        <w:t xml:space="preserve"> </w:t>
      </w:r>
      <w:r w:rsidRPr="00B02A1A">
        <w:rPr>
          <w:rFonts w:cs="Times New Roman"/>
          <w:sz w:val="20"/>
          <w:szCs w:val="20"/>
          <w:lang w:val="en-GB"/>
        </w:rPr>
        <w:t>(Rogers, 2004)</w:t>
      </w:r>
      <w:r>
        <w:rPr>
          <w:rFonts w:cs="Times New Roman"/>
          <w:sz w:val="20"/>
          <w:szCs w:val="20"/>
          <w:lang w:val="en-GB"/>
        </w:rPr>
        <w:t>.</w:t>
      </w:r>
    </w:p>
  </w:footnote>
  <w:footnote w:id="8">
    <w:p w14:paraId="385AA8F8" w14:textId="23BD6754" w:rsidR="00C94C0C" w:rsidRPr="00DD3C30" w:rsidRDefault="00C94C0C" w:rsidP="00DD3C30">
      <w:pPr>
        <w:spacing w:line="276" w:lineRule="auto"/>
        <w:rPr>
          <w:rFonts w:eastAsia="Times New Roman" w:cs="Times New Roman"/>
          <w:sz w:val="20"/>
          <w:szCs w:val="20"/>
          <w:lang w:val="en-GB"/>
        </w:rPr>
      </w:pPr>
      <w:r>
        <w:rPr>
          <w:rStyle w:val="FootnoteReference"/>
        </w:rPr>
        <w:footnoteRef/>
      </w:r>
      <w:r>
        <w:t xml:space="preserve"> </w:t>
      </w:r>
      <w:r w:rsidRPr="00DD3C30">
        <w:rPr>
          <w:rFonts w:cs="Times New Roman"/>
          <w:sz w:val="20"/>
          <w:szCs w:val="20"/>
          <w:lang w:val="en-GB"/>
        </w:rPr>
        <w:t>Meaning  ‘family camp’</w:t>
      </w:r>
    </w:p>
  </w:footnote>
  <w:footnote w:id="9">
    <w:p w14:paraId="5CFFB8D2" w14:textId="77777777" w:rsidR="00C94C0C" w:rsidRPr="00DD3C30" w:rsidRDefault="00C94C0C" w:rsidP="00DD3C30">
      <w:pPr>
        <w:pStyle w:val="FootnoteText"/>
        <w:spacing w:line="276" w:lineRule="auto"/>
        <w:rPr>
          <w:sz w:val="20"/>
          <w:szCs w:val="20"/>
          <w:lang w:val="fr-FR"/>
        </w:rPr>
      </w:pPr>
      <w:r w:rsidRPr="00DD3C30">
        <w:rPr>
          <w:rStyle w:val="FootnoteReference"/>
          <w:sz w:val="20"/>
          <w:szCs w:val="20"/>
        </w:rPr>
        <w:footnoteRef/>
      </w:r>
      <w:r w:rsidRPr="00DD3C30">
        <w:rPr>
          <w:sz w:val="20"/>
          <w:szCs w:val="20"/>
        </w:rPr>
        <w:t xml:space="preserve"> </w:t>
      </w:r>
      <w:r w:rsidRPr="00DD3C30">
        <w:rPr>
          <w:rFonts w:cs="Times New Roman"/>
          <w:sz w:val="20"/>
          <w:szCs w:val="20"/>
          <w:lang w:val="en-GB"/>
        </w:rPr>
        <w:t>Map of Sudan is included in the ANNEX. See map 7</w:t>
      </w:r>
    </w:p>
  </w:footnote>
  <w:footnote w:id="10">
    <w:p w14:paraId="466ADCE2" w14:textId="150032D1" w:rsidR="00C94C0C" w:rsidRPr="00DD3C30" w:rsidRDefault="00C94C0C" w:rsidP="00DD3C30">
      <w:pPr>
        <w:pStyle w:val="FootnoteText"/>
        <w:spacing w:line="276" w:lineRule="auto"/>
        <w:rPr>
          <w:rFonts w:cs="Times New Roman"/>
          <w:sz w:val="20"/>
          <w:szCs w:val="20"/>
          <w:lang w:val="en-GB"/>
        </w:rPr>
      </w:pPr>
      <w:r w:rsidRPr="00DD3C30">
        <w:rPr>
          <w:rStyle w:val="FootnoteReference"/>
          <w:rFonts w:cs="Times New Roman"/>
          <w:sz w:val="20"/>
          <w:szCs w:val="20"/>
          <w:lang w:val="en-GB"/>
        </w:rPr>
        <w:footnoteRef/>
      </w:r>
      <w:r w:rsidRPr="00DD3C30">
        <w:rPr>
          <w:rFonts w:cs="Times New Roman"/>
          <w:sz w:val="20"/>
          <w:szCs w:val="20"/>
          <w:lang w:val="en-GB"/>
        </w:rPr>
        <w:t xml:space="preserve"> In the Ancient literature </w:t>
      </w:r>
      <w:proofErr w:type="spellStart"/>
      <w:r w:rsidRPr="00DD3C30">
        <w:rPr>
          <w:rFonts w:cs="Times New Roman"/>
          <w:sz w:val="20"/>
          <w:szCs w:val="20"/>
          <w:lang w:val="en-GB"/>
        </w:rPr>
        <w:t>Butana</w:t>
      </w:r>
      <w:proofErr w:type="spellEnd"/>
      <w:r w:rsidRPr="00DD3C30">
        <w:rPr>
          <w:rFonts w:cs="Times New Roman"/>
          <w:sz w:val="20"/>
          <w:szCs w:val="20"/>
          <w:lang w:val="en-GB"/>
        </w:rPr>
        <w:t xml:space="preserve"> was referred to as ‘Merowe Island’, see « From Sudan Folk Culture, </w:t>
      </w:r>
      <w:proofErr w:type="spellStart"/>
      <w:r w:rsidRPr="00DD3C30">
        <w:rPr>
          <w:rFonts w:cs="Times New Roman"/>
          <w:sz w:val="20"/>
          <w:szCs w:val="20"/>
          <w:lang w:val="en-GB"/>
        </w:rPr>
        <w:t>DrMagid</w:t>
      </w:r>
      <w:proofErr w:type="spellEnd"/>
      <w:r w:rsidRPr="00DD3C30">
        <w:rPr>
          <w:rFonts w:cs="Times New Roman"/>
          <w:sz w:val="20"/>
          <w:szCs w:val="20"/>
          <w:lang w:val="en-GB"/>
        </w:rPr>
        <w:t xml:space="preserve"> </w:t>
      </w:r>
      <w:proofErr w:type="spellStart"/>
      <w:r w:rsidRPr="00DD3C30">
        <w:rPr>
          <w:rFonts w:cs="Times New Roman"/>
          <w:sz w:val="20"/>
          <w:szCs w:val="20"/>
          <w:lang w:val="en-GB"/>
        </w:rPr>
        <w:t>Abdeen</w:t>
      </w:r>
      <w:proofErr w:type="spellEnd"/>
      <w:r w:rsidRPr="00DD3C30">
        <w:rPr>
          <w:rFonts w:cs="Times New Roman"/>
          <w:sz w:val="20"/>
          <w:szCs w:val="20"/>
          <w:lang w:val="en-GB"/>
        </w:rPr>
        <w:t xml:space="preserve">, 1972 (Abbas </w:t>
      </w:r>
      <w:proofErr w:type="gramStart"/>
      <w:r w:rsidRPr="00DD3C30">
        <w:rPr>
          <w:rFonts w:cs="Times New Roman"/>
          <w:sz w:val="20"/>
          <w:szCs w:val="20"/>
          <w:lang w:val="en-GB"/>
        </w:rPr>
        <w:t>et</w:t>
      </w:r>
      <w:proofErr w:type="gramEnd"/>
      <w:r w:rsidRPr="00DD3C30">
        <w:rPr>
          <w:rFonts w:cs="Times New Roman"/>
          <w:sz w:val="20"/>
          <w:szCs w:val="20"/>
          <w:lang w:val="en-GB"/>
        </w:rPr>
        <w:t>. Al, 1992)</w:t>
      </w:r>
    </w:p>
  </w:footnote>
  <w:footnote w:id="11">
    <w:p w14:paraId="117260A3" w14:textId="77777777" w:rsidR="00C94C0C" w:rsidRPr="00325E9E" w:rsidRDefault="00C94C0C" w:rsidP="00136702">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The map was developed in 1975, thus Sudan refers to the old territory of the Sudanese state before cessation </w:t>
      </w:r>
      <w:r>
        <w:rPr>
          <w:rFonts w:cs="Times New Roman"/>
          <w:sz w:val="20"/>
          <w:szCs w:val="20"/>
          <w:lang w:val="en-GB"/>
        </w:rPr>
        <w:t>to</w:t>
      </w:r>
      <w:r w:rsidRPr="00325E9E">
        <w:rPr>
          <w:rFonts w:cs="Times New Roman"/>
          <w:sz w:val="20"/>
          <w:szCs w:val="20"/>
          <w:lang w:val="en-GB"/>
        </w:rPr>
        <w:t xml:space="preserve"> South Sudan in 2011</w:t>
      </w:r>
    </w:p>
  </w:footnote>
  <w:footnote w:id="12">
    <w:p w14:paraId="21D07FEC" w14:textId="77777777" w:rsidR="00C94C0C" w:rsidRPr="0068417B" w:rsidRDefault="00C94C0C" w:rsidP="00306266">
      <w:pPr>
        <w:pStyle w:val="FootnoteText"/>
        <w:rPr>
          <w:lang w:val="fr-FR"/>
        </w:rPr>
      </w:pPr>
      <w:r w:rsidRPr="0068417B">
        <w:rPr>
          <w:rFonts w:cs="Times New Roman"/>
          <w:sz w:val="20"/>
          <w:szCs w:val="20"/>
          <w:vertAlign w:val="superscript"/>
          <w:lang w:val="en-GB"/>
        </w:rPr>
        <w:footnoteRef/>
      </w:r>
      <w:r w:rsidRPr="0068417B">
        <w:rPr>
          <w:rFonts w:cs="Times New Roman"/>
          <w:sz w:val="20"/>
          <w:szCs w:val="20"/>
          <w:vertAlign w:val="superscript"/>
          <w:lang w:val="en-GB"/>
        </w:rPr>
        <w:t xml:space="preserve"> </w:t>
      </w:r>
      <w:r w:rsidRPr="0068417B">
        <w:rPr>
          <w:rFonts w:cs="Times New Roman"/>
          <w:sz w:val="20"/>
          <w:szCs w:val="20"/>
          <w:lang w:val="en-GB"/>
        </w:rPr>
        <w:t>The map was extracted from the following website: http://www.fao.org/docrep/x1700t/x1700t06.htm</w:t>
      </w:r>
    </w:p>
  </w:footnote>
  <w:footnote w:id="13">
    <w:p w14:paraId="7A44DFF2" w14:textId="39761DDA" w:rsidR="00C94C0C" w:rsidRPr="00325E9E" w:rsidRDefault="00C94C0C" w:rsidP="00325E9E">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Not mentioned in the original text</w:t>
      </w:r>
      <w:r>
        <w:rPr>
          <w:rFonts w:cs="Times New Roman"/>
          <w:sz w:val="20"/>
          <w:szCs w:val="20"/>
          <w:lang w:val="en-GB"/>
        </w:rPr>
        <w:t>,</w:t>
      </w:r>
      <w:r w:rsidRPr="00325E9E">
        <w:rPr>
          <w:rFonts w:cs="Times New Roman"/>
          <w:sz w:val="20"/>
          <w:szCs w:val="20"/>
          <w:lang w:val="en-GB"/>
        </w:rPr>
        <w:t xml:space="preserve"> however</w:t>
      </w:r>
      <w:r>
        <w:rPr>
          <w:rFonts w:cs="Times New Roman"/>
          <w:sz w:val="20"/>
          <w:szCs w:val="20"/>
          <w:lang w:val="en-GB"/>
        </w:rPr>
        <w:t>,</w:t>
      </w:r>
      <w:r w:rsidRPr="00325E9E">
        <w:rPr>
          <w:rFonts w:cs="Times New Roman"/>
          <w:sz w:val="20"/>
          <w:szCs w:val="20"/>
          <w:lang w:val="en-GB"/>
        </w:rPr>
        <w:t xml:space="preserve"> present on the map used by the author (see map 3)</w:t>
      </w:r>
    </w:p>
  </w:footnote>
  <w:footnote w:id="14">
    <w:p w14:paraId="29E0BF16" w14:textId="77777777" w:rsidR="00C94C0C" w:rsidRPr="00325E9E" w:rsidRDefault="00C94C0C" w:rsidP="00346FA8">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For more information see </w:t>
      </w:r>
      <w:hyperlink r:id="rId1" w:history="1">
        <w:r w:rsidRPr="00325E9E">
          <w:rPr>
            <w:rStyle w:val="Hyperlink"/>
            <w:rFonts w:cs="Times New Roman"/>
            <w:sz w:val="20"/>
            <w:szCs w:val="20"/>
            <w:lang w:val="en-GB"/>
          </w:rPr>
          <w:t>http://www.drylands-group.org/Articles/1828.html</w:t>
        </w:r>
      </w:hyperlink>
      <w:r w:rsidRPr="00325E9E">
        <w:rPr>
          <w:rFonts w:cs="Times New Roman"/>
          <w:sz w:val="20"/>
          <w:szCs w:val="20"/>
          <w:lang w:val="en-GB"/>
        </w:rPr>
        <w:t xml:space="preserve"> </w:t>
      </w:r>
      <w:r w:rsidRPr="00325E9E">
        <w:rPr>
          <w:rStyle w:val="FootnoteReference"/>
          <w:rFonts w:cs="Times New Roman"/>
          <w:sz w:val="20"/>
          <w:szCs w:val="20"/>
          <w:lang w:val="en-GB"/>
        </w:rPr>
        <w:footnoteRef/>
      </w:r>
    </w:p>
  </w:footnote>
  <w:footnote w:id="15">
    <w:p w14:paraId="3B85A6DF" w14:textId="39835B8F" w:rsidR="00C94C0C" w:rsidRPr="00325E9E" w:rsidRDefault="00C94C0C" w:rsidP="00325E9E">
      <w:pPr>
        <w:widowControl w:val="0"/>
        <w:autoSpaceDE w:val="0"/>
        <w:autoSpaceDN w:val="0"/>
        <w:adjustRightInd w:val="0"/>
        <w:spacing w:after="240"/>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A study in Gedaref State reported that grazing lands reduced from 78.5 per cent (28,250 km2) of the state’s total area in 1941 to 18.6 per cent (6,700 km2) in 2002 (</w:t>
      </w:r>
      <w:proofErr w:type="spellStart"/>
      <w:r w:rsidRPr="00325E9E">
        <w:rPr>
          <w:rFonts w:cs="Times New Roman"/>
          <w:sz w:val="20"/>
          <w:szCs w:val="20"/>
          <w:lang w:val="en-GB"/>
        </w:rPr>
        <w:t>Babikir</w:t>
      </w:r>
      <w:proofErr w:type="spellEnd"/>
      <w:r w:rsidRPr="00325E9E">
        <w:rPr>
          <w:rFonts w:cs="Times New Roman"/>
          <w:sz w:val="20"/>
          <w:szCs w:val="20"/>
          <w:lang w:val="en-GB"/>
        </w:rPr>
        <w:t xml:space="preserve"> 2011 </w:t>
      </w:r>
      <w:r w:rsidRPr="00325E9E">
        <w:rPr>
          <w:rFonts w:cs="Times New Roman"/>
          <w:i/>
          <w:sz w:val="20"/>
          <w:szCs w:val="20"/>
          <w:lang w:val="en-GB"/>
        </w:rPr>
        <w:t>in</w:t>
      </w:r>
      <w:r w:rsidRPr="00325E9E">
        <w:rPr>
          <w:rFonts w:cs="Times New Roman"/>
          <w:sz w:val="20"/>
          <w:szCs w:val="20"/>
          <w:lang w:val="en-GB"/>
        </w:rPr>
        <w:t xml:space="preserve"> UNEP 2013).  </w:t>
      </w:r>
    </w:p>
  </w:footnote>
  <w:footnote w:id="16">
    <w:p w14:paraId="3CD76245" w14:textId="75B21B3D" w:rsidR="00C94C0C" w:rsidRPr="0004589B" w:rsidRDefault="00C94C0C">
      <w:pPr>
        <w:pStyle w:val="FootnoteText"/>
        <w:rPr>
          <w:lang w:val="fr-FR"/>
        </w:rPr>
      </w:pPr>
      <w:r>
        <w:rPr>
          <w:rStyle w:val="FootnoteReference"/>
        </w:rPr>
        <w:footnoteRef/>
      </w:r>
      <w:r>
        <w:t xml:space="preserve"> </w:t>
      </w:r>
      <w:r w:rsidRPr="0004589B">
        <w:rPr>
          <w:rFonts w:cs="Times New Roman"/>
          <w:sz w:val="20"/>
          <w:szCs w:val="20"/>
          <w:lang w:val="en-GB"/>
        </w:rPr>
        <w:t>The problem with indication of the exact number of children was encountered in every visited community</w:t>
      </w:r>
    </w:p>
  </w:footnote>
  <w:footnote w:id="17">
    <w:p w14:paraId="2647C9C8" w14:textId="77777777" w:rsidR="00C94C0C" w:rsidRPr="00325E9E" w:rsidRDefault="00C94C0C" w:rsidP="0035392A">
      <w:pPr>
        <w:ind w:left="-142" w:right="-142"/>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For instance, Holland (1996) about </w:t>
      </w:r>
      <w:proofErr w:type="spellStart"/>
      <w:r w:rsidRPr="00325E9E">
        <w:rPr>
          <w:rFonts w:cs="Times New Roman"/>
          <w:sz w:val="20"/>
          <w:szCs w:val="20"/>
          <w:lang w:val="en-GB"/>
        </w:rPr>
        <w:t>Masai</w:t>
      </w:r>
      <w:proofErr w:type="spellEnd"/>
      <w:r w:rsidRPr="00325E9E">
        <w:rPr>
          <w:rFonts w:cs="Times New Roman"/>
          <w:sz w:val="20"/>
          <w:szCs w:val="20"/>
          <w:lang w:val="en-GB"/>
        </w:rPr>
        <w:t xml:space="preserve"> in Kenya (Krätli, 2001, p. 35) </w:t>
      </w:r>
    </w:p>
    <w:p w14:paraId="2B14B1CF" w14:textId="77777777" w:rsidR="00C94C0C" w:rsidRPr="00325E9E" w:rsidRDefault="00C94C0C" w:rsidP="0035392A">
      <w:pPr>
        <w:pStyle w:val="FootnoteText"/>
        <w:rPr>
          <w:rFonts w:cs="Times New Roman"/>
          <w:sz w:val="20"/>
          <w:szCs w:val="20"/>
          <w:lang w:val="en-GB"/>
        </w:rPr>
      </w:pPr>
    </w:p>
  </w:footnote>
  <w:footnote w:id="18">
    <w:p w14:paraId="22B17396" w14:textId="77777777" w:rsidR="00C94C0C" w:rsidRPr="00325E9E" w:rsidRDefault="00C94C0C" w:rsidP="0035392A">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Article 7 of The Dakar framework for Action</w:t>
      </w:r>
    </w:p>
  </w:footnote>
  <w:footnote w:id="19">
    <w:p w14:paraId="0CAC1318" w14:textId="77777777" w:rsidR="00C94C0C" w:rsidRPr="00325E9E" w:rsidRDefault="00C94C0C" w:rsidP="0035392A">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See</w:t>
      </w:r>
      <w:r>
        <w:rPr>
          <w:rFonts w:cs="Times New Roman"/>
          <w:sz w:val="20"/>
          <w:szCs w:val="20"/>
          <w:lang w:val="en-GB"/>
        </w:rPr>
        <w:t xml:space="preserve"> Regional Frameworks for Action</w:t>
      </w:r>
      <w:r w:rsidRPr="00325E9E">
        <w:rPr>
          <w:rFonts w:cs="Times New Roman"/>
          <w:sz w:val="20"/>
          <w:szCs w:val="20"/>
          <w:lang w:val="en-GB"/>
        </w:rPr>
        <w:t>: The Arab States</w:t>
      </w:r>
    </w:p>
  </w:footnote>
  <w:footnote w:id="20">
    <w:p w14:paraId="588023F3" w14:textId="77777777" w:rsidR="00C94C0C" w:rsidRPr="00D33FFD" w:rsidRDefault="00C94C0C" w:rsidP="00931683">
      <w:pPr>
        <w:pStyle w:val="FootnoteText"/>
        <w:rPr>
          <w:sz w:val="20"/>
          <w:szCs w:val="20"/>
          <w:lang w:val="fr-FR"/>
        </w:rPr>
      </w:pPr>
      <w:r w:rsidRPr="00D33FFD">
        <w:rPr>
          <w:rStyle w:val="FootnoteReference"/>
          <w:sz w:val="20"/>
          <w:szCs w:val="20"/>
        </w:rPr>
        <w:footnoteRef/>
      </w:r>
      <w:r w:rsidRPr="00D33FFD">
        <w:rPr>
          <w:sz w:val="20"/>
          <w:szCs w:val="20"/>
        </w:rPr>
        <w:t xml:space="preserve"> http://www.unicef.org/education/bege_70640.html</w:t>
      </w:r>
    </w:p>
  </w:footnote>
  <w:footnote w:id="21">
    <w:p w14:paraId="40652BC7" w14:textId="77777777" w:rsidR="00C94C0C" w:rsidRPr="00325E9E" w:rsidRDefault="00C94C0C" w:rsidP="00755D10">
      <w:pPr>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Children’s involvement in the household division of labour is negatively referred to as ‘child labour’ and represented as situations that deprive children of their fundamental right to education </w:t>
      </w:r>
    </w:p>
    <w:p w14:paraId="044D43A5" w14:textId="77777777" w:rsidR="00C94C0C" w:rsidRPr="00325E9E" w:rsidRDefault="00C94C0C" w:rsidP="0035392A">
      <w:pPr>
        <w:pStyle w:val="FootnoteText"/>
        <w:rPr>
          <w:rFonts w:cs="Times New Roman"/>
          <w:sz w:val="20"/>
          <w:szCs w:val="20"/>
          <w:lang w:val="en-GB"/>
        </w:rPr>
      </w:pPr>
    </w:p>
  </w:footnote>
  <w:footnote w:id="22">
    <w:p w14:paraId="2328B5F5" w14:textId="77777777" w:rsidR="00C94C0C" w:rsidRPr="00F8366D" w:rsidRDefault="00C94C0C" w:rsidP="0035392A">
      <w:pPr>
        <w:pStyle w:val="FootnoteText"/>
        <w:rPr>
          <w:rFonts w:cs="Times New Roman"/>
          <w:sz w:val="20"/>
          <w:szCs w:val="20"/>
          <w:lang w:val="en-GB"/>
        </w:rPr>
      </w:pPr>
      <w:r>
        <w:rPr>
          <w:rStyle w:val="FootnoteReference"/>
        </w:rPr>
        <w:footnoteRef/>
      </w:r>
      <w:r>
        <w:t xml:space="preserve"> </w:t>
      </w:r>
      <w:r w:rsidRPr="00F8366D">
        <w:rPr>
          <w:rFonts w:cs="Times New Roman"/>
          <w:sz w:val="20"/>
          <w:szCs w:val="20"/>
          <w:lang w:val="en-GB"/>
        </w:rPr>
        <w:t>Conflicts over the land encroachment by camel, livestock animals and herders with farmers have been increasing due to drought and land degradation (UNDP, 2006b)</w:t>
      </w:r>
    </w:p>
  </w:footnote>
  <w:footnote w:id="23">
    <w:p w14:paraId="6BD94780" w14:textId="77777777" w:rsidR="00C94C0C" w:rsidRPr="00185F01" w:rsidRDefault="00C94C0C" w:rsidP="00506916">
      <w:pPr>
        <w:pStyle w:val="ListParagraph"/>
        <w:tabs>
          <w:tab w:val="left" w:pos="6940"/>
        </w:tabs>
        <w:ind w:left="0" w:right="283"/>
        <w:rPr>
          <w:rFonts w:cs="Times New Roman"/>
          <w:sz w:val="20"/>
          <w:szCs w:val="20"/>
          <w:lang w:val="en-GB"/>
        </w:rPr>
      </w:pPr>
      <w:r>
        <w:rPr>
          <w:rStyle w:val="FootnoteReference"/>
        </w:rPr>
        <w:footnoteRef/>
      </w:r>
      <w:r>
        <w:t xml:space="preserve"> </w:t>
      </w:r>
      <w:r w:rsidRPr="00506916">
        <w:rPr>
          <w:sz w:val="20"/>
          <w:szCs w:val="20"/>
          <w:lang w:val="en-GB"/>
        </w:rPr>
        <w:t xml:space="preserve">Therefore, these methods do not embrace « Khalwas system: </w:t>
      </w:r>
      <w:r w:rsidRPr="00506916">
        <w:rPr>
          <w:rFonts w:cs="Times New Roman"/>
          <w:sz w:val="20"/>
          <w:szCs w:val="20"/>
          <w:lang w:val="en-GB"/>
        </w:rPr>
        <w:t xml:space="preserve">in Islamic regions, remote areas usually enjoy a system of </w:t>
      </w:r>
      <w:proofErr w:type="spellStart"/>
      <w:r w:rsidRPr="00506916">
        <w:rPr>
          <w:rFonts w:cs="Times New Roman"/>
          <w:sz w:val="20"/>
          <w:szCs w:val="20"/>
          <w:lang w:val="en-GB"/>
        </w:rPr>
        <w:t>Quranic</w:t>
      </w:r>
      <w:proofErr w:type="spellEnd"/>
      <w:r w:rsidRPr="00506916">
        <w:rPr>
          <w:rFonts w:cs="Times New Roman"/>
          <w:sz w:val="20"/>
          <w:szCs w:val="20"/>
          <w:lang w:val="en-GB"/>
        </w:rPr>
        <w:t xml:space="preserve"> schools. Teaching and learning materials are often reduced to a copy of the Quran and locally made basic writing equipment. Lessons, in the early morning and evening, are centred on the reading, recitation and memorization of the Quran. There is no formal examination or qualification (…) there is no concept of failure” (</w:t>
      </w:r>
      <w:proofErr w:type="spellStart"/>
      <w:r w:rsidRPr="00506916">
        <w:rPr>
          <w:rFonts w:cs="Times New Roman"/>
          <w:sz w:val="20"/>
          <w:szCs w:val="20"/>
          <w:lang w:val="en-GB"/>
        </w:rPr>
        <w:t>Adaw</w:t>
      </w:r>
      <w:proofErr w:type="spellEnd"/>
      <w:r w:rsidRPr="00506916">
        <w:rPr>
          <w:rFonts w:cs="Times New Roman"/>
          <w:sz w:val="20"/>
          <w:szCs w:val="20"/>
          <w:lang w:val="en-GB"/>
        </w:rPr>
        <w:t xml:space="preserve"> 1986 in Krätli, 2001, p.32).</w:t>
      </w:r>
      <w:r w:rsidRPr="00185F01">
        <w:rPr>
          <w:rFonts w:cs="Times New Roman"/>
          <w:sz w:val="20"/>
          <w:szCs w:val="20"/>
          <w:lang w:val="en-GB"/>
        </w:rPr>
        <w:t xml:space="preserve"> </w:t>
      </w:r>
    </w:p>
    <w:p w14:paraId="0998EEFE" w14:textId="77777777" w:rsidR="00C94C0C" w:rsidRPr="00CB10F8" w:rsidRDefault="00C94C0C" w:rsidP="0035392A">
      <w:pPr>
        <w:pStyle w:val="FootnoteText"/>
        <w:rPr>
          <w:lang w:val="fr-FR"/>
        </w:rPr>
      </w:pPr>
    </w:p>
  </w:footnote>
  <w:footnote w:id="24">
    <w:p w14:paraId="4B15328E" w14:textId="77777777" w:rsidR="00C94C0C" w:rsidRPr="007E14FB" w:rsidRDefault="00C94C0C" w:rsidP="0035392A">
      <w:pPr>
        <w:pStyle w:val="FootnoteText"/>
        <w:rPr>
          <w:lang w:val="fr-FR"/>
        </w:rPr>
      </w:pPr>
      <w:r>
        <w:rPr>
          <w:rStyle w:val="FootnoteReference"/>
        </w:rPr>
        <w:footnoteRef/>
      </w:r>
      <w:r>
        <w:t xml:space="preserve"> </w:t>
      </w:r>
      <w:r w:rsidRPr="007E14FB">
        <w:rPr>
          <w:rFonts w:ascii="Times" w:hAnsi="Times" w:cs="Times"/>
          <w:sz w:val="20"/>
          <w:szCs w:val="20"/>
        </w:rPr>
        <w:t>The idea is that these constructions can be dismantled, carried on and reassembled in new locations as the nomads migrate seasonally</w:t>
      </w:r>
    </w:p>
  </w:footnote>
  <w:footnote w:id="25">
    <w:p w14:paraId="074158D7" w14:textId="77777777" w:rsidR="00C94C0C" w:rsidRPr="00325E9E" w:rsidRDefault="00C94C0C" w:rsidP="009C54B1">
      <w:pPr>
        <w:pStyle w:val="FootnoteText"/>
        <w:ind w:right="-142"/>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Perraton indicates two studies </w:t>
      </w:r>
      <w:r>
        <w:rPr>
          <w:rFonts w:cs="Times New Roman"/>
          <w:sz w:val="20"/>
          <w:szCs w:val="20"/>
          <w:lang w:val="en-GB"/>
        </w:rPr>
        <w:t>which display</w:t>
      </w:r>
      <w:r w:rsidRPr="00325E9E">
        <w:rPr>
          <w:rFonts w:cs="Times New Roman"/>
          <w:sz w:val="20"/>
          <w:szCs w:val="20"/>
          <w:lang w:val="en-GB"/>
        </w:rPr>
        <w:t xml:space="preserve"> such conclusions: </w:t>
      </w:r>
      <w:proofErr w:type="spellStart"/>
      <w:r w:rsidRPr="00325E9E">
        <w:rPr>
          <w:rFonts w:cs="Times New Roman"/>
          <w:bCs/>
          <w:sz w:val="20"/>
          <w:szCs w:val="20"/>
          <w:lang w:val="en-GB"/>
        </w:rPr>
        <w:t>Tahir</w:t>
      </w:r>
      <w:proofErr w:type="spellEnd"/>
      <w:r w:rsidRPr="00325E9E">
        <w:rPr>
          <w:rFonts w:cs="Times New Roman"/>
          <w:bCs/>
          <w:sz w:val="20"/>
          <w:szCs w:val="20"/>
          <w:lang w:val="en-GB"/>
        </w:rPr>
        <w:t xml:space="preserve"> and Muhammad, 1998 and </w:t>
      </w:r>
      <w:proofErr w:type="spellStart"/>
      <w:r w:rsidRPr="00325E9E">
        <w:rPr>
          <w:rFonts w:cs="Times New Roman"/>
          <w:bCs/>
          <w:sz w:val="20"/>
          <w:szCs w:val="20"/>
          <w:lang w:val="en-GB"/>
        </w:rPr>
        <w:t>Pennells</w:t>
      </w:r>
      <w:proofErr w:type="spellEnd"/>
      <w:r w:rsidRPr="00325E9E">
        <w:rPr>
          <w:rFonts w:cs="Times New Roman"/>
          <w:bCs/>
          <w:sz w:val="20"/>
          <w:szCs w:val="20"/>
          <w:lang w:val="en-GB"/>
        </w:rPr>
        <w:t xml:space="preserve"> and </w:t>
      </w:r>
      <w:proofErr w:type="spellStart"/>
      <w:r w:rsidRPr="00325E9E">
        <w:rPr>
          <w:rFonts w:cs="Times New Roman"/>
          <w:bCs/>
          <w:sz w:val="20"/>
          <w:szCs w:val="20"/>
          <w:lang w:val="en-GB"/>
        </w:rPr>
        <w:t>Ezeomah</w:t>
      </w:r>
      <w:proofErr w:type="spellEnd"/>
      <w:r w:rsidRPr="00325E9E">
        <w:rPr>
          <w:rFonts w:cs="Times New Roman"/>
          <w:bCs/>
          <w:sz w:val="20"/>
          <w:szCs w:val="20"/>
          <w:lang w:val="en-GB"/>
        </w:rPr>
        <w:t>, 2000</w:t>
      </w:r>
    </w:p>
  </w:footnote>
  <w:footnote w:id="26">
    <w:p w14:paraId="791D0274" w14:textId="77777777" w:rsidR="00C94C0C" w:rsidRPr="0068014C" w:rsidRDefault="00C94C0C" w:rsidP="009C54B1">
      <w:pPr>
        <w:pStyle w:val="FootnoteText"/>
        <w:ind w:right="-142"/>
        <w:rPr>
          <w:lang w:val="fr-FR"/>
        </w:rPr>
      </w:pPr>
      <w:r>
        <w:rPr>
          <w:rStyle w:val="FootnoteReference"/>
        </w:rPr>
        <w:footnoteRef/>
      </w:r>
      <w:r>
        <w:t xml:space="preserve"> </w:t>
      </w:r>
      <w:r w:rsidRPr="0068014C">
        <w:rPr>
          <w:rFonts w:cs="Times New Roman"/>
          <w:sz w:val="20"/>
          <w:szCs w:val="20"/>
          <w:lang w:val="en-GB"/>
        </w:rPr>
        <w:t xml:space="preserve">For the per-state distribution </w:t>
      </w:r>
      <w:r w:rsidRPr="0068014C">
        <w:rPr>
          <w:rFonts w:cs="Times New Roman"/>
          <w:i/>
          <w:sz w:val="20"/>
          <w:szCs w:val="20"/>
          <w:lang w:val="en-GB"/>
        </w:rPr>
        <w:t>see</w:t>
      </w:r>
      <w:r w:rsidRPr="0068014C">
        <w:rPr>
          <w:rFonts w:cs="Times New Roman"/>
          <w:sz w:val="20"/>
          <w:szCs w:val="20"/>
          <w:lang w:val="en-GB"/>
        </w:rPr>
        <w:t xml:space="preserve"> Annex 1, table 5</w:t>
      </w:r>
    </w:p>
  </w:footnote>
  <w:footnote w:id="27">
    <w:p w14:paraId="68F414EC" w14:textId="76D39A71" w:rsidR="00C94C0C" w:rsidRPr="00325E9E" w:rsidRDefault="00C94C0C" w:rsidP="009C54B1">
      <w:pPr>
        <w:pStyle w:val="FootnoteText"/>
        <w:ind w:right="-142"/>
        <w:rPr>
          <w:rFonts w:cs="Times New Roman"/>
          <w:sz w:val="20"/>
          <w:szCs w:val="20"/>
          <w:lang w:val="en-GB"/>
        </w:rPr>
      </w:pPr>
      <w:r w:rsidRPr="00325E9E">
        <w:rPr>
          <w:rStyle w:val="FootnoteReference"/>
          <w:rFonts w:cs="Times New Roman"/>
          <w:sz w:val="20"/>
          <w:szCs w:val="20"/>
          <w:lang w:val="en-GB"/>
        </w:rPr>
        <w:footnoteRef/>
      </w:r>
      <w:r>
        <w:rPr>
          <w:rFonts w:cs="Times New Roman"/>
          <w:sz w:val="20"/>
          <w:szCs w:val="20"/>
          <w:lang w:val="en-GB"/>
        </w:rPr>
        <w:t xml:space="preserve"> </w:t>
      </w:r>
      <w:r w:rsidRPr="00325E9E">
        <w:rPr>
          <w:rFonts w:cs="Times New Roman"/>
          <w:sz w:val="20"/>
          <w:szCs w:val="20"/>
          <w:lang w:val="en-GB"/>
        </w:rPr>
        <w:t xml:space="preserve">For the purpose of undertaking the Fifth Population Survey in Sudan, </w:t>
      </w:r>
      <w:r>
        <w:rPr>
          <w:rFonts w:cs="Times New Roman"/>
          <w:sz w:val="20"/>
          <w:szCs w:val="20"/>
          <w:lang w:val="en-GB"/>
        </w:rPr>
        <w:t>a</w:t>
      </w:r>
      <w:r w:rsidRPr="00325E9E">
        <w:rPr>
          <w:rFonts w:cs="Times New Roman"/>
          <w:sz w:val="20"/>
          <w:szCs w:val="20"/>
          <w:lang w:val="en-GB"/>
        </w:rPr>
        <w:t xml:space="preserve"> short-form questionnaire with 10 questions covering basic demographic characteristics was administered to the entire population. Taking into account illiteracy numbers amongst pastoralists, the adequacy of figures is highly questionable (UN, 2006 Census in Sudan in OOSC, p. 28)</w:t>
      </w:r>
    </w:p>
  </w:footnote>
  <w:footnote w:id="28">
    <w:p w14:paraId="02E07166" w14:textId="77777777" w:rsidR="00C94C0C" w:rsidRPr="00325E9E" w:rsidRDefault="00C94C0C" w:rsidP="009C54B1">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Original expression</w:t>
      </w:r>
    </w:p>
  </w:footnote>
  <w:footnote w:id="29">
    <w:p w14:paraId="776B12F8" w14:textId="77777777" w:rsidR="00C94C0C" w:rsidRPr="0008632C" w:rsidRDefault="00C94C0C" w:rsidP="009C54B1">
      <w:pPr>
        <w:pStyle w:val="ListParagraph"/>
        <w:widowControl w:val="0"/>
        <w:autoSpaceDE w:val="0"/>
        <w:autoSpaceDN w:val="0"/>
        <w:adjustRightInd w:val="0"/>
        <w:spacing w:after="240"/>
        <w:ind w:left="0"/>
        <w:jc w:val="both"/>
        <w:rPr>
          <w:rFonts w:cs="Times New Roman"/>
          <w:sz w:val="20"/>
          <w:szCs w:val="20"/>
          <w:lang w:val="en-GB"/>
        </w:rPr>
      </w:pPr>
      <w:r w:rsidRPr="0008632C">
        <w:rPr>
          <w:rStyle w:val="FootnoteReference"/>
          <w:sz w:val="20"/>
          <w:szCs w:val="20"/>
        </w:rPr>
        <w:footnoteRef/>
      </w:r>
      <w:r w:rsidRPr="0008632C">
        <w:rPr>
          <w:sz w:val="20"/>
          <w:szCs w:val="20"/>
        </w:rPr>
        <w:t xml:space="preserve"> </w:t>
      </w:r>
      <w:r w:rsidRPr="0008632C">
        <w:rPr>
          <w:rFonts w:cs="Times New Roman"/>
          <w:sz w:val="20"/>
          <w:szCs w:val="20"/>
          <w:lang w:val="en-GB"/>
        </w:rPr>
        <w:t xml:space="preserve">Urbanisation in Sudan has not been properly managed and has been accompanied by a high core-periphery polarisation. The rural exodus has led to the development of slums and camps for the internally displaced, housing shortages in many cities and the proliferation of informality. This went hand-in-hand with the failure of successive governments to provide basic infrastructure and to consolidate land entitlements (AEO, 2014). </w:t>
      </w:r>
    </w:p>
    <w:p w14:paraId="61C3A7C9" w14:textId="77777777" w:rsidR="00C94C0C" w:rsidRPr="0008632C" w:rsidRDefault="00C94C0C" w:rsidP="009C54B1">
      <w:pPr>
        <w:pStyle w:val="FootnoteText"/>
        <w:rPr>
          <w:lang w:val="fr-FR"/>
        </w:rPr>
      </w:pPr>
    </w:p>
  </w:footnote>
  <w:footnote w:id="30">
    <w:p w14:paraId="18C99D2C" w14:textId="77777777" w:rsidR="00C94C0C" w:rsidRPr="00535074" w:rsidRDefault="00C94C0C" w:rsidP="0035392A">
      <w:pPr>
        <w:widowControl w:val="0"/>
        <w:autoSpaceDE w:val="0"/>
        <w:autoSpaceDN w:val="0"/>
        <w:adjustRightInd w:val="0"/>
        <w:spacing w:after="240"/>
        <w:rPr>
          <w:rFonts w:cs="Times New Roman"/>
          <w:sz w:val="20"/>
          <w:szCs w:val="20"/>
        </w:rPr>
      </w:pPr>
      <w:r>
        <w:rPr>
          <w:rStyle w:val="FootnoteReference"/>
        </w:rPr>
        <w:footnoteRef/>
      </w:r>
      <w:r w:rsidRPr="00535074">
        <w:rPr>
          <w:rFonts w:cs="Times New Roman"/>
          <w:sz w:val="20"/>
          <w:szCs w:val="20"/>
        </w:rPr>
        <w:t xml:space="preserve">The signature of the Comprehensive Peace Agreement (CPA) was supposed to bring an end to the 21-year conflict between the Sudanese government and the Sudan People’s Liberation Movement/Army (SPLM/A). As a consequence of the conflict, more than two million people were killed by famine, fighting and disease, 600,000 fled to </w:t>
      </w:r>
      <w:proofErr w:type="spellStart"/>
      <w:r w:rsidRPr="00535074">
        <w:rPr>
          <w:rFonts w:cs="Times New Roman"/>
          <w:sz w:val="20"/>
          <w:szCs w:val="20"/>
        </w:rPr>
        <w:t>neighbouring</w:t>
      </w:r>
      <w:proofErr w:type="spellEnd"/>
      <w:r w:rsidRPr="00535074">
        <w:rPr>
          <w:rFonts w:cs="Times New Roman"/>
          <w:sz w:val="20"/>
          <w:szCs w:val="20"/>
        </w:rPr>
        <w:t xml:space="preserve"> countries and an estimated four million were displaced within Su</w:t>
      </w:r>
      <w:r>
        <w:rPr>
          <w:rFonts w:cs="Times New Roman"/>
          <w:sz w:val="20"/>
          <w:szCs w:val="20"/>
        </w:rPr>
        <w:t>dan (</w:t>
      </w:r>
      <w:r w:rsidRPr="00535074">
        <w:rPr>
          <w:rFonts w:cs="Times New Roman"/>
          <w:sz w:val="20"/>
          <w:szCs w:val="20"/>
        </w:rPr>
        <w:t>ALNAP)</w:t>
      </w:r>
    </w:p>
    <w:p w14:paraId="099F518B" w14:textId="77777777" w:rsidR="00C94C0C" w:rsidRPr="00141FBB" w:rsidRDefault="00C94C0C" w:rsidP="0035392A">
      <w:pPr>
        <w:pStyle w:val="FootnoteText"/>
        <w:rPr>
          <w:rFonts w:cs="Times New Roman"/>
          <w:sz w:val="20"/>
          <w:szCs w:val="20"/>
        </w:rPr>
      </w:pPr>
    </w:p>
  </w:footnote>
  <w:footnote w:id="31">
    <w:p w14:paraId="69ABD1E0" w14:textId="77777777" w:rsidR="00C94C0C" w:rsidRPr="002C0692" w:rsidRDefault="00C94C0C" w:rsidP="00C51B11">
      <w:pPr>
        <w:pStyle w:val="FootnoteText"/>
        <w:rPr>
          <w:rFonts w:cs="Times New Roman"/>
          <w:sz w:val="20"/>
          <w:szCs w:val="20"/>
          <w:lang w:val="en-GB"/>
        </w:rPr>
      </w:pPr>
      <w:r>
        <w:rPr>
          <w:rStyle w:val="FootnoteReference"/>
        </w:rPr>
        <w:footnoteRef/>
      </w:r>
      <w:r>
        <w:t xml:space="preserve"> </w:t>
      </w:r>
      <w:r w:rsidRPr="002C0692">
        <w:rPr>
          <w:rFonts w:cs="Times New Roman"/>
          <w:sz w:val="20"/>
          <w:szCs w:val="20"/>
          <w:lang w:val="en-GB"/>
        </w:rPr>
        <w:t xml:space="preserve">The General Education Planning and Organization Act of 2001 abrogating the Education Act of 1992 stipulates the right to education for all children of eligible school age without any discrimination. Article 44 of the Interim National Constitution stipulates that the State shall provide access to education without discrimination on the basis of religion, race, ethnicity, gender or disability. Consequently, Sudan embraces a non- discriminatory approach to education (UNESCO, 2012).  </w:t>
      </w:r>
    </w:p>
  </w:footnote>
  <w:footnote w:id="32">
    <w:p w14:paraId="7F9F7091" w14:textId="77777777" w:rsidR="00C94C0C" w:rsidRPr="005D0880" w:rsidRDefault="00C94C0C" w:rsidP="00C51B11">
      <w:pPr>
        <w:pStyle w:val="FootnoteText"/>
        <w:rPr>
          <w:rFonts w:cs="Times New Roman"/>
          <w:sz w:val="20"/>
          <w:szCs w:val="20"/>
          <w:lang w:val="en-GB"/>
        </w:rPr>
      </w:pPr>
      <w:r w:rsidRPr="00A80B58">
        <w:rPr>
          <w:rFonts w:cs="Times New Roman"/>
          <w:sz w:val="20"/>
          <w:szCs w:val="20"/>
          <w:vertAlign w:val="superscript"/>
          <w:lang w:val="en-GB"/>
        </w:rPr>
        <w:footnoteRef/>
      </w:r>
      <w:r w:rsidRPr="00A80B58">
        <w:rPr>
          <w:rFonts w:cs="Times New Roman"/>
          <w:sz w:val="20"/>
          <w:szCs w:val="20"/>
          <w:lang w:val="en-GB"/>
        </w:rPr>
        <w:t xml:space="preserve"> </w:t>
      </w:r>
      <w:r w:rsidRPr="002C0692">
        <w:rPr>
          <w:rFonts w:cs="Times New Roman"/>
          <w:sz w:val="20"/>
          <w:szCs w:val="20"/>
          <w:lang w:val="en-GB"/>
        </w:rPr>
        <w:t>On the policy level, the Child Act (2004) as well as Articles 27, 13 &amp; 44 of the Interim National Constitution of 2005 guarantee free basic education (education at the primary level and illiteracy eradication programmes) all over Sudan. It is stated that education is a right for every citizen and that the State shall promote education at all levels all over Sudan. The introduction of compulsory education at the basic stage was effective in 1998 (MoE, 1999 in UNESCO, 2012)</w:t>
      </w:r>
    </w:p>
  </w:footnote>
  <w:footnote w:id="33">
    <w:p w14:paraId="22AE54A0" w14:textId="77777777" w:rsidR="00C94C0C" w:rsidRPr="00A221EE" w:rsidRDefault="00C94C0C" w:rsidP="00C51B11">
      <w:pPr>
        <w:pStyle w:val="FootnoteText"/>
        <w:rPr>
          <w:lang w:val="fr-FR"/>
        </w:rPr>
      </w:pPr>
      <w:r w:rsidRPr="005D0880">
        <w:rPr>
          <w:rStyle w:val="FootnoteReference"/>
          <w:sz w:val="20"/>
          <w:szCs w:val="20"/>
        </w:rPr>
        <w:footnoteRef/>
      </w:r>
      <w:r w:rsidRPr="005D0880">
        <w:rPr>
          <w:sz w:val="20"/>
          <w:szCs w:val="20"/>
        </w:rPr>
        <w:t xml:space="preserve"> </w:t>
      </w:r>
      <w:r w:rsidRPr="005D0880">
        <w:rPr>
          <w:rFonts w:cs="Times New Roman"/>
          <w:sz w:val="20"/>
          <w:szCs w:val="20"/>
          <w:lang w:val="en-GB"/>
        </w:rPr>
        <w:t>According to the terminology established (see pic.) by the Ministry of Education, the term ‘basic education’ can be employed when making reference to Pre-school and Primary education (</w:t>
      </w:r>
      <w:proofErr w:type="spellStart"/>
      <w:r w:rsidRPr="005D0880">
        <w:rPr>
          <w:rFonts w:cs="Times New Roman"/>
          <w:sz w:val="20"/>
          <w:szCs w:val="20"/>
          <w:lang w:val="en-GB"/>
        </w:rPr>
        <w:t>Nizam</w:t>
      </w:r>
      <w:proofErr w:type="spellEnd"/>
      <w:r w:rsidRPr="005D0880">
        <w:rPr>
          <w:rFonts w:cs="Times New Roman"/>
          <w:sz w:val="20"/>
          <w:szCs w:val="20"/>
          <w:lang w:val="en-GB"/>
        </w:rPr>
        <w:t xml:space="preserve"> </w:t>
      </w:r>
      <w:proofErr w:type="spellStart"/>
      <w:r w:rsidRPr="005D0880">
        <w:rPr>
          <w:rFonts w:cs="Times New Roman"/>
          <w:sz w:val="20"/>
          <w:szCs w:val="20"/>
          <w:lang w:val="en-GB"/>
        </w:rPr>
        <w:t>assasi</w:t>
      </w:r>
      <w:proofErr w:type="spellEnd"/>
      <w:r w:rsidRPr="005D0880">
        <w:rPr>
          <w:rFonts w:cs="Times New Roman"/>
          <w:sz w:val="20"/>
          <w:szCs w:val="20"/>
          <w:lang w:val="en-GB"/>
        </w:rPr>
        <w:t>), or when describing only the latter (</w:t>
      </w:r>
      <w:proofErr w:type="spellStart"/>
      <w:r w:rsidRPr="005D0880">
        <w:rPr>
          <w:rFonts w:cs="Times New Roman"/>
          <w:sz w:val="20"/>
          <w:szCs w:val="20"/>
          <w:lang w:val="en-GB"/>
        </w:rPr>
        <w:t>Marhala</w:t>
      </w:r>
      <w:proofErr w:type="spellEnd"/>
      <w:r w:rsidRPr="005D0880">
        <w:rPr>
          <w:rFonts w:cs="Times New Roman"/>
          <w:sz w:val="20"/>
          <w:szCs w:val="20"/>
          <w:lang w:val="en-GB"/>
        </w:rPr>
        <w:t xml:space="preserve"> </w:t>
      </w:r>
      <w:proofErr w:type="spellStart"/>
      <w:r w:rsidRPr="005D0880">
        <w:rPr>
          <w:rFonts w:cs="Times New Roman"/>
          <w:sz w:val="20"/>
          <w:szCs w:val="20"/>
          <w:lang w:val="en-GB"/>
        </w:rPr>
        <w:t>Assasiyya</w:t>
      </w:r>
      <w:proofErr w:type="spellEnd"/>
      <w:r w:rsidRPr="005D0880">
        <w:rPr>
          <w:rFonts w:cs="Times New Roman"/>
          <w:sz w:val="20"/>
          <w:szCs w:val="20"/>
          <w:lang w:val="en-GB"/>
        </w:rPr>
        <w:t>).</w:t>
      </w:r>
    </w:p>
  </w:footnote>
  <w:footnote w:id="34">
    <w:p w14:paraId="14F151F9" w14:textId="77777777" w:rsidR="00C94C0C" w:rsidRPr="00325E9E" w:rsidRDefault="00C94C0C" w:rsidP="00C51B11">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w:t>
      </w:r>
      <w:r w:rsidRPr="00325E9E">
        <w:rPr>
          <w:rFonts w:cs="Times New Roman"/>
          <w:i/>
          <w:iCs/>
          <w:sz w:val="20"/>
          <w:szCs w:val="20"/>
          <w:lang w:val="en-GB"/>
        </w:rPr>
        <w:t xml:space="preserve">Khalwas </w:t>
      </w:r>
      <w:r w:rsidRPr="00325E9E">
        <w:rPr>
          <w:rFonts w:cs="Times New Roman"/>
          <w:sz w:val="20"/>
          <w:szCs w:val="20"/>
          <w:lang w:val="en-GB"/>
        </w:rPr>
        <w:t>accept children of all ages</w:t>
      </w:r>
    </w:p>
  </w:footnote>
  <w:footnote w:id="35">
    <w:p w14:paraId="08E27AC1" w14:textId="77777777" w:rsidR="00C94C0C" w:rsidRPr="00325E9E" w:rsidRDefault="00C94C0C" w:rsidP="00C51B11">
      <w:pPr>
        <w:widowControl w:val="0"/>
        <w:tabs>
          <w:tab w:val="left" w:pos="220"/>
          <w:tab w:val="left" w:pos="720"/>
        </w:tabs>
        <w:autoSpaceDE w:val="0"/>
        <w:autoSpaceDN w:val="0"/>
        <w:adjustRightInd w:val="0"/>
        <w:spacing w:after="240"/>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The introduction of compulsory education at the basic stage, initially planned for 1995, was effective in 1998. (MOGE, 1999) in (UNESCO, 2012)</w:t>
      </w:r>
    </w:p>
  </w:footnote>
  <w:footnote w:id="36">
    <w:p w14:paraId="4007E995" w14:textId="77777777" w:rsidR="00C94C0C" w:rsidRPr="008F2FC3" w:rsidRDefault="00C94C0C" w:rsidP="0035392A">
      <w:pPr>
        <w:pStyle w:val="FootnoteText"/>
        <w:rPr>
          <w:lang w:val="fr-FR"/>
        </w:rPr>
      </w:pPr>
      <w:r w:rsidRPr="00B12056">
        <w:rPr>
          <w:rFonts w:cs="Times New Roman"/>
          <w:sz w:val="20"/>
          <w:szCs w:val="20"/>
          <w:lang w:val="en-GB"/>
        </w:rPr>
        <w:footnoteRef/>
      </w:r>
      <w:r w:rsidRPr="00B12056">
        <w:rPr>
          <w:rFonts w:cs="Times New Roman"/>
          <w:sz w:val="20"/>
          <w:szCs w:val="20"/>
          <w:lang w:val="en-GB"/>
        </w:rPr>
        <w:t xml:space="preserve"> The Sudan House Hold Survey</w:t>
      </w:r>
    </w:p>
  </w:footnote>
  <w:footnote w:id="37">
    <w:p w14:paraId="531C472F" w14:textId="77777777" w:rsidR="00C94C0C" w:rsidRPr="00325E9E" w:rsidRDefault="00C94C0C" w:rsidP="00F160DE">
      <w:pPr>
        <w:widowControl w:val="0"/>
        <w:autoSpaceDE w:val="0"/>
        <w:autoSpaceDN w:val="0"/>
        <w:adjustRightInd w:val="0"/>
        <w:spacing w:after="240"/>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w:t>
      </w:r>
      <w:r w:rsidRPr="00325E9E">
        <w:rPr>
          <w:rFonts w:cs="Times New Roman"/>
          <w:iCs/>
          <w:sz w:val="20"/>
          <w:szCs w:val="20"/>
          <w:lang w:val="en-GB"/>
        </w:rPr>
        <w:t>Government Institutions</w:t>
      </w:r>
      <w:r w:rsidRPr="00325E9E">
        <w:rPr>
          <w:rFonts w:cs="Times New Roman"/>
          <w:sz w:val="20"/>
          <w:szCs w:val="20"/>
          <w:lang w:val="en-GB"/>
        </w:rPr>
        <w:t xml:space="preserve"> covered government departments and national media; </w:t>
      </w:r>
      <w:r w:rsidRPr="00325E9E">
        <w:rPr>
          <w:rFonts w:cs="Times New Roman"/>
          <w:iCs/>
          <w:sz w:val="20"/>
          <w:szCs w:val="20"/>
          <w:lang w:val="en-GB"/>
        </w:rPr>
        <w:t>International Actors</w:t>
      </w:r>
      <w:r w:rsidRPr="00325E9E">
        <w:rPr>
          <w:rFonts w:cs="Times New Roman"/>
          <w:sz w:val="20"/>
          <w:szCs w:val="20"/>
          <w:lang w:val="en-GB"/>
        </w:rPr>
        <w:t xml:space="preserve"> included international NGOs, UN agencies and donors; while N</w:t>
      </w:r>
      <w:r w:rsidRPr="00325E9E">
        <w:rPr>
          <w:rFonts w:cs="Times New Roman"/>
          <w:iCs/>
          <w:sz w:val="20"/>
          <w:szCs w:val="20"/>
          <w:lang w:val="en-GB"/>
        </w:rPr>
        <w:t>on- Estate Actors</w:t>
      </w:r>
      <w:r w:rsidRPr="00325E9E">
        <w:rPr>
          <w:rFonts w:cs="Times New Roman"/>
          <w:sz w:val="20"/>
          <w:szCs w:val="20"/>
          <w:lang w:val="en-GB"/>
        </w:rPr>
        <w:t xml:space="preserve"> National NGOs, Tribal Leadership, Political Representatives, Association/Unions and Private Companies. </w:t>
      </w:r>
    </w:p>
  </w:footnote>
  <w:footnote w:id="38">
    <w:p w14:paraId="1E44B664" w14:textId="77777777" w:rsidR="00C94C0C" w:rsidRPr="00325E9E" w:rsidRDefault="00C94C0C" w:rsidP="009D6DE8">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Adopted in 1994</w:t>
      </w:r>
    </w:p>
  </w:footnote>
  <w:footnote w:id="39">
    <w:p w14:paraId="4D15D645" w14:textId="77777777" w:rsidR="00C94C0C" w:rsidRPr="003F76E2" w:rsidRDefault="00C94C0C" w:rsidP="009D6DE8">
      <w:pPr>
        <w:pStyle w:val="FootnoteText"/>
        <w:rPr>
          <w:sz w:val="20"/>
          <w:szCs w:val="20"/>
          <w:lang w:val="fr-FR"/>
        </w:rPr>
      </w:pPr>
      <w:r>
        <w:rPr>
          <w:rStyle w:val="FootnoteReference"/>
        </w:rPr>
        <w:footnoteRef/>
      </w:r>
      <w:r>
        <w:t xml:space="preserve"> </w:t>
      </w:r>
      <w:r w:rsidRPr="008042B6">
        <w:rPr>
          <w:sz w:val="20"/>
          <w:szCs w:val="20"/>
          <w:lang w:val="en-GB"/>
        </w:rPr>
        <w:t>Oxfam is no longer implementing this project</w:t>
      </w:r>
    </w:p>
  </w:footnote>
  <w:footnote w:id="40">
    <w:p w14:paraId="59C9FAE5" w14:textId="2731BBDD" w:rsidR="00C94C0C" w:rsidRPr="00141FBB" w:rsidRDefault="00C94C0C" w:rsidP="009D6DE8">
      <w:pPr>
        <w:pStyle w:val="FootnoteText"/>
        <w:rPr>
          <w:sz w:val="20"/>
          <w:szCs w:val="20"/>
        </w:rPr>
      </w:pPr>
      <w:r>
        <w:rPr>
          <w:rStyle w:val="FootnoteReference"/>
        </w:rPr>
        <w:footnoteRef/>
      </w:r>
      <w:r>
        <w:rPr>
          <w:sz w:val="20"/>
          <w:szCs w:val="20"/>
        </w:rPr>
        <w:t xml:space="preserve"> F</w:t>
      </w:r>
      <w:r w:rsidRPr="0052668F">
        <w:rPr>
          <w:sz w:val="20"/>
          <w:szCs w:val="20"/>
        </w:rPr>
        <w:t>or more information http://www.bbc.com/news/world-africa-18296430</w:t>
      </w:r>
    </w:p>
  </w:footnote>
  <w:footnote w:id="41">
    <w:p w14:paraId="34AAF743" w14:textId="3A00C2B6" w:rsidR="00C94C0C" w:rsidRPr="00141FBB" w:rsidRDefault="00C94C0C" w:rsidP="009D6DE8">
      <w:pPr>
        <w:pStyle w:val="FootnoteText"/>
      </w:pPr>
      <w:r w:rsidRPr="0052668F">
        <w:rPr>
          <w:rStyle w:val="FootnoteReference"/>
          <w:sz w:val="20"/>
          <w:szCs w:val="20"/>
        </w:rPr>
        <w:footnoteRef/>
      </w:r>
      <w:r>
        <w:rPr>
          <w:rFonts w:cs="Times New Roman"/>
          <w:sz w:val="20"/>
          <w:szCs w:val="20"/>
          <w:lang w:val="en-GB"/>
        </w:rPr>
        <w:t xml:space="preserve"> </w:t>
      </w:r>
      <w:r w:rsidRPr="0052668F">
        <w:rPr>
          <w:rFonts w:cs="Times New Roman"/>
          <w:sz w:val="20"/>
          <w:szCs w:val="20"/>
          <w:lang w:val="en-GB"/>
        </w:rPr>
        <w:t>Based on the information included in the assessment conducted by the UN and HAC in 2009, the UN agencies were estimated only to be able to cover 20– 30% of the shortfall caused by the expulsion</w:t>
      </w:r>
    </w:p>
  </w:footnote>
  <w:footnote w:id="42">
    <w:p w14:paraId="25C941C1" w14:textId="0F78C3CE" w:rsidR="00C94C0C" w:rsidRPr="0094101C" w:rsidRDefault="00C94C0C" w:rsidP="0094101C">
      <w:pPr>
        <w:pStyle w:val="NormalWeb"/>
        <w:shd w:val="clear" w:color="auto" w:fill="FFFFFF"/>
        <w:spacing w:before="0" w:beforeAutospacing="0" w:after="0" w:afterAutospacing="0"/>
        <w:ind w:right="283"/>
        <w:jc w:val="both"/>
        <w:rPr>
          <w:rFonts w:ascii="Times New Roman" w:hAnsi="Times New Roman"/>
          <w:lang w:val="en-GB"/>
        </w:rPr>
      </w:pPr>
      <w:r>
        <w:rPr>
          <w:rStyle w:val="FootnoteReference"/>
        </w:rPr>
        <w:footnoteRef/>
      </w:r>
      <w:r>
        <w:t xml:space="preserve"> </w:t>
      </w:r>
      <w:r w:rsidRPr="0094101C">
        <w:rPr>
          <w:rFonts w:ascii="Times New Roman" w:hAnsi="Times New Roman"/>
          <w:lang w:val="en-GB"/>
        </w:rPr>
        <w:t xml:space="preserve">The ALNAP study (2009) indicated that hitherto, humanitarian access in Sudan is extremely restricted, particularly for international staff. This is primarily as a result of general insecurity, targeted violence against aid workers and bureaucratic impediments, such as difficulties in getting travel permits (ALNAP). The latest UNHCR’s ‘country overview’ (2015) reiterates this statement and stresses that, as a consequence, the organisation’s ability to fulfil its mission is significantly hampered. </w:t>
      </w:r>
    </w:p>
  </w:footnote>
  <w:footnote w:id="43">
    <w:p w14:paraId="1DDC978A" w14:textId="77777777" w:rsidR="00C94C0C" w:rsidRPr="00487D51" w:rsidRDefault="00C94C0C" w:rsidP="009D6DE8">
      <w:pPr>
        <w:widowControl w:val="0"/>
        <w:autoSpaceDE w:val="0"/>
        <w:autoSpaceDN w:val="0"/>
        <w:adjustRightInd w:val="0"/>
        <w:spacing w:after="240"/>
        <w:rPr>
          <w:rFonts w:cs="Times New Roman"/>
          <w:sz w:val="20"/>
          <w:szCs w:val="20"/>
          <w:lang w:val="en-GB"/>
        </w:rPr>
      </w:pPr>
      <w:r>
        <w:rPr>
          <w:rStyle w:val="FootnoteReference"/>
        </w:rPr>
        <w:footnoteRef/>
      </w:r>
      <w:r>
        <w:t xml:space="preserve"> </w:t>
      </w:r>
      <w:r w:rsidRPr="00487D51">
        <w:rPr>
          <w:rFonts w:cs="Times New Roman"/>
          <w:sz w:val="20"/>
          <w:szCs w:val="20"/>
          <w:lang w:val="en-GB"/>
        </w:rPr>
        <w:t xml:space="preserve">Overall, food security, natural resource management, conflict </w:t>
      </w:r>
      <w:r>
        <w:rPr>
          <w:rFonts w:cs="Times New Roman"/>
          <w:sz w:val="20"/>
          <w:szCs w:val="20"/>
          <w:lang w:val="en-GB"/>
        </w:rPr>
        <w:t>resolution, and livelihoods constituted</w:t>
      </w:r>
      <w:r w:rsidRPr="00487D51">
        <w:rPr>
          <w:rFonts w:cs="Times New Roman"/>
          <w:sz w:val="20"/>
          <w:szCs w:val="20"/>
          <w:lang w:val="en-GB"/>
        </w:rPr>
        <w:t xml:space="preserve"> main areas of focus (Young </w:t>
      </w:r>
      <w:proofErr w:type="gramStart"/>
      <w:r w:rsidRPr="00487D51">
        <w:rPr>
          <w:rFonts w:cs="Times New Roman"/>
          <w:sz w:val="20"/>
          <w:szCs w:val="20"/>
          <w:lang w:val="en-GB"/>
        </w:rPr>
        <w:t>et</w:t>
      </w:r>
      <w:proofErr w:type="gramEnd"/>
      <w:r w:rsidRPr="00487D51">
        <w:rPr>
          <w:rFonts w:cs="Times New Roman"/>
          <w:sz w:val="20"/>
          <w:szCs w:val="20"/>
          <w:lang w:val="en-GB"/>
        </w:rPr>
        <w:t>. Al, 2012, p. 6)</w:t>
      </w:r>
    </w:p>
    <w:p w14:paraId="32AE4693" w14:textId="77777777" w:rsidR="00C94C0C" w:rsidRPr="00487D51" w:rsidRDefault="00C94C0C" w:rsidP="009D6DE8">
      <w:pPr>
        <w:pStyle w:val="FootnoteText"/>
        <w:rPr>
          <w:rFonts w:cs="Times New Roman"/>
          <w:sz w:val="20"/>
          <w:szCs w:val="20"/>
          <w:lang w:val="en-GB"/>
        </w:rPr>
      </w:pPr>
    </w:p>
  </w:footnote>
  <w:footnote w:id="44">
    <w:p w14:paraId="62D64D24" w14:textId="77777777" w:rsidR="00C94C0C" w:rsidRPr="00714D6C" w:rsidRDefault="00C94C0C" w:rsidP="009D6DE8">
      <w:pPr>
        <w:pStyle w:val="FootnoteText"/>
        <w:rPr>
          <w:sz w:val="20"/>
          <w:szCs w:val="20"/>
          <w:lang w:val="en-GB"/>
        </w:rPr>
      </w:pPr>
      <w:r w:rsidRPr="00714D6C">
        <w:rPr>
          <w:rStyle w:val="FootnoteReference"/>
          <w:lang w:val="en-GB"/>
        </w:rPr>
        <w:footnoteRef/>
      </w:r>
      <w:r w:rsidRPr="00714D6C">
        <w:rPr>
          <w:lang w:val="en-GB"/>
        </w:rPr>
        <w:t xml:space="preserve"> </w:t>
      </w:r>
      <w:r w:rsidRPr="00714D6C">
        <w:rPr>
          <w:rFonts w:cs="Times New Roman"/>
          <w:sz w:val="20"/>
          <w:szCs w:val="20"/>
          <w:lang w:val="en-GB"/>
        </w:rPr>
        <w:t>The sources of information on which Plan Sudan based its statement is not indicated in the proposal</w:t>
      </w:r>
    </w:p>
  </w:footnote>
  <w:footnote w:id="45">
    <w:p w14:paraId="4F8C2473" w14:textId="3992A2B0" w:rsidR="00C94C0C" w:rsidRPr="00770B07" w:rsidRDefault="00C94C0C" w:rsidP="00770B07">
      <w:pPr>
        <w:ind w:left="-142" w:right="141"/>
        <w:jc w:val="both"/>
        <w:rPr>
          <w:rFonts w:cs="Times New Roman"/>
          <w:sz w:val="20"/>
          <w:szCs w:val="20"/>
          <w:lang w:val="en-GB"/>
        </w:rPr>
      </w:pPr>
      <w:r>
        <w:rPr>
          <w:rStyle w:val="FootnoteReference"/>
        </w:rPr>
        <w:footnoteRef/>
      </w:r>
      <w:r>
        <w:t xml:space="preserve"> </w:t>
      </w:r>
      <w:r w:rsidRPr="0008632C">
        <w:rPr>
          <w:rFonts w:cs="Times New Roman"/>
          <w:sz w:val="20"/>
          <w:szCs w:val="20"/>
          <w:lang w:val="en-GB"/>
        </w:rPr>
        <w:t xml:space="preserve">With the assistance of UNICEF, a comprehensive life skills curriculum was introduced in 2008 and is being implemented in ALP centres across Sudan (WDE). The life skills curriculum includes developing self-confidence and dealing with conflict, HIV/AIDS, and gender issues.  </w:t>
      </w:r>
    </w:p>
  </w:footnote>
  <w:footnote w:id="46">
    <w:p w14:paraId="0FCCADD3" w14:textId="77777777" w:rsidR="00C94C0C" w:rsidRPr="008448C5" w:rsidRDefault="00C94C0C" w:rsidP="00DD47A6">
      <w:pPr>
        <w:pStyle w:val="ListParagraph"/>
        <w:tabs>
          <w:tab w:val="left" w:pos="6940"/>
        </w:tabs>
        <w:ind w:left="-142" w:right="-142"/>
        <w:rPr>
          <w:rFonts w:cs="Times New Roman"/>
          <w:sz w:val="20"/>
          <w:szCs w:val="20"/>
          <w:lang w:val="en-GB"/>
        </w:rPr>
      </w:pPr>
      <w:r w:rsidRPr="008448C5">
        <w:rPr>
          <w:rStyle w:val="FootnoteReference"/>
          <w:sz w:val="20"/>
          <w:szCs w:val="20"/>
        </w:rPr>
        <w:footnoteRef/>
      </w:r>
      <w:r w:rsidRPr="008448C5">
        <w:rPr>
          <w:sz w:val="20"/>
          <w:szCs w:val="20"/>
          <w:vertAlign w:val="superscript"/>
        </w:rPr>
        <w:t xml:space="preserve"> </w:t>
      </w:r>
      <w:r w:rsidRPr="008448C5">
        <w:rPr>
          <w:rFonts w:cs="Times New Roman"/>
          <w:sz w:val="20"/>
          <w:szCs w:val="20"/>
          <w:lang w:val="en-GB"/>
        </w:rPr>
        <w:t xml:space="preserve">In the Sudanese context, Khalwas can be perceived as the first systematic form of formal education as literacy and numerical skills were also provided as a basic instruction. (ElDood, 2010) However, as this education is not provided by any of the Sudan education sector partner, is linked to religion, and therefore falls out of the snapshot. </w:t>
      </w:r>
    </w:p>
    <w:p w14:paraId="3A352788" w14:textId="77777777" w:rsidR="00C94C0C" w:rsidRPr="008448C5" w:rsidRDefault="00C94C0C" w:rsidP="00DD47A6">
      <w:pPr>
        <w:pStyle w:val="FootnoteText"/>
        <w:rPr>
          <w:rFonts w:cs="Times New Roman"/>
          <w:sz w:val="20"/>
          <w:szCs w:val="20"/>
          <w:lang w:val="en-GB"/>
        </w:rPr>
      </w:pPr>
    </w:p>
  </w:footnote>
  <w:footnote w:id="47">
    <w:p w14:paraId="243A68DF" w14:textId="77777777" w:rsidR="00C94C0C" w:rsidRPr="008448C5" w:rsidRDefault="00C94C0C" w:rsidP="00DD47A6">
      <w:pPr>
        <w:pStyle w:val="FootnoteText"/>
        <w:rPr>
          <w:rFonts w:cs="Times New Roman"/>
          <w:sz w:val="20"/>
          <w:szCs w:val="20"/>
          <w:lang w:val="en-GB"/>
        </w:rPr>
      </w:pPr>
      <w:r w:rsidRPr="008448C5">
        <w:rPr>
          <w:rStyle w:val="FootnoteReference"/>
          <w:rFonts w:cs="Times New Roman"/>
          <w:sz w:val="20"/>
          <w:szCs w:val="20"/>
          <w:lang w:val="en-GB"/>
        </w:rPr>
        <w:footnoteRef/>
      </w:r>
      <w:r w:rsidRPr="008448C5">
        <w:rPr>
          <w:rFonts w:cs="Times New Roman"/>
          <w:sz w:val="20"/>
          <w:szCs w:val="20"/>
          <w:lang w:val="en-GB"/>
        </w:rPr>
        <w:t xml:space="preserve"> According to the Ministry of General Education, out of 521,000 estimated school age nomadic children there were 165,000 children enrolled in basic education in 13 states in North Sudan in 2008; which means that large numbers of nomadic children remained out of school (ElDood, 2010 p. 3)</w:t>
      </w:r>
    </w:p>
  </w:footnote>
  <w:footnote w:id="48">
    <w:p w14:paraId="6FD5EC08" w14:textId="77777777" w:rsidR="00C94C0C" w:rsidRPr="008448C5" w:rsidRDefault="00C94C0C" w:rsidP="00DD47A6">
      <w:pPr>
        <w:pStyle w:val="FootnoteText"/>
        <w:rPr>
          <w:rFonts w:cs="Times New Roman"/>
          <w:sz w:val="20"/>
          <w:szCs w:val="20"/>
          <w:lang w:val="en-GB"/>
        </w:rPr>
      </w:pPr>
      <w:r w:rsidRPr="008448C5">
        <w:rPr>
          <w:rStyle w:val="FootnoteReference"/>
          <w:rFonts w:cs="Times New Roman"/>
          <w:sz w:val="20"/>
          <w:szCs w:val="20"/>
          <w:lang w:val="en-GB"/>
        </w:rPr>
        <w:footnoteRef/>
      </w:r>
      <w:r w:rsidRPr="008448C5">
        <w:rPr>
          <w:rFonts w:cs="Times New Roman"/>
          <w:sz w:val="20"/>
          <w:szCs w:val="20"/>
          <w:lang w:val="en-GB"/>
        </w:rPr>
        <w:t xml:space="preserve"> http://www.jiscdigitalmedia.ac.uk/guide/introduction-to-elearning</w:t>
      </w:r>
    </w:p>
  </w:footnote>
  <w:footnote w:id="49">
    <w:p w14:paraId="0C960561" w14:textId="77777777" w:rsidR="00C94C0C" w:rsidRDefault="00C94C0C" w:rsidP="005E3450">
      <w:pPr>
        <w:widowControl w:val="0"/>
        <w:autoSpaceDE w:val="0"/>
        <w:autoSpaceDN w:val="0"/>
        <w:adjustRightInd w:val="0"/>
        <w:spacing w:after="240"/>
        <w:ind w:right="141"/>
        <w:jc w:val="both"/>
        <w:rPr>
          <w:rFonts w:cs="Times New Roman"/>
          <w:lang w:val="en-GB"/>
        </w:rPr>
      </w:pPr>
      <w:r>
        <w:rPr>
          <w:rStyle w:val="FootnoteReference"/>
        </w:rPr>
        <w:footnoteRef/>
      </w:r>
      <w:r>
        <w:t xml:space="preserve"> </w:t>
      </w:r>
      <w:r w:rsidRPr="005E3450">
        <w:rPr>
          <w:rFonts w:cs="Times New Roman"/>
          <w:sz w:val="20"/>
          <w:szCs w:val="20"/>
          <w:lang w:val="en-GB"/>
        </w:rPr>
        <w:t xml:space="preserve">The existing Alternative Learning Programme is self-directed learning software made available via tablets. So far, the Mathematics curriculum for Unit 1 of the ALP has been adapted to the software, and tested for functionality and quality. The project is currently in its pilot phase and has been implemented in Gedaref, White Nile and North </w:t>
      </w:r>
      <w:proofErr w:type="spellStart"/>
      <w:r w:rsidRPr="005E3450">
        <w:rPr>
          <w:rFonts w:cs="Times New Roman"/>
          <w:sz w:val="20"/>
          <w:szCs w:val="20"/>
          <w:lang w:val="en-GB"/>
        </w:rPr>
        <w:t>Kordofan</w:t>
      </w:r>
      <w:proofErr w:type="spellEnd"/>
      <w:r w:rsidRPr="005E3450">
        <w:rPr>
          <w:rFonts w:cs="Times New Roman"/>
          <w:sz w:val="20"/>
          <w:szCs w:val="20"/>
          <w:lang w:val="en-GB"/>
        </w:rPr>
        <w:t xml:space="preserve"> states.</w:t>
      </w:r>
    </w:p>
    <w:p w14:paraId="2A3748A6" w14:textId="3E48DEBE" w:rsidR="00C94C0C" w:rsidRPr="005E3450" w:rsidRDefault="00C94C0C">
      <w:pPr>
        <w:pStyle w:val="FootnoteText"/>
        <w:rPr>
          <w:lang w:val="fr-FR"/>
        </w:rPr>
      </w:pPr>
    </w:p>
  </w:footnote>
  <w:footnote w:id="50">
    <w:p w14:paraId="7CCCD182" w14:textId="77777777" w:rsidR="00C94C0C" w:rsidRPr="001B2823" w:rsidRDefault="00C94C0C" w:rsidP="00DD47A6">
      <w:pPr>
        <w:pStyle w:val="FootnoteText"/>
        <w:rPr>
          <w:sz w:val="20"/>
          <w:szCs w:val="20"/>
          <w:lang w:val="fr-FR"/>
        </w:rPr>
      </w:pPr>
      <w:r>
        <w:rPr>
          <w:rStyle w:val="FootnoteReference"/>
        </w:rPr>
        <w:footnoteRef/>
      </w:r>
      <w:r>
        <w:t xml:space="preserve"> </w:t>
      </w:r>
      <w:r w:rsidRPr="00C522B3">
        <w:rPr>
          <w:sz w:val="20"/>
          <w:szCs w:val="20"/>
          <w:lang w:val="en-GB"/>
        </w:rPr>
        <w:t>Percentage of the respondents indicating such reason</w:t>
      </w:r>
      <w:r w:rsidRPr="001B2823">
        <w:rPr>
          <w:sz w:val="20"/>
          <w:szCs w:val="20"/>
          <w:lang w:val="fr-FR"/>
        </w:rPr>
        <w:t xml:space="preserve"> </w:t>
      </w:r>
    </w:p>
  </w:footnote>
  <w:footnote w:id="51">
    <w:p w14:paraId="59A18794" w14:textId="77777777" w:rsidR="00C94C0C" w:rsidRPr="00325E9E" w:rsidRDefault="00C94C0C" w:rsidP="00E27069">
      <w:pPr>
        <w:widowControl w:val="0"/>
        <w:autoSpaceDE w:val="0"/>
        <w:autoSpaceDN w:val="0"/>
        <w:adjustRightInd w:val="0"/>
        <w:spacing w:after="240"/>
        <w:ind w:right="-772"/>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w:t>
      </w:r>
      <w:r w:rsidRPr="00325E9E">
        <w:rPr>
          <w:rFonts w:cs="Times New Roman"/>
          <w:i/>
          <w:sz w:val="20"/>
          <w:szCs w:val="20"/>
          <w:lang w:val="en-GB"/>
        </w:rPr>
        <w:t>Multiculturalism</w:t>
      </w:r>
      <w:r w:rsidRPr="00325E9E">
        <w:rPr>
          <w:rFonts w:cs="Times New Roman"/>
          <w:sz w:val="20"/>
          <w:szCs w:val="20"/>
          <w:lang w:val="en-GB"/>
        </w:rPr>
        <w:t xml:space="preserve"> is a broad term that is commonly employed in two ways: descriptive and normative. The former simply denotes cultural diversity; the latter refers to ideologies and policies that advocate pluralism and its institutionalization. </w:t>
      </w:r>
    </w:p>
    <w:p w14:paraId="24DB19A6" w14:textId="77777777" w:rsidR="00C94C0C" w:rsidRPr="00325E9E" w:rsidRDefault="00C94C0C" w:rsidP="005A0B27">
      <w:pPr>
        <w:pStyle w:val="FootnoteText"/>
        <w:rPr>
          <w:rFonts w:cs="Times New Roman"/>
          <w:sz w:val="20"/>
          <w:szCs w:val="20"/>
          <w:lang w:val="en-GB"/>
        </w:rPr>
      </w:pPr>
    </w:p>
  </w:footnote>
  <w:footnote w:id="52">
    <w:p w14:paraId="0473C9D4" w14:textId="77777777" w:rsidR="00C94C0C" w:rsidRPr="00325E9E" w:rsidRDefault="00C94C0C" w:rsidP="005A0B27">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For more information about different levels of aggregation visit http://www.appliedsoc.org/society/</w:t>
      </w:r>
    </w:p>
  </w:footnote>
  <w:footnote w:id="53">
    <w:p w14:paraId="6912794B" w14:textId="497DC281" w:rsidR="00C94C0C" w:rsidRPr="00325E9E" w:rsidRDefault="00C94C0C" w:rsidP="005A0B27">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There is an existing fallacy about this position; many believe that this approach maintains that </w:t>
      </w:r>
      <w:r>
        <w:rPr>
          <w:rFonts w:cs="Times New Roman"/>
          <w:sz w:val="20"/>
          <w:szCs w:val="20"/>
          <w:lang w:val="en-GB"/>
        </w:rPr>
        <w:t xml:space="preserve">the </w:t>
      </w:r>
      <w:r w:rsidRPr="00325E9E">
        <w:rPr>
          <w:rFonts w:cs="Times New Roman"/>
          <w:sz w:val="20"/>
          <w:szCs w:val="20"/>
          <w:lang w:val="en-GB"/>
        </w:rPr>
        <w:t xml:space="preserve">physical world itself is </w:t>
      </w:r>
      <w:r>
        <w:rPr>
          <w:rFonts w:cs="Times New Roman"/>
          <w:sz w:val="20"/>
          <w:szCs w:val="20"/>
          <w:lang w:val="en-GB"/>
        </w:rPr>
        <w:t xml:space="preserve">a </w:t>
      </w:r>
      <w:r w:rsidRPr="00325E9E">
        <w:rPr>
          <w:rFonts w:cs="Times New Roman"/>
          <w:sz w:val="20"/>
          <w:szCs w:val="20"/>
          <w:lang w:val="en-GB"/>
        </w:rPr>
        <w:t xml:space="preserve">product of the imagination of </w:t>
      </w:r>
      <w:r>
        <w:rPr>
          <w:rFonts w:cs="Times New Roman"/>
          <w:sz w:val="20"/>
          <w:szCs w:val="20"/>
          <w:lang w:val="en-GB"/>
        </w:rPr>
        <w:t xml:space="preserve">the social scientist (Della </w:t>
      </w:r>
      <w:proofErr w:type="spellStart"/>
      <w:r>
        <w:rPr>
          <w:rFonts w:cs="Times New Roman"/>
          <w:sz w:val="20"/>
          <w:szCs w:val="20"/>
          <w:lang w:val="en-GB"/>
        </w:rPr>
        <w:t>Por</w:t>
      </w:r>
      <w:r w:rsidRPr="00325E9E">
        <w:rPr>
          <w:rFonts w:cs="Times New Roman"/>
          <w:sz w:val="20"/>
          <w:szCs w:val="20"/>
          <w:lang w:val="en-GB"/>
        </w:rPr>
        <w:t>t</w:t>
      </w:r>
      <w:r>
        <w:rPr>
          <w:rFonts w:cs="Times New Roman"/>
          <w:sz w:val="20"/>
          <w:szCs w:val="20"/>
          <w:lang w:val="en-GB"/>
        </w:rPr>
        <w:t>a</w:t>
      </w:r>
      <w:proofErr w:type="spellEnd"/>
      <w:r w:rsidRPr="00325E9E">
        <w:rPr>
          <w:rFonts w:cs="Times New Roman"/>
          <w:sz w:val="20"/>
          <w:szCs w:val="20"/>
          <w:lang w:val="en-GB"/>
        </w:rPr>
        <w:t xml:space="preserve"> and Keating, 2008)</w:t>
      </w:r>
    </w:p>
  </w:footnote>
  <w:footnote w:id="54">
    <w:p w14:paraId="04C423B1" w14:textId="77777777" w:rsidR="00C94C0C" w:rsidRPr="00325E9E" w:rsidRDefault="00C94C0C" w:rsidP="005A0B27">
      <w:pPr>
        <w:pStyle w:val="FootnoteText"/>
        <w:rPr>
          <w:rFonts w:cs="Times New Roman"/>
          <w:sz w:val="20"/>
          <w:szCs w:val="20"/>
          <w:lang w:val="en-GB"/>
        </w:rPr>
      </w:pPr>
      <w:r w:rsidRPr="00325E9E">
        <w:rPr>
          <w:rStyle w:val="FootnoteReference"/>
          <w:rFonts w:cs="Times New Roman"/>
          <w:sz w:val="20"/>
          <w:szCs w:val="20"/>
          <w:lang w:val="en-GB"/>
        </w:rPr>
        <w:footnoteRef/>
      </w:r>
      <w:r w:rsidRPr="00325E9E">
        <w:rPr>
          <w:rFonts w:cs="Times New Roman"/>
          <w:sz w:val="20"/>
          <w:szCs w:val="20"/>
          <w:lang w:val="en-GB"/>
        </w:rPr>
        <w:t xml:space="preserve"> </w:t>
      </w:r>
      <w:r>
        <w:rPr>
          <w:rFonts w:cs="Times New Roman"/>
          <w:sz w:val="20"/>
          <w:szCs w:val="20"/>
          <w:lang w:val="en-GB"/>
        </w:rPr>
        <w:t>Purely qualitative approach is used in the examination of the research questions. However, quantitative secondary data i.e. official statistics were also analysed in the study.</w:t>
      </w:r>
    </w:p>
  </w:footnote>
  <w:footnote w:id="55">
    <w:p w14:paraId="1EA6B793" w14:textId="77777777" w:rsidR="00C94C0C" w:rsidRPr="002A6634" w:rsidRDefault="00C94C0C" w:rsidP="001B6EA6">
      <w:pPr>
        <w:pStyle w:val="FootnoteText"/>
        <w:rPr>
          <w:lang w:val="fr-FR"/>
        </w:rPr>
      </w:pPr>
      <w:r>
        <w:rPr>
          <w:rStyle w:val="FootnoteReference"/>
        </w:rPr>
        <w:footnoteRef/>
      </w:r>
      <w:r>
        <w:t xml:space="preserve"> </w:t>
      </w:r>
      <w:r w:rsidRPr="002A6634">
        <w:rPr>
          <w:rFonts w:cs="Times New Roman"/>
          <w:sz w:val="20"/>
          <w:szCs w:val="20"/>
        </w:rPr>
        <w:t xml:space="preserve">While primary data are collected for a specific research goal, secondary </w:t>
      </w:r>
      <w:r w:rsidRPr="002A6634">
        <w:rPr>
          <w:rFonts w:cs="Times New Roman"/>
          <w:sz w:val="20"/>
          <w:szCs w:val="20"/>
          <w:lang w:val="en-GB"/>
        </w:rPr>
        <w:t>data are originally collected earlier and reused for other purpose of another research question (</w:t>
      </w:r>
      <w:proofErr w:type="spellStart"/>
      <w:r w:rsidRPr="002A6634">
        <w:rPr>
          <w:rFonts w:cs="Times New Roman"/>
          <w:sz w:val="20"/>
          <w:szCs w:val="20"/>
          <w:lang w:val="en-GB"/>
        </w:rPr>
        <w:t>Hox</w:t>
      </w:r>
      <w:proofErr w:type="spellEnd"/>
      <w:r w:rsidRPr="002A6634">
        <w:rPr>
          <w:rFonts w:cs="Times New Roman"/>
          <w:sz w:val="20"/>
          <w:szCs w:val="20"/>
          <w:lang w:val="en-GB"/>
        </w:rPr>
        <w:t xml:space="preserve"> and </w:t>
      </w:r>
      <w:proofErr w:type="spellStart"/>
      <w:r w:rsidRPr="002A6634">
        <w:rPr>
          <w:rFonts w:cs="Times New Roman"/>
          <w:sz w:val="20"/>
          <w:szCs w:val="20"/>
          <w:lang w:val="en-GB"/>
        </w:rPr>
        <w:t>Boeije</w:t>
      </w:r>
      <w:proofErr w:type="spellEnd"/>
      <w:r w:rsidRPr="002A6634">
        <w:rPr>
          <w:rFonts w:cs="Times New Roman"/>
          <w:sz w:val="20"/>
          <w:szCs w:val="20"/>
          <w:lang w:val="en-GB"/>
        </w:rPr>
        <w:t xml:space="preserve">, 2005) </w:t>
      </w:r>
    </w:p>
  </w:footnote>
  <w:footnote w:id="56">
    <w:p w14:paraId="1DCCD306" w14:textId="77777777" w:rsidR="00C94C0C" w:rsidRPr="00476941" w:rsidRDefault="00C94C0C" w:rsidP="001B6EA6">
      <w:pPr>
        <w:widowControl w:val="0"/>
        <w:autoSpaceDE w:val="0"/>
        <w:autoSpaceDN w:val="0"/>
        <w:adjustRightInd w:val="0"/>
        <w:spacing w:after="240"/>
        <w:rPr>
          <w:rFonts w:cs="Times New Roman"/>
          <w:sz w:val="20"/>
          <w:szCs w:val="20"/>
        </w:rPr>
      </w:pPr>
      <w:r>
        <w:rPr>
          <w:rStyle w:val="FootnoteReference"/>
        </w:rPr>
        <w:footnoteRef/>
      </w:r>
      <w:r>
        <w:t xml:space="preserve"> </w:t>
      </w:r>
      <w:r>
        <w:rPr>
          <w:rFonts w:cs="Times New Roman"/>
          <w:sz w:val="20"/>
          <w:szCs w:val="20"/>
        </w:rPr>
        <w:t xml:space="preserve">Multi-method </w:t>
      </w:r>
      <w:r w:rsidRPr="00476941">
        <w:rPr>
          <w:rFonts w:cs="Times New Roman"/>
          <w:sz w:val="20"/>
          <w:szCs w:val="20"/>
        </w:rPr>
        <w:t>is used in contrast with ‘mixed-method’ definition that denotes within- research-paradigm mixing (Johnson et al. 2007)</w:t>
      </w:r>
    </w:p>
    <w:p w14:paraId="55C84766" w14:textId="77777777" w:rsidR="00C94C0C" w:rsidRPr="00FE1FE0" w:rsidRDefault="00C94C0C" w:rsidP="001B6EA6">
      <w:pPr>
        <w:pStyle w:val="FootnoteText"/>
        <w:rPr>
          <w:lang w:val="fr-FR"/>
        </w:rPr>
      </w:pPr>
    </w:p>
  </w:footnote>
  <w:footnote w:id="57">
    <w:p w14:paraId="48E8DD15" w14:textId="77777777" w:rsidR="00C94C0C" w:rsidRPr="00325E9E" w:rsidRDefault="00C94C0C" w:rsidP="001B6EA6">
      <w:pPr>
        <w:pStyle w:val="FootnoteText"/>
        <w:rPr>
          <w:rFonts w:cs="Times New Roman"/>
          <w:sz w:val="20"/>
          <w:szCs w:val="20"/>
          <w:lang w:val="en-GB"/>
        </w:rPr>
      </w:pPr>
      <w:r w:rsidRPr="003E2E9A">
        <w:rPr>
          <w:rFonts w:cs="Times New Roman"/>
          <w:sz w:val="20"/>
          <w:szCs w:val="20"/>
          <w:vertAlign w:val="superscript"/>
          <w:lang w:val="en-GB"/>
        </w:rPr>
        <w:footnoteRef/>
      </w:r>
      <w:r w:rsidRPr="00325E9E">
        <w:rPr>
          <w:rFonts w:cs="Times New Roman"/>
          <w:sz w:val="20"/>
          <w:szCs w:val="20"/>
          <w:lang w:val="en-GB"/>
        </w:rPr>
        <w:t xml:space="preserve"> </w:t>
      </w:r>
      <w:proofErr w:type="gramStart"/>
      <w:r w:rsidRPr="00325E9E">
        <w:rPr>
          <w:rFonts w:cs="Times New Roman"/>
          <w:i/>
          <w:sz w:val="20"/>
          <w:szCs w:val="20"/>
          <w:lang w:val="en-GB"/>
        </w:rPr>
        <w:t>see</w:t>
      </w:r>
      <w:proofErr w:type="gramEnd"/>
      <w:r w:rsidRPr="00325E9E">
        <w:rPr>
          <w:rFonts w:cs="Times New Roman"/>
          <w:sz w:val="20"/>
          <w:szCs w:val="20"/>
          <w:lang w:val="en-GB"/>
        </w:rPr>
        <w:t xml:space="preserve"> </w:t>
      </w:r>
      <w:r>
        <w:rPr>
          <w:rFonts w:cs="Times New Roman"/>
          <w:sz w:val="20"/>
          <w:szCs w:val="20"/>
          <w:lang w:val="en-GB"/>
        </w:rPr>
        <w:t>‘Study side description’</w:t>
      </w:r>
      <w:r w:rsidRPr="00325E9E">
        <w:rPr>
          <w:rFonts w:cs="Times New Roman"/>
          <w:sz w:val="20"/>
          <w:szCs w:val="20"/>
          <w:lang w:val="en-GB"/>
        </w:rPr>
        <w:t xml:space="preserve"> Chapter 1</w:t>
      </w:r>
    </w:p>
  </w:footnote>
  <w:footnote w:id="58">
    <w:p w14:paraId="228680C6" w14:textId="66CCE390" w:rsidR="00C94C0C" w:rsidRPr="00325E9E" w:rsidRDefault="00C94C0C" w:rsidP="005A0B27">
      <w:pPr>
        <w:pStyle w:val="FootnoteText"/>
        <w:rPr>
          <w:rFonts w:cs="Times New Roman"/>
          <w:sz w:val="20"/>
          <w:szCs w:val="20"/>
          <w:lang w:val="en-GB"/>
        </w:rPr>
      </w:pPr>
      <w:r w:rsidRPr="00325E9E">
        <w:rPr>
          <w:rStyle w:val="FootnoteReference"/>
          <w:rFonts w:cs="Times New Roman"/>
          <w:sz w:val="20"/>
          <w:szCs w:val="20"/>
          <w:lang w:val="en-GB"/>
        </w:rPr>
        <w:footnoteRef/>
      </w:r>
      <w:r>
        <w:rPr>
          <w:rFonts w:cs="Times New Roman"/>
          <w:sz w:val="20"/>
          <w:szCs w:val="20"/>
          <w:lang w:val="en-GB"/>
        </w:rPr>
        <w:t xml:space="preserve"> This number is </w:t>
      </w:r>
      <w:proofErr w:type="gramStart"/>
      <w:r>
        <w:rPr>
          <w:rFonts w:cs="Times New Roman"/>
          <w:sz w:val="20"/>
          <w:szCs w:val="20"/>
          <w:lang w:val="en-GB"/>
        </w:rPr>
        <w:t>an estimation</w:t>
      </w:r>
      <w:proofErr w:type="gramEnd"/>
      <w:r w:rsidRPr="00325E9E">
        <w:rPr>
          <w:rFonts w:cs="Times New Roman"/>
          <w:sz w:val="20"/>
          <w:szCs w:val="20"/>
          <w:lang w:val="en-GB"/>
        </w:rPr>
        <w:t xml:space="preserve"> rather than the actual number</w:t>
      </w:r>
      <w:r>
        <w:rPr>
          <w:rFonts w:cs="Times New Roman"/>
          <w:sz w:val="20"/>
          <w:szCs w:val="20"/>
          <w:lang w:val="en-GB"/>
        </w:rPr>
        <w:t>,</w:t>
      </w:r>
      <w:r w:rsidRPr="00325E9E">
        <w:rPr>
          <w:rFonts w:cs="Times New Roman"/>
          <w:sz w:val="20"/>
          <w:szCs w:val="20"/>
          <w:lang w:val="en-GB"/>
        </w:rPr>
        <w:t xml:space="preserve"> due to the fact that I could not assess </w:t>
      </w:r>
      <w:r>
        <w:rPr>
          <w:rFonts w:cs="Times New Roman"/>
          <w:sz w:val="20"/>
          <w:szCs w:val="20"/>
          <w:lang w:val="en-GB"/>
        </w:rPr>
        <w:t>how</w:t>
      </w:r>
      <w:r w:rsidRPr="00325E9E">
        <w:rPr>
          <w:rFonts w:cs="Times New Roman"/>
          <w:sz w:val="20"/>
          <w:szCs w:val="20"/>
          <w:lang w:val="en-GB"/>
        </w:rPr>
        <w:t xml:space="preserve"> many individuals participated in the community group discussion and/ or were </w:t>
      </w:r>
      <w:r>
        <w:rPr>
          <w:rFonts w:cs="Times New Roman"/>
          <w:sz w:val="20"/>
          <w:szCs w:val="20"/>
          <w:lang w:val="en-GB"/>
        </w:rPr>
        <w:t>the subject of participants’ observation.</w:t>
      </w:r>
    </w:p>
  </w:footnote>
  <w:footnote w:id="59">
    <w:p w14:paraId="53CBD3C5" w14:textId="73B7512B" w:rsidR="00C94C0C" w:rsidRPr="00AC015A" w:rsidRDefault="00C94C0C">
      <w:pPr>
        <w:pStyle w:val="FootnoteText"/>
        <w:rPr>
          <w:lang w:val="fr-FR"/>
        </w:rPr>
      </w:pPr>
      <w:r>
        <w:rPr>
          <w:rStyle w:val="FootnoteReference"/>
        </w:rPr>
        <w:footnoteRef/>
      </w:r>
      <w:r>
        <w:t xml:space="preserve"> </w:t>
      </w:r>
      <w:r w:rsidRPr="00AC015A">
        <w:rPr>
          <w:sz w:val="20"/>
          <w:szCs w:val="20"/>
        </w:rPr>
        <w:t xml:space="preserve">For </w:t>
      </w:r>
      <w:r w:rsidRPr="00AC015A">
        <w:rPr>
          <w:sz w:val="20"/>
          <w:szCs w:val="20"/>
          <w:lang w:val="fr-FR"/>
        </w:rPr>
        <w:t xml:space="preserve">the interview guides </w:t>
      </w:r>
      <w:proofErr w:type="spellStart"/>
      <w:r w:rsidRPr="00AC015A">
        <w:rPr>
          <w:sz w:val="20"/>
          <w:szCs w:val="20"/>
          <w:lang w:val="fr-FR"/>
        </w:rPr>
        <w:t>see</w:t>
      </w:r>
      <w:proofErr w:type="spellEnd"/>
      <w:r w:rsidRPr="00AC015A">
        <w:rPr>
          <w:sz w:val="20"/>
          <w:szCs w:val="20"/>
          <w:lang w:val="fr-FR"/>
        </w:rPr>
        <w:t xml:space="preserve"> </w:t>
      </w:r>
      <w:proofErr w:type="spellStart"/>
      <w:r w:rsidRPr="00AC015A">
        <w:rPr>
          <w:sz w:val="20"/>
          <w:szCs w:val="20"/>
          <w:lang w:val="fr-FR"/>
        </w:rPr>
        <w:t>Annex</w:t>
      </w:r>
      <w:proofErr w:type="spellEnd"/>
      <w:r w:rsidRPr="00AC015A">
        <w:rPr>
          <w:sz w:val="20"/>
          <w:szCs w:val="20"/>
          <w:lang w:val="fr-FR"/>
        </w:rPr>
        <w:t xml:space="preserve"> 3</w:t>
      </w:r>
    </w:p>
  </w:footnote>
  <w:footnote w:id="60">
    <w:p w14:paraId="2D0DD7AE" w14:textId="2067CA8F" w:rsidR="00C94C0C" w:rsidRPr="00F30259" w:rsidRDefault="00C94C0C">
      <w:pPr>
        <w:pStyle w:val="FootnoteText"/>
        <w:rPr>
          <w:sz w:val="20"/>
          <w:szCs w:val="20"/>
          <w:lang w:val="fr-FR"/>
        </w:rPr>
      </w:pPr>
      <w:r>
        <w:rPr>
          <w:rStyle w:val="FootnoteReference"/>
        </w:rPr>
        <w:footnoteRef/>
      </w:r>
      <w:r>
        <w:t xml:space="preserve"> </w:t>
      </w:r>
      <w:r w:rsidRPr="00F30259">
        <w:rPr>
          <w:sz w:val="20"/>
          <w:szCs w:val="20"/>
          <w:lang w:val="en-GB"/>
        </w:rPr>
        <w:t>Therefore following the interview guides</w:t>
      </w:r>
    </w:p>
  </w:footnote>
  <w:footnote w:id="61">
    <w:p w14:paraId="602F4C47" w14:textId="77777777" w:rsidR="00C94C0C" w:rsidRPr="00141FBB" w:rsidRDefault="00C94C0C" w:rsidP="009C4705">
      <w:pPr>
        <w:pStyle w:val="FootnoteText"/>
      </w:pPr>
      <w:r>
        <w:rPr>
          <w:rStyle w:val="FootnoteReference"/>
        </w:rPr>
        <w:footnoteRef/>
      </w:r>
      <w:r w:rsidRPr="00AE307C">
        <w:rPr>
          <w:rFonts w:ascii="Times" w:hAnsi="Times" w:cs="Times"/>
          <w:sz w:val="20"/>
          <w:szCs w:val="20"/>
        </w:rPr>
        <w:t>15 years and older</w:t>
      </w:r>
    </w:p>
  </w:footnote>
  <w:footnote w:id="62">
    <w:p w14:paraId="0197586B" w14:textId="77777777" w:rsidR="00C94C0C" w:rsidRPr="00071684" w:rsidRDefault="00C94C0C" w:rsidP="009C4705">
      <w:pPr>
        <w:autoSpaceDE w:val="0"/>
        <w:autoSpaceDN w:val="0"/>
        <w:adjustRightInd w:val="0"/>
        <w:jc w:val="both"/>
        <w:rPr>
          <w:rFonts w:cs="Times New Roman"/>
          <w:sz w:val="20"/>
          <w:szCs w:val="20"/>
        </w:rPr>
      </w:pPr>
      <w:r>
        <w:rPr>
          <w:rStyle w:val="FootnoteReference"/>
        </w:rPr>
        <w:footnoteRef/>
      </w:r>
      <w:r w:rsidRPr="00071684">
        <w:rPr>
          <w:rFonts w:cs="Times New Roman"/>
          <w:sz w:val="20"/>
          <w:szCs w:val="20"/>
        </w:rPr>
        <w:t>Child clubs are expected to facilitate school-based activities of children’s (debates, drama, music contests on gender and other related issues affecting girls’ education)</w:t>
      </w:r>
    </w:p>
    <w:p w14:paraId="2627B5FF" w14:textId="77777777" w:rsidR="00C94C0C" w:rsidRPr="00141FBB" w:rsidRDefault="00C94C0C" w:rsidP="009C4705">
      <w:pPr>
        <w:pStyle w:val="FootnoteText"/>
      </w:pPr>
    </w:p>
  </w:footnote>
  <w:footnote w:id="63">
    <w:p w14:paraId="609B00D9" w14:textId="6F089A7D" w:rsidR="00C94C0C" w:rsidRPr="00184D91" w:rsidRDefault="00C94C0C" w:rsidP="00184D91">
      <w:pPr>
        <w:rPr>
          <w:rFonts w:cs="Times New Roman"/>
          <w:sz w:val="20"/>
          <w:szCs w:val="20"/>
          <w:lang w:val="en-GB"/>
        </w:rPr>
      </w:pPr>
      <w:r w:rsidRPr="006E4596">
        <w:rPr>
          <w:rStyle w:val="FootnoteReference"/>
          <w:rFonts w:cs="Times New Roman"/>
          <w:sz w:val="20"/>
          <w:szCs w:val="20"/>
        </w:rPr>
        <w:footnoteRef/>
      </w:r>
      <w:r w:rsidRPr="006E4596">
        <w:rPr>
          <w:rFonts w:cs="Times New Roman"/>
          <w:sz w:val="20"/>
          <w:szCs w:val="20"/>
        </w:rPr>
        <w:t xml:space="preserve"> “</w:t>
      </w:r>
      <w:r w:rsidRPr="006E4596">
        <w:rPr>
          <w:rFonts w:cs="Times New Roman"/>
          <w:sz w:val="20"/>
          <w:szCs w:val="20"/>
          <w:shd w:val="clear" w:color="auto" w:fill="FFFFFF"/>
          <w:lang w:val="en-GB"/>
        </w:rPr>
        <w:t>The Global Partnership for Education Fund (GPEF) was established as a Financial Intermediary Fund in 2011 as part of the rebranding process of the Education for All Fast Track Initiative (EFA FTI), which started in 2002 “ (WB, 2011)</w:t>
      </w:r>
    </w:p>
  </w:footnote>
  <w:footnote w:id="64">
    <w:p w14:paraId="1D017352" w14:textId="77777777" w:rsidR="00C94C0C" w:rsidRPr="00B75736" w:rsidRDefault="00C94C0C" w:rsidP="00C36F79">
      <w:pPr>
        <w:widowControl w:val="0"/>
        <w:tabs>
          <w:tab w:val="left" w:pos="220"/>
          <w:tab w:val="left" w:pos="720"/>
        </w:tabs>
        <w:autoSpaceDE w:val="0"/>
        <w:autoSpaceDN w:val="0"/>
        <w:adjustRightInd w:val="0"/>
        <w:spacing w:after="240"/>
        <w:rPr>
          <w:rFonts w:cs="Times New Roman"/>
          <w:sz w:val="20"/>
          <w:szCs w:val="20"/>
        </w:rPr>
      </w:pPr>
      <w:r w:rsidRPr="00B75736">
        <w:rPr>
          <w:rStyle w:val="FootnoteReference"/>
          <w:rFonts w:cs="Times New Roman"/>
          <w:sz w:val="20"/>
          <w:szCs w:val="20"/>
        </w:rPr>
        <w:footnoteRef/>
      </w:r>
      <w:r w:rsidRPr="00B75736">
        <w:rPr>
          <w:rFonts w:cs="Times New Roman"/>
          <w:sz w:val="20"/>
          <w:szCs w:val="20"/>
        </w:rPr>
        <w:t xml:space="preserve"> “</w:t>
      </w:r>
      <w:r w:rsidRPr="00B75736">
        <w:rPr>
          <w:rFonts w:cs="Times New Roman"/>
          <w:sz w:val="20"/>
          <w:szCs w:val="20"/>
          <w:lang w:val="en-GB"/>
        </w:rPr>
        <w:t>Policy makers must nonetheless face challenges stemming from the structural weaknesses of the economy and limited market penetration”. (AOE, 2014)</w:t>
      </w:r>
    </w:p>
    <w:p w14:paraId="5BB1CC95" w14:textId="77777777" w:rsidR="00C94C0C" w:rsidRPr="00B3533A" w:rsidRDefault="00C94C0C" w:rsidP="00C36F79">
      <w:pPr>
        <w:pStyle w:val="FootnoteText"/>
        <w:rPr>
          <w:lang w:val="fr-FR"/>
        </w:rPr>
      </w:pPr>
    </w:p>
  </w:footnote>
  <w:footnote w:id="65">
    <w:p w14:paraId="1558C395" w14:textId="67088A02" w:rsidR="00C94C0C" w:rsidRPr="00B24FC3" w:rsidRDefault="00C94C0C" w:rsidP="00B24FC3">
      <w:pPr>
        <w:rPr>
          <w:rFonts w:eastAsia="Times New Roman" w:cs="Times New Roman"/>
          <w:sz w:val="20"/>
          <w:szCs w:val="20"/>
        </w:rPr>
      </w:pPr>
      <w:r w:rsidRPr="00057351">
        <w:rPr>
          <w:rStyle w:val="FootnoteReference"/>
          <w:rFonts w:cs="Times New Roman"/>
          <w:sz w:val="20"/>
          <w:szCs w:val="20"/>
        </w:rPr>
        <w:footnoteRef/>
      </w:r>
      <w:r>
        <w:rPr>
          <w:rFonts w:eastAsia="Times New Roman" w:cs="Times New Roman"/>
          <w:color w:val="252525"/>
          <w:sz w:val="20"/>
          <w:szCs w:val="20"/>
          <w:shd w:val="clear" w:color="auto" w:fill="FFFFFF"/>
        </w:rPr>
        <w:t xml:space="preserve"> </w:t>
      </w:r>
      <w:proofErr w:type="gramStart"/>
      <w:r w:rsidRPr="00057351">
        <w:rPr>
          <w:rFonts w:eastAsia="Times New Roman" w:cs="Times New Roman"/>
          <w:color w:val="252525"/>
          <w:sz w:val="20"/>
          <w:szCs w:val="20"/>
          <w:shd w:val="clear" w:color="auto" w:fill="FFFFFF"/>
        </w:rPr>
        <w:t>measures</w:t>
      </w:r>
      <w:proofErr w:type="gramEnd"/>
      <w:r w:rsidRPr="00057351">
        <w:rPr>
          <w:rFonts w:eastAsia="Times New Roman" w:cs="Times New Roman"/>
          <w:color w:val="252525"/>
          <w:sz w:val="20"/>
          <w:szCs w:val="20"/>
          <w:shd w:val="clear" w:color="auto" w:fill="FFFFFF"/>
        </w:rPr>
        <w:t xml:space="preserve"> the proportion of the country's working-age population that is employed; for more information see: https://en.wikipedia.org/wiki/Employment-to-population_ratio</w:t>
      </w:r>
    </w:p>
  </w:footnote>
  <w:footnote w:id="66">
    <w:p w14:paraId="0953E158" w14:textId="77777777" w:rsidR="00C94C0C" w:rsidRPr="006E4596" w:rsidRDefault="00C94C0C" w:rsidP="009C4705">
      <w:pPr>
        <w:pStyle w:val="FootnoteText"/>
        <w:rPr>
          <w:rFonts w:cs="Times New Roman"/>
          <w:sz w:val="20"/>
          <w:szCs w:val="20"/>
        </w:rPr>
      </w:pPr>
      <w:r w:rsidRPr="006E4596">
        <w:rPr>
          <w:rStyle w:val="FootnoteReference"/>
          <w:rFonts w:cs="Times New Roman"/>
          <w:sz w:val="20"/>
          <w:szCs w:val="20"/>
        </w:rPr>
        <w:footnoteRef/>
      </w:r>
      <w:r w:rsidRPr="006E4596">
        <w:rPr>
          <w:rFonts w:cs="Times New Roman"/>
          <w:color w:val="000000"/>
          <w:sz w:val="20"/>
          <w:szCs w:val="20"/>
          <w:lang w:val="en-GB"/>
        </w:rPr>
        <w:t>Based on UNICEF and UNESCO definition, the concept of out-of-school children implies that there is a group of children that should be in school but are not. This group is recognised both nationally and internationally as primary school-age children (OOSCI, 2014, p. 21)</w:t>
      </w:r>
    </w:p>
  </w:footnote>
  <w:footnote w:id="67">
    <w:p w14:paraId="71F89D42" w14:textId="77777777" w:rsidR="00C94C0C" w:rsidRPr="00141FBB" w:rsidRDefault="00C94C0C" w:rsidP="009C4705">
      <w:pPr>
        <w:pStyle w:val="FootnoteText"/>
        <w:rPr>
          <w:rFonts w:cs="Times New Roman"/>
          <w:sz w:val="20"/>
          <w:szCs w:val="20"/>
        </w:rPr>
      </w:pPr>
      <w:r>
        <w:rPr>
          <w:rStyle w:val="FootnoteReference"/>
        </w:rPr>
        <w:footnoteRef/>
      </w:r>
      <w:r w:rsidRPr="00BB2D23">
        <w:rPr>
          <w:rFonts w:cs="Times New Roman"/>
          <w:sz w:val="20"/>
          <w:szCs w:val="20"/>
        </w:rPr>
        <w:t>http://www.unicef.org/infobycountry/stats_popup5.html</w:t>
      </w:r>
    </w:p>
  </w:footnote>
  <w:footnote w:id="68">
    <w:p w14:paraId="69B5DC94" w14:textId="24C22554" w:rsidR="00C94C0C" w:rsidRPr="00141FBB" w:rsidRDefault="00C94C0C" w:rsidP="009C4705">
      <w:pPr>
        <w:pStyle w:val="FootnoteText"/>
        <w:rPr>
          <w:rFonts w:cs="Times New Roman"/>
          <w:sz w:val="20"/>
          <w:szCs w:val="20"/>
        </w:rPr>
      </w:pPr>
      <w:r w:rsidRPr="00A917E4">
        <w:rPr>
          <w:rStyle w:val="FootnoteReference"/>
          <w:rFonts w:cs="Times New Roman"/>
          <w:sz w:val="20"/>
          <w:szCs w:val="20"/>
        </w:rPr>
        <w:footnoteRef/>
      </w:r>
      <w:r>
        <w:rPr>
          <w:rFonts w:cs="Times New Roman"/>
          <w:sz w:val="20"/>
          <w:szCs w:val="20"/>
          <w:lang w:val="en-GB"/>
        </w:rPr>
        <w:t xml:space="preserve"> </w:t>
      </w:r>
      <w:proofErr w:type="gramStart"/>
      <w:r w:rsidRPr="00A917E4">
        <w:rPr>
          <w:rFonts w:cs="Times New Roman"/>
          <w:sz w:val="20"/>
          <w:szCs w:val="20"/>
          <w:lang w:val="en-GB"/>
        </w:rPr>
        <w:t>sex</w:t>
      </w:r>
      <w:proofErr w:type="gramEnd"/>
      <w:r w:rsidRPr="00A917E4">
        <w:rPr>
          <w:rFonts w:cs="Times New Roman"/>
          <w:sz w:val="20"/>
          <w:szCs w:val="20"/>
          <w:lang w:val="en-GB"/>
        </w:rPr>
        <w:t xml:space="preserve"> disaggregation not available</w:t>
      </w:r>
    </w:p>
  </w:footnote>
  <w:footnote w:id="69">
    <w:p w14:paraId="085A728B" w14:textId="2EFA97D4" w:rsidR="00C94C0C" w:rsidRPr="00030F6C" w:rsidRDefault="00C94C0C" w:rsidP="00372E57">
      <w:pPr>
        <w:rPr>
          <w:rFonts w:cs="Times New Roman"/>
          <w:sz w:val="18"/>
          <w:szCs w:val="18"/>
          <w:lang w:val="en-GB"/>
        </w:rPr>
      </w:pPr>
      <w:r>
        <w:rPr>
          <w:rStyle w:val="FootnoteReference"/>
        </w:rPr>
        <w:footnoteRef/>
      </w:r>
      <w:r>
        <w:t xml:space="preserve"> </w:t>
      </w:r>
      <w:r w:rsidRPr="00030F6C">
        <w:rPr>
          <w:rFonts w:cs="Times New Roman"/>
          <w:sz w:val="18"/>
          <w:szCs w:val="18"/>
          <w:lang w:val="en-GB"/>
        </w:rPr>
        <w:t xml:space="preserve">For the overview of the intervention areas see map 8 </w:t>
      </w:r>
    </w:p>
    <w:p w14:paraId="4F3AFC14" w14:textId="0E171D7C" w:rsidR="00C94C0C" w:rsidRPr="00030F6C" w:rsidRDefault="00C94C0C">
      <w:pPr>
        <w:pStyle w:val="FootnoteText"/>
        <w:rPr>
          <w:rFonts w:cs="Times New Roman"/>
          <w:sz w:val="18"/>
          <w:szCs w:val="18"/>
          <w:lang w:val="en-GB"/>
        </w:rPr>
      </w:pPr>
    </w:p>
  </w:footnote>
  <w:footnote w:id="70">
    <w:p w14:paraId="00DC1C12" w14:textId="4AD89597" w:rsidR="00C94C0C" w:rsidRPr="008D110F" w:rsidRDefault="00C94C0C" w:rsidP="009C4705">
      <w:pPr>
        <w:pStyle w:val="FootnoteText"/>
        <w:rPr>
          <w:lang w:val="en-GB"/>
        </w:rPr>
      </w:pPr>
      <w:r w:rsidRPr="008D110F">
        <w:rPr>
          <w:rStyle w:val="FootnoteReference"/>
          <w:lang w:val="en-GB"/>
        </w:rPr>
        <w:footnoteRef/>
      </w:r>
      <w:r>
        <w:rPr>
          <w:rFonts w:cs="Times New Roman"/>
          <w:sz w:val="20"/>
          <w:szCs w:val="20"/>
          <w:lang w:val="en-GB"/>
        </w:rPr>
        <w:t xml:space="preserve"> T</w:t>
      </w:r>
      <w:r w:rsidRPr="008D110F">
        <w:rPr>
          <w:rFonts w:cs="Times New Roman"/>
          <w:sz w:val="20"/>
          <w:szCs w:val="20"/>
          <w:lang w:val="en-GB"/>
        </w:rPr>
        <w:t>he facilitator is from a nomadic background</w:t>
      </w:r>
    </w:p>
  </w:footnote>
  <w:footnote w:id="71">
    <w:p w14:paraId="172D8D26" w14:textId="77777777" w:rsidR="00C94C0C" w:rsidRPr="00870FA1" w:rsidRDefault="00C94C0C" w:rsidP="00D17955">
      <w:pPr>
        <w:tabs>
          <w:tab w:val="left" w:pos="142"/>
        </w:tabs>
        <w:ind w:right="425"/>
        <w:rPr>
          <w:rFonts w:cs="Times New Roman"/>
          <w:sz w:val="20"/>
          <w:szCs w:val="20"/>
          <w:lang w:val="en-GB"/>
        </w:rPr>
      </w:pPr>
      <w:r>
        <w:rPr>
          <w:rStyle w:val="FootnoteReference"/>
        </w:rPr>
        <w:footnoteRef/>
      </w:r>
      <w:r w:rsidRPr="00870FA1">
        <w:rPr>
          <w:rFonts w:cs="Times New Roman"/>
          <w:sz w:val="20"/>
          <w:szCs w:val="20"/>
          <w:lang w:val="en-GB"/>
        </w:rPr>
        <w:t xml:space="preserve">All of the visited communities previously didn’t have electricity. The ones included in the e-learning programme gained access to it thanks to the solar panels. </w:t>
      </w:r>
    </w:p>
    <w:p w14:paraId="498C9D88" w14:textId="77777777" w:rsidR="00C94C0C" w:rsidRPr="00141FBB" w:rsidRDefault="00C94C0C" w:rsidP="009C4705">
      <w:pPr>
        <w:pStyle w:val="FootnoteText"/>
      </w:pPr>
    </w:p>
  </w:footnote>
  <w:footnote w:id="72">
    <w:p w14:paraId="19C12E54" w14:textId="02C44955" w:rsidR="00C94C0C" w:rsidRPr="00083628" w:rsidRDefault="00C94C0C" w:rsidP="00065C63">
      <w:pPr>
        <w:pStyle w:val="ListParagraph"/>
        <w:widowControl w:val="0"/>
        <w:autoSpaceDE w:val="0"/>
        <w:autoSpaceDN w:val="0"/>
        <w:adjustRightInd w:val="0"/>
        <w:spacing w:after="240"/>
        <w:ind w:left="-207"/>
        <w:rPr>
          <w:rFonts w:ascii="Times" w:hAnsi="Times" w:cs="Times"/>
          <w:sz w:val="20"/>
          <w:szCs w:val="20"/>
        </w:rPr>
      </w:pPr>
      <w:r>
        <w:rPr>
          <w:rStyle w:val="FootnoteReference"/>
        </w:rPr>
        <w:footnoteRef/>
      </w:r>
      <w:r w:rsidR="00EE6274">
        <w:rPr>
          <w:sz w:val="20"/>
          <w:szCs w:val="20"/>
        </w:rPr>
        <w:t xml:space="preserve"> </w:t>
      </w:r>
      <w:r w:rsidRPr="00083628">
        <w:rPr>
          <w:sz w:val="20"/>
          <w:szCs w:val="20"/>
        </w:rPr>
        <w:t>See</w:t>
      </w:r>
      <w:r>
        <w:rPr>
          <w:sz w:val="20"/>
          <w:szCs w:val="20"/>
        </w:rPr>
        <w:t xml:space="preserve"> </w:t>
      </w:r>
      <w:hyperlink r:id="rId2" w:history="1">
        <w:r w:rsidRPr="00083628">
          <w:rPr>
            <w:rStyle w:val="Hyperlink"/>
            <w:rFonts w:cs="Times"/>
            <w:sz w:val="20"/>
            <w:szCs w:val="20"/>
          </w:rPr>
          <w:t>http://www.omick.net/composting_toilets/bucket_barrel_toilet.htm</w:t>
        </w:r>
      </w:hyperlink>
      <w:r w:rsidRPr="00083628">
        <w:rPr>
          <w:rFonts w:ascii="Times" w:hAnsi="Times" w:cs="Times"/>
          <w:sz w:val="20"/>
          <w:szCs w:val="20"/>
        </w:rPr>
        <w:t xml:space="preserve"> or </w:t>
      </w:r>
      <w:hyperlink r:id="rId3" w:history="1">
        <w:r w:rsidRPr="00083628">
          <w:rPr>
            <w:rStyle w:val="Hyperlink"/>
            <w:rFonts w:cs="Times"/>
            <w:sz w:val="20"/>
            <w:szCs w:val="20"/>
          </w:rPr>
          <w:t>http://www.motherearthnews.com/homesteading-and-livestock/self-reliance/dry-toilet-ze0z1303zwar.aspx</w:t>
        </w:r>
      </w:hyperlink>
      <w:r w:rsidRPr="00083628">
        <w:rPr>
          <w:rFonts w:ascii="Times" w:hAnsi="Times" w:cs="Times"/>
          <w:sz w:val="20"/>
          <w:szCs w:val="20"/>
        </w:rPr>
        <w:t xml:space="preserve"> for instructions in English or </w:t>
      </w:r>
    </w:p>
    <w:p w14:paraId="231B1ABE" w14:textId="77777777" w:rsidR="00C94C0C" w:rsidRPr="00083628" w:rsidRDefault="00146521" w:rsidP="00065C63">
      <w:pPr>
        <w:pStyle w:val="ListParagraph"/>
        <w:widowControl w:val="0"/>
        <w:autoSpaceDE w:val="0"/>
        <w:autoSpaceDN w:val="0"/>
        <w:adjustRightInd w:val="0"/>
        <w:spacing w:after="240"/>
        <w:ind w:left="-207"/>
        <w:rPr>
          <w:rFonts w:ascii="Times" w:hAnsi="Times" w:cs="Times"/>
          <w:sz w:val="20"/>
          <w:szCs w:val="20"/>
        </w:rPr>
      </w:pPr>
      <w:hyperlink r:id="rId4" w:history="1">
        <w:r w:rsidR="00C94C0C" w:rsidRPr="00083628">
          <w:rPr>
            <w:rStyle w:val="Hyperlink"/>
            <w:rFonts w:cs="Times"/>
            <w:sz w:val="20"/>
            <w:szCs w:val="20"/>
          </w:rPr>
          <w:t>http://toulouse-metropole.familles-a-energie-positive.fr/public/upload/toulouse-metropole/ADEAS10_Toilettes_seches-1.pdf</w:t>
        </w:r>
      </w:hyperlink>
      <w:r w:rsidR="00C94C0C" w:rsidRPr="00083628">
        <w:rPr>
          <w:rFonts w:ascii="Times" w:hAnsi="Times" w:cs="Times"/>
          <w:sz w:val="20"/>
          <w:szCs w:val="20"/>
        </w:rPr>
        <w:t xml:space="preserve"> for the explanation in French</w:t>
      </w:r>
    </w:p>
    <w:p w14:paraId="61DDB6C6" w14:textId="77777777" w:rsidR="00C94C0C" w:rsidRPr="00083628" w:rsidRDefault="00C94C0C" w:rsidP="00065C63">
      <w:pPr>
        <w:pStyle w:val="FootnoteText"/>
        <w:rPr>
          <w:lang w:val="fr-FR"/>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B57A4"/>
    <w:multiLevelType w:val="hybridMultilevel"/>
    <w:tmpl w:val="DC9E2D0A"/>
    <w:lvl w:ilvl="0" w:tplc="BF8E4BA8">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
    <w:nsid w:val="03E16C73"/>
    <w:multiLevelType w:val="hybridMultilevel"/>
    <w:tmpl w:val="9752B6B0"/>
    <w:lvl w:ilvl="0" w:tplc="28468A48">
      <w:start w:val="6"/>
      <w:numFmt w:val="decimal"/>
      <w:lvlText w:val="(%1)"/>
      <w:lvlJc w:val="left"/>
      <w:pPr>
        <w:ind w:left="-491" w:hanging="360"/>
      </w:pPr>
      <w:rPr>
        <w:rFonts w:hint="default"/>
      </w:rPr>
    </w:lvl>
    <w:lvl w:ilvl="1" w:tplc="04090019" w:tentative="1">
      <w:start w:val="1"/>
      <w:numFmt w:val="lowerLetter"/>
      <w:lvlText w:val="%2."/>
      <w:lvlJc w:val="left"/>
      <w:pPr>
        <w:ind w:left="229" w:hanging="360"/>
      </w:pPr>
    </w:lvl>
    <w:lvl w:ilvl="2" w:tplc="0409001B" w:tentative="1">
      <w:start w:val="1"/>
      <w:numFmt w:val="lowerRoman"/>
      <w:lvlText w:val="%3."/>
      <w:lvlJc w:val="right"/>
      <w:pPr>
        <w:ind w:left="949" w:hanging="180"/>
      </w:pPr>
    </w:lvl>
    <w:lvl w:ilvl="3" w:tplc="0409000F" w:tentative="1">
      <w:start w:val="1"/>
      <w:numFmt w:val="decimal"/>
      <w:lvlText w:val="%4."/>
      <w:lvlJc w:val="left"/>
      <w:pPr>
        <w:ind w:left="1669" w:hanging="360"/>
      </w:pPr>
    </w:lvl>
    <w:lvl w:ilvl="4" w:tplc="04090019" w:tentative="1">
      <w:start w:val="1"/>
      <w:numFmt w:val="lowerLetter"/>
      <w:lvlText w:val="%5."/>
      <w:lvlJc w:val="left"/>
      <w:pPr>
        <w:ind w:left="2389" w:hanging="360"/>
      </w:pPr>
    </w:lvl>
    <w:lvl w:ilvl="5" w:tplc="0409001B" w:tentative="1">
      <w:start w:val="1"/>
      <w:numFmt w:val="lowerRoman"/>
      <w:lvlText w:val="%6."/>
      <w:lvlJc w:val="right"/>
      <w:pPr>
        <w:ind w:left="3109" w:hanging="180"/>
      </w:pPr>
    </w:lvl>
    <w:lvl w:ilvl="6" w:tplc="0409000F" w:tentative="1">
      <w:start w:val="1"/>
      <w:numFmt w:val="decimal"/>
      <w:lvlText w:val="%7."/>
      <w:lvlJc w:val="left"/>
      <w:pPr>
        <w:ind w:left="3829" w:hanging="360"/>
      </w:pPr>
    </w:lvl>
    <w:lvl w:ilvl="7" w:tplc="04090019" w:tentative="1">
      <w:start w:val="1"/>
      <w:numFmt w:val="lowerLetter"/>
      <w:lvlText w:val="%8."/>
      <w:lvlJc w:val="left"/>
      <w:pPr>
        <w:ind w:left="4549" w:hanging="360"/>
      </w:pPr>
    </w:lvl>
    <w:lvl w:ilvl="8" w:tplc="0409001B" w:tentative="1">
      <w:start w:val="1"/>
      <w:numFmt w:val="lowerRoman"/>
      <w:lvlText w:val="%9."/>
      <w:lvlJc w:val="right"/>
      <w:pPr>
        <w:ind w:left="5269" w:hanging="180"/>
      </w:pPr>
    </w:lvl>
  </w:abstractNum>
  <w:abstractNum w:abstractNumId="2">
    <w:nsid w:val="08501361"/>
    <w:multiLevelType w:val="hybridMultilevel"/>
    <w:tmpl w:val="1D2A4936"/>
    <w:lvl w:ilvl="0" w:tplc="E624734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nsid w:val="0B8A5338"/>
    <w:multiLevelType w:val="hybridMultilevel"/>
    <w:tmpl w:val="51AE1650"/>
    <w:lvl w:ilvl="0" w:tplc="9968B39E">
      <w:start w:val="1"/>
      <w:numFmt w:val="bullet"/>
      <w:lvlText w:val="-"/>
      <w:lvlJc w:val="left"/>
      <w:pPr>
        <w:ind w:left="720" w:hanging="360"/>
      </w:pPr>
      <w:rPr>
        <w:rFonts w:ascii="Times" w:eastAsiaTheme="minorEastAsia" w:hAnsi="Times" w:cs="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6F74E9"/>
    <w:multiLevelType w:val="hybridMultilevel"/>
    <w:tmpl w:val="65C81DA0"/>
    <w:lvl w:ilvl="0" w:tplc="4BBE41B6">
      <w:numFmt w:val="bullet"/>
      <w:lvlText w:val="-"/>
      <w:lvlJc w:val="left"/>
      <w:pPr>
        <w:ind w:left="-491" w:hanging="360"/>
      </w:pPr>
      <w:rPr>
        <w:rFonts w:ascii="Cambria" w:eastAsiaTheme="minorEastAsia" w:hAnsi="Cambria" w:cstheme="minorBidi" w:hint="default"/>
      </w:rPr>
    </w:lvl>
    <w:lvl w:ilvl="1" w:tplc="04090003" w:tentative="1">
      <w:start w:val="1"/>
      <w:numFmt w:val="bullet"/>
      <w:lvlText w:val="o"/>
      <w:lvlJc w:val="left"/>
      <w:pPr>
        <w:ind w:left="229" w:hanging="360"/>
      </w:pPr>
      <w:rPr>
        <w:rFonts w:ascii="Courier New" w:hAnsi="Courier New" w:hint="default"/>
      </w:rPr>
    </w:lvl>
    <w:lvl w:ilvl="2" w:tplc="04090005" w:tentative="1">
      <w:start w:val="1"/>
      <w:numFmt w:val="bullet"/>
      <w:lvlText w:val=""/>
      <w:lvlJc w:val="left"/>
      <w:pPr>
        <w:ind w:left="949" w:hanging="360"/>
      </w:pPr>
      <w:rPr>
        <w:rFonts w:ascii="Wingdings" w:hAnsi="Wingdings" w:hint="default"/>
      </w:rPr>
    </w:lvl>
    <w:lvl w:ilvl="3" w:tplc="04090001" w:tentative="1">
      <w:start w:val="1"/>
      <w:numFmt w:val="bullet"/>
      <w:lvlText w:val=""/>
      <w:lvlJc w:val="left"/>
      <w:pPr>
        <w:ind w:left="1669" w:hanging="360"/>
      </w:pPr>
      <w:rPr>
        <w:rFonts w:ascii="Symbol" w:hAnsi="Symbol" w:hint="default"/>
      </w:rPr>
    </w:lvl>
    <w:lvl w:ilvl="4" w:tplc="04090003" w:tentative="1">
      <w:start w:val="1"/>
      <w:numFmt w:val="bullet"/>
      <w:lvlText w:val="o"/>
      <w:lvlJc w:val="left"/>
      <w:pPr>
        <w:ind w:left="2389" w:hanging="360"/>
      </w:pPr>
      <w:rPr>
        <w:rFonts w:ascii="Courier New" w:hAnsi="Courier New" w:hint="default"/>
      </w:rPr>
    </w:lvl>
    <w:lvl w:ilvl="5" w:tplc="04090005" w:tentative="1">
      <w:start w:val="1"/>
      <w:numFmt w:val="bullet"/>
      <w:lvlText w:val=""/>
      <w:lvlJc w:val="left"/>
      <w:pPr>
        <w:ind w:left="3109" w:hanging="360"/>
      </w:pPr>
      <w:rPr>
        <w:rFonts w:ascii="Wingdings" w:hAnsi="Wingdings" w:hint="default"/>
      </w:rPr>
    </w:lvl>
    <w:lvl w:ilvl="6" w:tplc="04090001" w:tentative="1">
      <w:start w:val="1"/>
      <w:numFmt w:val="bullet"/>
      <w:lvlText w:val=""/>
      <w:lvlJc w:val="left"/>
      <w:pPr>
        <w:ind w:left="3829" w:hanging="360"/>
      </w:pPr>
      <w:rPr>
        <w:rFonts w:ascii="Symbol" w:hAnsi="Symbol" w:hint="default"/>
      </w:rPr>
    </w:lvl>
    <w:lvl w:ilvl="7" w:tplc="04090003" w:tentative="1">
      <w:start w:val="1"/>
      <w:numFmt w:val="bullet"/>
      <w:lvlText w:val="o"/>
      <w:lvlJc w:val="left"/>
      <w:pPr>
        <w:ind w:left="4549" w:hanging="360"/>
      </w:pPr>
      <w:rPr>
        <w:rFonts w:ascii="Courier New" w:hAnsi="Courier New" w:hint="default"/>
      </w:rPr>
    </w:lvl>
    <w:lvl w:ilvl="8" w:tplc="04090005" w:tentative="1">
      <w:start w:val="1"/>
      <w:numFmt w:val="bullet"/>
      <w:lvlText w:val=""/>
      <w:lvlJc w:val="left"/>
      <w:pPr>
        <w:ind w:left="5269" w:hanging="360"/>
      </w:pPr>
      <w:rPr>
        <w:rFonts w:ascii="Wingdings" w:hAnsi="Wingdings" w:hint="default"/>
      </w:rPr>
    </w:lvl>
  </w:abstractNum>
  <w:abstractNum w:abstractNumId="5">
    <w:nsid w:val="12527D1D"/>
    <w:multiLevelType w:val="hybridMultilevel"/>
    <w:tmpl w:val="4E3EFD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4581AA2"/>
    <w:multiLevelType w:val="hybridMultilevel"/>
    <w:tmpl w:val="DC6CAC92"/>
    <w:lvl w:ilvl="0" w:tplc="E09C57AC">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7">
    <w:nsid w:val="1592400F"/>
    <w:multiLevelType w:val="hybridMultilevel"/>
    <w:tmpl w:val="7F92927A"/>
    <w:lvl w:ilvl="0" w:tplc="0036815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nsid w:val="1A601BEA"/>
    <w:multiLevelType w:val="hybridMultilevel"/>
    <w:tmpl w:val="7F92927A"/>
    <w:lvl w:ilvl="0" w:tplc="0036815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nsid w:val="1C8F5093"/>
    <w:multiLevelType w:val="hybridMultilevel"/>
    <w:tmpl w:val="F31648AC"/>
    <w:lvl w:ilvl="0" w:tplc="0409000F">
      <w:start w:val="1"/>
      <w:numFmt w:val="decimal"/>
      <w:lvlText w:val="%1."/>
      <w:lvlJc w:val="left"/>
      <w:pPr>
        <w:ind w:left="360" w:hanging="360"/>
      </w:pPr>
    </w:lvl>
    <w:lvl w:ilvl="1" w:tplc="04090019">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10">
    <w:nsid w:val="23FC2599"/>
    <w:multiLevelType w:val="hybridMultilevel"/>
    <w:tmpl w:val="2E000FC2"/>
    <w:lvl w:ilvl="0" w:tplc="4E86EEB4">
      <w:start w:val="1"/>
      <w:numFmt w:val="upp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1">
    <w:nsid w:val="24533881"/>
    <w:multiLevelType w:val="hybridMultilevel"/>
    <w:tmpl w:val="044045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7A0493"/>
    <w:multiLevelType w:val="hybridMultilevel"/>
    <w:tmpl w:val="E9DE7C82"/>
    <w:lvl w:ilvl="0" w:tplc="C582A5F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nsid w:val="2AD84F47"/>
    <w:multiLevelType w:val="hybridMultilevel"/>
    <w:tmpl w:val="45CE4AAE"/>
    <w:lvl w:ilvl="0" w:tplc="3D2C452E">
      <w:numFmt w:val="bullet"/>
      <w:lvlText w:val="-"/>
      <w:lvlJc w:val="left"/>
      <w:pPr>
        <w:ind w:left="-207" w:hanging="360"/>
      </w:pPr>
      <w:rPr>
        <w:rFonts w:ascii="Times New Roman" w:eastAsiaTheme="minorEastAsia" w:hAnsi="Times New Roman" w:cs="Times New Roman" w:hint="default"/>
      </w:rPr>
    </w:lvl>
    <w:lvl w:ilvl="1" w:tplc="04090003" w:tentative="1">
      <w:start w:val="1"/>
      <w:numFmt w:val="bullet"/>
      <w:lvlText w:val="o"/>
      <w:lvlJc w:val="left"/>
      <w:pPr>
        <w:ind w:left="513" w:hanging="360"/>
      </w:pPr>
      <w:rPr>
        <w:rFonts w:ascii="Courier New" w:hAnsi="Courier New" w:hint="default"/>
      </w:rPr>
    </w:lvl>
    <w:lvl w:ilvl="2" w:tplc="04090005" w:tentative="1">
      <w:start w:val="1"/>
      <w:numFmt w:val="bullet"/>
      <w:lvlText w:val=""/>
      <w:lvlJc w:val="left"/>
      <w:pPr>
        <w:ind w:left="1233" w:hanging="360"/>
      </w:pPr>
      <w:rPr>
        <w:rFonts w:ascii="Wingdings" w:hAnsi="Wingdings" w:hint="default"/>
      </w:rPr>
    </w:lvl>
    <w:lvl w:ilvl="3" w:tplc="04090001" w:tentative="1">
      <w:start w:val="1"/>
      <w:numFmt w:val="bullet"/>
      <w:lvlText w:val=""/>
      <w:lvlJc w:val="left"/>
      <w:pPr>
        <w:ind w:left="1953" w:hanging="360"/>
      </w:pPr>
      <w:rPr>
        <w:rFonts w:ascii="Symbol" w:hAnsi="Symbol" w:hint="default"/>
      </w:rPr>
    </w:lvl>
    <w:lvl w:ilvl="4" w:tplc="04090003" w:tentative="1">
      <w:start w:val="1"/>
      <w:numFmt w:val="bullet"/>
      <w:lvlText w:val="o"/>
      <w:lvlJc w:val="left"/>
      <w:pPr>
        <w:ind w:left="2673" w:hanging="360"/>
      </w:pPr>
      <w:rPr>
        <w:rFonts w:ascii="Courier New" w:hAnsi="Courier New" w:hint="default"/>
      </w:rPr>
    </w:lvl>
    <w:lvl w:ilvl="5" w:tplc="04090005" w:tentative="1">
      <w:start w:val="1"/>
      <w:numFmt w:val="bullet"/>
      <w:lvlText w:val=""/>
      <w:lvlJc w:val="left"/>
      <w:pPr>
        <w:ind w:left="3393" w:hanging="360"/>
      </w:pPr>
      <w:rPr>
        <w:rFonts w:ascii="Wingdings" w:hAnsi="Wingdings" w:hint="default"/>
      </w:rPr>
    </w:lvl>
    <w:lvl w:ilvl="6" w:tplc="04090001" w:tentative="1">
      <w:start w:val="1"/>
      <w:numFmt w:val="bullet"/>
      <w:lvlText w:val=""/>
      <w:lvlJc w:val="left"/>
      <w:pPr>
        <w:ind w:left="4113" w:hanging="360"/>
      </w:pPr>
      <w:rPr>
        <w:rFonts w:ascii="Symbol" w:hAnsi="Symbol" w:hint="default"/>
      </w:rPr>
    </w:lvl>
    <w:lvl w:ilvl="7" w:tplc="04090003" w:tentative="1">
      <w:start w:val="1"/>
      <w:numFmt w:val="bullet"/>
      <w:lvlText w:val="o"/>
      <w:lvlJc w:val="left"/>
      <w:pPr>
        <w:ind w:left="4833" w:hanging="360"/>
      </w:pPr>
      <w:rPr>
        <w:rFonts w:ascii="Courier New" w:hAnsi="Courier New" w:hint="default"/>
      </w:rPr>
    </w:lvl>
    <w:lvl w:ilvl="8" w:tplc="04090005" w:tentative="1">
      <w:start w:val="1"/>
      <w:numFmt w:val="bullet"/>
      <w:lvlText w:val=""/>
      <w:lvlJc w:val="left"/>
      <w:pPr>
        <w:ind w:left="5553" w:hanging="360"/>
      </w:pPr>
      <w:rPr>
        <w:rFonts w:ascii="Wingdings" w:hAnsi="Wingdings" w:hint="default"/>
      </w:rPr>
    </w:lvl>
  </w:abstractNum>
  <w:abstractNum w:abstractNumId="14">
    <w:nsid w:val="2B021878"/>
    <w:multiLevelType w:val="hybridMultilevel"/>
    <w:tmpl w:val="5C245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B186577"/>
    <w:multiLevelType w:val="hybridMultilevel"/>
    <w:tmpl w:val="3388776C"/>
    <w:lvl w:ilvl="0" w:tplc="D7DE1A24">
      <w:start w:val="1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125471"/>
    <w:multiLevelType w:val="hybridMultilevel"/>
    <w:tmpl w:val="F37C5B98"/>
    <w:lvl w:ilvl="0" w:tplc="144C0884">
      <w:start w:val="7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1A216C6"/>
    <w:multiLevelType w:val="hybridMultilevel"/>
    <w:tmpl w:val="1320360E"/>
    <w:lvl w:ilvl="0" w:tplc="AD309802">
      <w:start w:val="1"/>
      <w:numFmt w:val="bullet"/>
      <w:lvlText w:val="-"/>
      <w:lvlJc w:val="left"/>
      <w:pPr>
        <w:ind w:left="-207" w:hanging="360"/>
      </w:pPr>
      <w:rPr>
        <w:rFonts w:ascii="Cambria" w:eastAsiaTheme="minorEastAsia" w:hAnsi="Cambria" w:cs="Calibri" w:hint="default"/>
      </w:rPr>
    </w:lvl>
    <w:lvl w:ilvl="1" w:tplc="04090003" w:tentative="1">
      <w:start w:val="1"/>
      <w:numFmt w:val="bullet"/>
      <w:lvlText w:val="o"/>
      <w:lvlJc w:val="left"/>
      <w:pPr>
        <w:ind w:left="513" w:hanging="360"/>
      </w:pPr>
      <w:rPr>
        <w:rFonts w:ascii="Courier New" w:hAnsi="Courier New" w:hint="default"/>
      </w:rPr>
    </w:lvl>
    <w:lvl w:ilvl="2" w:tplc="04090005" w:tentative="1">
      <w:start w:val="1"/>
      <w:numFmt w:val="bullet"/>
      <w:lvlText w:val=""/>
      <w:lvlJc w:val="left"/>
      <w:pPr>
        <w:ind w:left="1233" w:hanging="360"/>
      </w:pPr>
      <w:rPr>
        <w:rFonts w:ascii="Wingdings" w:hAnsi="Wingdings" w:hint="default"/>
      </w:rPr>
    </w:lvl>
    <w:lvl w:ilvl="3" w:tplc="04090001" w:tentative="1">
      <w:start w:val="1"/>
      <w:numFmt w:val="bullet"/>
      <w:lvlText w:val=""/>
      <w:lvlJc w:val="left"/>
      <w:pPr>
        <w:ind w:left="1953" w:hanging="360"/>
      </w:pPr>
      <w:rPr>
        <w:rFonts w:ascii="Symbol" w:hAnsi="Symbol" w:hint="default"/>
      </w:rPr>
    </w:lvl>
    <w:lvl w:ilvl="4" w:tplc="04090003" w:tentative="1">
      <w:start w:val="1"/>
      <w:numFmt w:val="bullet"/>
      <w:lvlText w:val="o"/>
      <w:lvlJc w:val="left"/>
      <w:pPr>
        <w:ind w:left="2673" w:hanging="360"/>
      </w:pPr>
      <w:rPr>
        <w:rFonts w:ascii="Courier New" w:hAnsi="Courier New" w:hint="default"/>
      </w:rPr>
    </w:lvl>
    <w:lvl w:ilvl="5" w:tplc="04090005" w:tentative="1">
      <w:start w:val="1"/>
      <w:numFmt w:val="bullet"/>
      <w:lvlText w:val=""/>
      <w:lvlJc w:val="left"/>
      <w:pPr>
        <w:ind w:left="3393" w:hanging="360"/>
      </w:pPr>
      <w:rPr>
        <w:rFonts w:ascii="Wingdings" w:hAnsi="Wingdings" w:hint="default"/>
      </w:rPr>
    </w:lvl>
    <w:lvl w:ilvl="6" w:tplc="04090001" w:tentative="1">
      <w:start w:val="1"/>
      <w:numFmt w:val="bullet"/>
      <w:lvlText w:val=""/>
      <w:lvlJc w:val="left"/>
      <w:pPr>
        <w:ind w:left="4113" w:hanging="360"/>
      </w:pPr>
      <w:rPr>
        <w:rFonts w:ascii="Symbol" w:hAnsi="Symbol" w:hint="default"/>
      </w:rPr>
    </w:lvl>
    <w:lvl w:ilvl="7" w:tplc="04090003" w:tentative="1">
      <w:start w:val="1"/>
      <w:numFmt w:val="bullet"/>
      <w:lvlText w:val="o"/>
      <w:lvlJc w:val="left"/>
      <w:pPr>
        <w:ind w:left="4833" w:hanging="360"/>
      </w:pPr>
      <w:rPr>
        <w:rFonts w:ascii="Courier New" w:hAnsi="Courier New" w:hint="default"/>
      </w:rPr>
    </w:lvl>
    <w:lvl w:ilvl="8" w:tplc="04090005" w:tentative="1">
      <w:start w:val="1"/>
      <w:numFmt w:val="bullet"/>
      <w:lvlText w:val=""/>
      <w:lvlJc w:val="left"/>
      <w:pPr>
        <w:ind w:left="5553" w:hanging="360"/>
      </w:pPr>
      <w:rPr>
        <w:rFonts w:ascii="Wingdings" w:hAnsi="Wingdings" w:hint="default"/>
      </w:rPr>
    </w:lvl>
  </w:abstractNum>
  <w:abstractNum w:abstractNumId="18">
    <w:nsid w:val="4BD85A95"/>
    <w:multiLevelType w:val="hybridMultilevel"/>
    <w:tmpl w:val="CF625C22"/>
    <w:lvl w:ilvl="0" w:tplc="22F0A148">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
    <w:nsid w:val="4CD71E79"/>
    <w:multiLevelType w:val="hybridMultilevel"/>
    <w:tmpl w:val="4002EF2E"/>
    <w:lvl w:ilvl="0" w:tplc="6326FCFC">
      <w:start w:val="2"/>
      <w:numFmt w:val="bullet"/>
      <w:lvlText w:val="-"/>
      <w:lvlJc w:val="left"/>
      <w:pPr>
        <w:ind w:left="-146" w:hanging="360"/>
      </w:pPr>
      <w:rPr>
        <w:rFonts w:ascii="Times New Roman" w:eastAsiaTheme="minorEastAsia" w:hAnsi="Times New Roman" w:cs="Times New Roman" w:hint="default"/>
      </w:rPr>
    </w:lvl>
    <w:lvl w:ilvl="1" w:tplc="04090003" w:tentative="1">
      <w:start w:val="1"/>
      <w:numFmt w:val="bullet"/>
      <w:lvlText w:val="o"/>
      <w:lvlJc w:val="left"/>
      <w:pPr>
        <w:ind w:left="1501" w:hanging="360"/>
      </w:pPr>
      <w:rPr>
        <w:rFonts w:ascii="Courier New" w:hAnsi="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0">
    <w:nsid w:val="4CF9264E"/>
    <w:multiLevelType w:val="hybridMultilevel"/>
    <w:tmpl w:val="CC08C3FE"/>
    <w:lvl w:ilvl="0" w:tplc="E6247346">
      <w:start w:val="2"/>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527E6329"/>
    <w:multiLevelType w:val="hybridMultilevel"/>
    <w:tmpl w:val="1ABABA3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65E1924"/>
    <w:multiLevelType w:val="hybridMultilevel"/>
    <w:tmpl w:val="159A0BC0"/>
    <w:lvl w:ilvl="0" w:tplc="24543456">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nsid w:val="58E930DC"/>
    <w:multiLevelType w:val="hybridMultilevel"/>
    <w:tmpl w:val="31DAC0F4"/>
    <w:lvl w:ilvl="0" w:tplc="384E94C8">
      <w:start w:val="2"/>
      <w:numFmt w:val="bullet"/>
      <w:lvlText w:val="-"/>
      <w:lvlJc w:val="left"/>
      <w:pPr>
        <w:ind w:left="720" w:hanging="360"/>
      </w:pPr>
      <w:rPr>
        <w:rFonts w:ascii="Helvetica Neue" w:eastAsiaTheme="minorEastAsia" w:hAnsi="Helvetica Neue" w:cs="Helvetica Neue"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081914"/>
    <w:multiLevelType w:val="hybridMultilevel"/>
    <w:tmpl w:val="B868EC52"/>
    <w:lvl w:ilvl="0" w:tplc="43E61ED2">
      <w:start w:val="3"/>
      <w:numFmt w:val="bullet"/>
      <w:lvlText w:val="-"/>
      <w:lvlJc w:val="left"/>
      <w:pPr>
        <w:ind w:left="-491" w:hanging="360"/>
      </w:pPr>
      <w:rPr>
        <w:rFonts w:ascii="Cambria" w:eastAsiaTheme="minorEastAsia" w:hAnsi="Cambria" w:cstheme="minorBidi" w:hint="default"/>
      </w:rPr>
    </w:lvl>
    <w:lvl w:ilvl="1" w:tplc="04090003" w:tentative="1">
      <w:start w:val="1"/>
      <w:numFmt w:val="bullet"/>
      <w:lvlText w:val="o"/>
      <w:lvlJc w:val="left"/>
      <w:pPr>
        <w:ind w:left="229" w:hanging="360"/>
      </w:pPr>
      <w:rPr>
        <w:rFonts w:ascii="Courier New" w:hAnsi="Courier New" w:hint="default"/>
      </w:rPr>
    </w:lvl>
    <w:lvl w:ilvl="2" w:tplc="04090005" w:tentative="1">
      <w:start w:val="1"/>
      <w:numFmt w:val="bullet"/>
      <w:lvlText w:val=""/>
      <w:lvlJc w:val="left"/>
      <w:pPr>
        <w:ind w:left="949" w:hanging="360"/>
      </w:pPr>
      <w:rPr>
        <w:rFonts w:ascii="Wingdings" w:hAnsi="Wingdings" w:hint="default"/>
      </w:rPr>
    </w:lvl>
    <w:lvl w:ilvl="3" w:tplc="04090001" w:tentative="1">
      <w:start w:val="1"/>
      <w:numFmt w:val="bullet"/>
      <w:lvlText w:val=""/>
      <w:lvlJc w:val="left"/>
      <w:pPr>
        <w:ind w:left="1669" w:hanging="360"/>
      </w:pPr>
      <w:rPr>
        <w:rFonts w:ascii="Symbol" w:hAnsi="Symbol" w:hint="default"/>
      </w:rPr>
    </w:lvl>
    <w:lvl w:ilvl="4" w:tplc="04090003" w:tentative="1">
      <w:start w:val="1"/>
      <w:numFmt w:val="bullet"/>
      <w:lvlText w:val="o"/>
      <w:lvlJc w:val="left"/>
      <w:pPr>
        <w:ind w:left="2389" w:hanging="360"/>
      </w:pPr>
      <w:rPr>
        <w:rFonts w:ascii="Courier New" w:hAnsi="Courier New" w:hint="default"/>
      </w:rPr>
    </w:lvl>
    <w:lvl w:ilvl="5" w:tplc="04090005" w:tentative="1">
      <w:start w:val="1"/>
      <w:numFmt w:val="bullet"/>
      <w:lvlText w:val=""/>
      <w:lvlJc w:val="left"/>
      <w:pPr>
        <w:ind w:left="3109" w:hanging="360"/>
      </w:pPr>
      <w:rPr>
        <w:rFonts w:ascii="Wingdings" w:hAnsi="Wingdings" w:hint="default"/>
      </w:rPr>
    </w:lvl>
    <w:lvl w:ilvl="6" w:tplc="04090001" w:tentative="1">
      <w:start w:val="1"/>
      <w:numFmt w:val="bullet"/>
      <w:lvlText w:val=""/>
      <w:lvlJc w:val="left"/>
      <w:pPr>
        <w:ind w:left="3829" w:hanging="360"/>
      </w:pPr>
      <w:rPr>
        <w:rFonts w:ascii="Symbol" w:hAnsi="Symbol" w:hint="default"/>
      </w:rPr>
    </w:lvl>
    <w:lvl w:ilvl="7" w:tplc="04090003" w:tentative="1">
      <w:start w:val="1"/>
      <w:numFmt w:val="bullet"/>
      <w:lvlText w:val="o"/>
      <w:lvlJc w:val="left"/>
      <w:pPr>
        <w:ind w:left="4549" w:hanging="360"/>
      </w:pPr>
      <w:rPr>
        <w:rFonts w:ascii="Courier New" w:hAnsi="Courier New" w:hint="default"/>
      </w:rPr>
    </w:lvl>
    <w:lvl w:ilvl="8" w:tplc="04090005" w:tentative="1">
      <w:start w:val="1"/>
      <w:numFmt w:val="bullet"/>
      <w:lvlText w:val=""/>
      <w:lvlJc w:val="left"/>
      <w:pPr>
        <w:ind w:left="5269" w:hanging="360"/>
      </w:pPr>
      <w:rPr>
        <w:rFonts w:ascii="Wingdings" w:hAnsi="Wingdings" w:hint="default"/>
      </w:rPr>
    </w:lvl>
  </w:abstractNum>
  <w:abstractNum w:abstractNumId="25">
    <w:nsid w:val="5D984BE5"/>
    <w:multiLevelType w:val="hybridMultilevel"/>
    <w:tmpl w:val="5844A808"/>
    <w:lvl w:ilvl="0" w:tplc="49AA9108">
      <w:start w:val="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F091CC4"/>
    <w:multiLevelType w:val="multilevel"/>
    <w:tmpl w:val="9456156A"/>
    <w:lvl w:ilvl="0">
      <w:start w:val="1"/>
      <w:numFmt w:val="decimal"/>
      <w:lvlText w:val="%1"/>
      <w:lvlJc w:val="left"/>
      <w:pPr>
        <w:ind w:left="360" w:hanging="360"/>
      </w:pPr>
      <w:rPr>
        <w:rFonts w:hint="default"/>
      </w:rPr>
    </w:lvl>
    <w:lvl w:ilvl="1">
      <w:start w:val="1"/>
      <w:numFmt w:val="decimal"/>
      <w:lvlText w:val="%1.%2"/>
      <w:lvlJc w:val="left"/>
      <w:pPr>
        <w:ind w:left="1004" w:hanging="36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2652" w:hanging="72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300" w:hanging="108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5948" w:hanging="1440"/>
      </w:pPr>
      <w:rPr>
        <w:rFonts w:hint="default"/>
      </w:rPr>
    </w:lvl>
    <w:lvl w:ilvl="8">
      <w:start w:val="1"/>
      <w:numFmt w:val="decimal"/>
      <w:lvlText w:val="%1.%2.%3.%4.%5.%6.%7.%8.%9"/>
      <w:lvlJc w:val="left"/>
      <w:pPr>
        <w:ind w:left="6952" w:hanging="1800"/>
      </w:pPr>
      <w:rPr>
        <w:rFonts w:hint="default"/>
      </w:rPr>
    </w:lvl>
  </w:abstractNum>
  <w:abstractNum w:abstractNumId="27">
    <w:nsid w:val="60A61E99"/>
    <w:multiLevelType w:val="multilevel"/>
    <w:tmpl w:val="F424D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74639AF"/>
    <w:multiLevelType w:val="hybridMultilevel"/>
    <w:tmpl w:val="5DE8E2E0"/>
    <w:lvl w:ilvl="0" w:tplc="5D96C8B4">
      <w:start w:val="1"/>
      <w:numFmt w:val="lowerLetter"/>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29">
    <w:nsid w:val="6CFC5697"/>
    <w:multiLevelType w:val="hybridMultilevel"/>
    <w:tmpl w:val="50DEA736"/>
    <w:lvl w:ilvl="0" w:tplc="A6B01B1C">
      <w:start w:val="1"/>
      <w:numFmt w:val="upperRoman"/>
      <w:lvlText w:val="%1)"/>
      <w:lvlJc w:val="left"/>
      <w:pPr>
        <w:ind w:left="780" w:hanging="7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0">
    <w:nsid w:val="6E2E1A73"/>
    <w:multiLevelType w:val="hybridMultilevel"/>
    <w:tmpl w:val="4A10A6AC"/>
    <w:lvl w:ilvl="0" w:tplc="A374026C">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31">
    <w:nsid w:val="7BC63FC5"/>
    <w:multiLevelType w:val="hybridMultilevel"/>
    <w:tmpl w:val="D6E4A7EA"/>
    <w:lvl w:ilvl="0" w:tplc="5D34EEBC">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7CE37640"/>
    <w:multiLevelType w:val="hybridMultilevel"/>
    <w:tmpl w:val="DA1CDDD8"/>
    <w:lvl w:ilvl="0" w:tplc="6326FCFC">
      <w:start w:val="2"/>
      <w:numFmt w:val="bullet"/>
      <w:lvlText w:val="-"/>
      <w:lvlJc w:val="left"/>
      <w:pPr>
        <w:ind w:left="-207" w:hanging="360"/>
      </w:pPr>
      <w:rPr>
        <w:rFonts w:ascii="Times New Roman" w:eastAsiaTheme="minorEastAsia" w:hAnsi="Times New Roman" w:cs="Times New Roman" w:hint="default"/>
      </w:rPr>
    </w:lvl>
    <w:lvl w:ilvl="1" w:tplc="04090003" w:tentative="1">
      <w:start w:val="1"/>
      <w:numFmt w:val="bullet"/>
      <w:lvlText w:val="o"/>
      <w:lvlJc w:val="left"/>
      <w:pPr>
        <w:ind w:left="513" w:hanging="360"/>
      </w:pPr>
      <w:rPr>
        <w:rFonts w:ascii="Courier New" w:hAnsi="Courier New" w:hint="default"/>
      </w:rPr>
    </w:lvl>
    <w:lvl w:ilvl="2" w:tplc="04090005" w:tentative="1">
      <w:start w:val="1"/>
      <w:numFmt w:val="bullet"/>
      <w:lvlText w:val=""/>
      <w:lvlJc w:val="left"/>
      <w:pPr>
        <w:ind w:left="1233" w:hanging="360"/>
      </w:pPr>
      <w:rPr>
        <w:rFonts w:ascii="Wingdings" w:hAnsi="Wingdings" w:hint="default"/>
      </w:rPr>
    </w:lvl>
    <w:lvl w:ilvl="3" w:tplc="04090001" w:tentative="1">
      <w:start w:val="1"/>
      <w:numFmt w:val="bullet"/>
      <w:lvlText w:val=""/>
      <w:lvlJc w:val="left"/>
      <w:pPr>
        <w:ind w:left="1953" w:hanging="360"/>
      </w:pPr>
      <w:rPr>
        <w:rFonts w:ascii="Symbol" w:hAnsi="Symbol" w:hint="default"/>
      </w:rPr>
    </w:lvl>
    <w:lvl w:ilvl="4" w:tplc="04090003" w:tentative="1">
      <w:start w:val="1"/>
      <w:numFmt w:val="bullet"/>
      <w:lvlText w:val="o"/>
      <w:lvlJc w:val="left"/>
      <w:pPr>
        <w:ind w:left="2673" w:hanging="360"/>
      </w:pPr>
      <w:rPr>
        <w:rFonts w:ascii="Courier New" w:hAnsi="Courier New" w:hint="default"/>
      </w:rPr>
    </w:lvl>
    <w:lvl w:ilvl="5" w:tplc="04090005" w:tentative="1">
      <w:start w:val="1"/>
      <w:numFmt w:val="bullet"/>
      <w:lvlText w:val=""/>
      <w:lvlJc w:val="left"/>
      <w:pPr>
        <w:ind w:left="3393" w:hanging="360"/>
      </w:pPr>
      <w:rPr>
        <w:rFonts w:ascii="Wingdings" w:hAnsi="Wingdings" w:hint="default"/>
      </w:rPr>
    </w:lvl>
    <w:lvl w:ilvl="6" w:tplc="04090001" w:tentative="1">
      <w:start w:val="1"/>
      <w:numFmt w:val="bullet"/>
      <w:lvlText w:val=""/>
      <w:lvlJc w:val="left"/>
      <w:pPr>
        <w:ind w:left="4113" w:hanging="360"/>
      </w:pPr>
      <w:rPr>
        <w:rFonts w:ascii="Symbol" w:hAnsi="Symbol" w:hint="default"/>
      </w:rPr>
    </w:lvl>
    <w:lvl w:ilvl="7" w:tplc="04090003" w:tentative="1">
      <w:start w:val="1"/>
      <w:numFmt w:val="bullet"/>
      <w:lvlText w:val="o"/>
      <w:lvlJc w:val="left"/>
      <w:pPr>
        <w:ind w:left="4833" w:hanging="360"/>
      </w:pPr>
      <w:rPr>
        <w:rFonts w:ascii="Courier New" w:hAnsi="Courier New" w:hint="default"/>
      </w:rPr>
    </w:lvl>
    <w:lvl w:ilvl="8" w:tplc="04090005" w:tentative="1">
      <w:start w:val="1"/>
      <w:numFmt w:val="bullet"/>
      <w:lvlText w:val=""/>
      <w:lvlJc w:val="left"/>
      <w:pPr>
        <w:ind w:left="5553" w:hanging="360"/>
      </w:pPr>
      <w:rPr>
        <w:rFonts w:ascii="Wingdings" w:hAnsi="Wingdings" w:hint="default"/>
      </w:rPr>
    </w:lvl>
  </w:abstractNum>
  <w:abstractNum w:abstractNumId="33">
    <w:nsid w:val="7DCA13DC"/>
    <w:multiLevelType w:val="multilevel"/>
    <w:tmpl w:val="46B2AFB4"/>
    <w:lvl w:ilvl="0">
      <w:start w:val="5"/>
      <w:numFmt w:val="decimal"/>
      <w:lvlText w:val="%1"/>
      <w:lvlJc w:val="left"/>
      <w:pPr>
        <w:ind w:left="560" w:hanging="560"/>
      </w:pPr>
      <w:rPr>
        <w:rFonts w:hint="default"/>
      </w:rPr>
    </w:lvl>
    <w:lvl w:ilvl="1">
      <w:start w:val="3"/>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9"/>
  </w:num>
  <w:num w:numId="2">
    <w:abstractNumId w:val="17"/>
  </w:num>
  <w:num w:numId="3">
    <w:abstractNumId w:val="6"/>
  </w:num>
  <w:num w:numId="4">
    <w:abstractNumId w:val="32"/>
  </w:num>
  <w:num w:numId="5">
    <w:abstractNumId w:val="19"/>
  </w:num>
  <w:num w:numId="6">
    <w:abstractNumId w:val="30"/>
  </w:num>
  <w:num w:numId="7">
    <w:abstractNumId w:val="16"/>
  </w:num>
  <w:num w:numId="8">
    <w:abstractNumId w:val="7"/>
  </w:num>
  <w:num w:numId="9">
    <w:abstractNumId w:val="21"/>
  </w:num>
  <w:num w:numId="10">
    <w:abstractNumId w:val="28"/>
  </w:num>
  <w:num w:numId="11">
    <w:abstractNumId w:val="12"/>
  </w:num>
  <w:num w:numId="12">
    <w:abstractNumId w:val="2"/>
  </w:num>
  <w:num w:numId="13">
    <w:abstractNumId w:val="31"/>
  </w:num>
  <w:num w:numId="14">
    <w:abstractNumId w:val="26"/>
  </w:num>
  <w:num w:numId="15">
    <w:abstractNumId w:val="18"/>
  </w:num>
  <w:num w:numId="16">
    <w:abstractNumId w:val="22"/>
  </w:num>
  <w:num w:numId="17">
    <w:abstractNumId w:val="20"/>
  </w:num>
  <w:num w:numId="18">
    <w:abstractNumId w:val="15"/>
  </w:num>
  <w:num w:numId="19">
    <w:abstractNumId w:val="3"/>
  </w:num>
  <w:num w:numId="20">
    <w:abstractNumId w:val="8"/>
  </w:num>
  <w:num w:numId="21">
    <w:abstractNumId w:val="13"/>
  </w:num>
  <w:num w:numId="22">
    <w:abstractNumId w:val="10"/>
  </w:num>
  <w:num w:numId="23">
    <w:abstractNumId w:val="0"/>
  </w:num>
  <w:num w:numId="24">
    <w:abstractNumId w:val="11"/>
  </w:num>
  <w:num w:numId="25">
    <w:abstractNumId w:val="23"/>
  </w:num>
  <w:num w:numId="26">
    <w:abstractNumId w:val="33"/>
  </w:num>
  <w:num w:numId="27">
    <w:abstractNumId w:val="27"/>
  </w:num>
  <w:num w:numId="28">
    <w:abstractNumId w:val="14"/>
  </w:num>
  <w:num w:numId="29">
    <w:abstractNumId w:val="25"/>
  </w:num>
  <w:num w:numId="30">
    <w:abstractNumId w:val="4"/>
  </w:num>
  <w:num w:numId="31">
    <w:abstractNumId w:val="24"/>
  </w:num>
  <w:num w:numId="32">
    <w:abstractNumId w:val="1"/>
  </w:num>
  <w:num w:numId="33">
    <w:abstractNumId w:val="5"/>
  </w:num>
  <w:num w:numId="34">
    <w:abstractNumId w:val="29"/>
  </w:num>
  <w:numIdMacAtCleanup w:val="1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bdel Rahman El Rehiema El Dood">
    <w15:presenceInfo w15:providerId="AD" w15:userId="S-1-5-21-889838981-920820592-1903951286-196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2FD"/>
    <w:rsid w:val="000005BC"/>
    <w:rsid w:val="0000281C"/>
    <w:rsid w:val="00002C41"/>
    <w:rsid w:val="00002D58"/>
    <w:rsid w:val="0000319E"/>
    <w:rsid w:val="000036FF"/>
    <w:rsid w:val="00004779"/>
    <w:rsid w:val="000054DC"/>
    <w:rsid w:val="00006FBC"/>
    <w:rsid w:val="000073BA"/>
    <w:rsid w:val="00007670"/>
    <w:rsid w:val="000077DE"/>
    <w:rsid w:val="00007FB8"/>
    <w:rsid w:val="00010458"/>
    <w:rsid w:val="0001058E"/>
    <w:rsid w:val="000110CF"/>
    <w:rsid w:val="0001201A"/>
    <w:rsid w:val="0001220C"/>
    <w:rsid w:val="000125E1"/>
    <w:rsid w:val="0001268B"/>
    <w:rsid w:val="00012954"/>
    <w:rsid w:val="0001317C"/>
    <w:rsid w:val="0001389D"/>
    <w:rsid w:val="00014C1F"/>
    <w:rsid w:val="00014DB0"/>
    <w:rsid w:val="000160AB"/>
    <w:rsid w:val="000167E1"/>
    <w:rsid w:val="000169FB"/>
    <w:rsid w:val="000179C2"/>
    <w:rsid w:val="00020358"/>
    <w:rsid w:val="00022A2F"/>
    <w:rsid w:val="00022DEC"/>
    <w:rsid w:val="00022E3C"/>
    <w:rsid w:val="00023263"/>
    <w:rsid w:val="000236AA"/>
    <w:rsid w:val="0002376E"/>
    <w:rsid w:val="00023DB1"/>
    <w:rsid w:val="000251E3"/>
    <w:rsid w:val="00025FF0"/>
    <w:rsid w:val="00026A11"/>
    <w:rsid w:val="00026B07"/>
    <w:rsid w:val="00027435"/>
    <w:rsid w:val="000277D9"/>
    <w:rsid w:val="00027852"/>
    <w:rsid w:val="000278EC"/>
    <w:rsid w:val="00030121"/>
    <w:rsid w:val="00030F6C"/>
    <w:rsid w:val="00031A09"/>
    <w:rsid w:val="00031AB7"/>
    <w:rsid w:val="00032507"/>
    <w:rsid w:val="00032B22"/>
    <w:rsid w:val="00034ABE"/>
    <w:rsid w:val="00034D2C"/>
    <w:rsid w:val="0003594F"/>
    <w:rsid w:val="00035983"/>
    <w:rsid w:val="00035F24"/>
    <w:rsid w:val="00037164"/>
    <w:rsid w:val="000374E8"/>
    <w:rsid w:val="00037953"/>
    <w:rsid w:val="000403F5"/>
    <w:rsid w:val="00040A20"/>
    <w:rsid w:val="00041549"/>
    <w:rsid w:val="00042C58"/>
    <w:rsid w:val="0004310C"/>
    <w:rsid w:val="0004319F"/>
    <w:rsid w:val="00043630"/>
    <w:rsid w:val="000439D4"/>
    <w:rsid w:val="00043A5F"/>
    <w:rsid w:val="00043E28"/>
    <w:rsid w:val="000447D3"/>
    <w:rsid w:val="0004589B"/>
    <w:rsid w:val="00045D6E"/>
    <w:rsid w:val="0004652B"/>
    <w:rsid w:val="0004664C"/>
    <w:rsid w:val="00046923"/>
    <w:rsid w:val="00046980"/>
    <w:rsid w:val="000509DA"/>
    <w:rsid w:val="00050DF3"/>
    <w:rsid w:val="00050F9E"/>
    <w:rsid w:val="00050FF3"/>
    <w:rsid w:val="00051A21"/>
    <w:rsid w:val="00051D72"/>
    <w:rsid w:val="000522AF"/>
    <w:rsid w:val="00052A7D"/>
    <w:rsid w:val="00052E7C"/>
    <w:rsid w:val="000531B6"/>
    <w:rsid w:val="000536DF"/>
    <w:rsid w:val="00054903"/>
    <w:rsid w:val="000551B2"/>
    <w:rsid w:val="00055481"/>
    <w:rsid w:val="00056622"/>
    <w:rsid w:val="00056EB8"/>
    <w:rsid w:val="00057A98"/>
    <w:rsid w:val="00060773"/>
    <w:rsid w:val="0006123E"/>
    <w:rsid w:val="000620D6"/>
    <w:rsid w:val="0006286B"/>
    <w:rsid w:val="00064872"/>
    <w:rsid w:val="00064A79"/>
    <w:rsid w:val="000659FA"/>
    <w:rsid w:val="00065C63"/>
    <w:rsid w:val="00066D26"/>
    <w:rsid w:val="0006777E"/>
    <w:rsid w:val="00070AA8"/>
    <w:rsid w:val="00071591"/>
    <w:rsid w:val="00071D6B"/>
    <w:rsid w:val="0007250E"/>
    <w:rsid w:val="000726A1"/>
    <w:rsid w:val="000729FD"/>
    <w:rsid w:val="00072AC2"/>
    <w:rsid w:val="00072EF6"/>
    <w:rsid w:val="00074854"/>
    <w:rsid w:val="000751F8"/>
    <w:rsid w:val="00075B0E"/>
    <w:rsid w:val="00075EE5"/>
    <w:rsid w:val="00076363"/>
    <w:rsid w:val="00076F67"/>
    <w:rsid w:val="00077214"/>
    <w:rsid w:val="00077F73"/>
    <w:rsid w:val="00080753"/>
    <w:rsid w:val="00080D37"/>
    <w:rsid w:val="00081075"/>
    <w:rsid w:val="0008113D"/>
    <w:rsid w:val="00082132"/>
    <w:rsid w:val="000821A4"/>
    <w:rsid w:val="00082233"/>
    <w:rsid w:val="00082C7D"/>
    <w:rsid w:val="00083230"/>
    <w:rsid w:val="00083849"/>
    <w:rsid w:val="00083B7B"/>
    <w:rsid w:val="00083D36"/>
    <w:rsid w:val="000842F9"/>
    <w:rsid w:val="00085A34"/>
    <w:rsid w:val="00086D1B"/>
    <w:rsid w:val="00086D1D"/>
    <w:rsid w:val="00086DF9"/>
    <w:rsid w:val="00087693"/>
    <w:rsid w:val="00087731"/>
    <w:rsid w:val="00087DBD"/>
    <w:rsid w:val="000915EB"/>
    <w:rsid w:val="0009176E"/>
    <w:rsid w:val="00091EF9"/>
    <w:rsid w:val="00092085"/>
    <w:rsid w:val="0009297E"/>
    <w:rsid w:val="00093038"/>
    <w:rsid w:val="00093823"/>
    <w:rsid w:val="000939A4"/>
    <w:rsid w:val="000946EF"/>
    <w:rsid w:val="0009490F"/>
    <w:rsid w:val="000958D9"/>
    <w:rsid w:val="00096399"/>
    <w:rsid w:val="0009643B"/>
    <w:rsid w:val="000965E0"/>
    <w:rsid w:val="00096732"/>
    <w:rsid w:val="00096C5F"/>
    <w:rsid w:val="00096E3F"/>
    <w:rsid w:val="000A11C5"/>
    <w:rsid w:val="000A2FC6"/>
    <w:rsid w:val="000A30B6"/>
    <w:rsid w:val="000A33F0"/>
    <w:rsid w:val="000A3801"/>
    <w:rsid w:val="000A40DE"/>
    <w:rsid w:val="000A423E"/>
    <w:rsid w:val="000A4474"/>
    <w:rsid w:val="000A4AA3"/>
    <w:rsid w:val="000A4E3C"/>
    <w:rsid w:val="000A6075"/>
    <w:rsid w:val="000A6486"/>
    <w:rsid w:val="000A6691"/>
    <w:rsid w:val="000A7091"/>
    <w:rsid w:val="000A79B0"/>
    <w:rsid w:val="000A7C06"/>
    <w:rsid w:val="000B0016"/>
    <w:rsid w:val="000B0B66"/>
    <w:rsid w:val="000B0D8C"/>
    <w:rsid w:val="000B133D"/>
    <w:rsid w:val="000B13CB"/>
    <w:rsid w:val="000B17BD"/>
    <w:rsid w:val="000B1A7A"/>
    <w:rsid w:val="000B214D"/>
    <w:rsid w:val="000B2FFF"/>
    <w:rsid w:val="000B485F"/>
    <w:rsid w:val="000B4F53"/>
    <w:rsid w:val="000B5033"/>
    <w:rsid w:val="000B5054"/>
    <w:rsid w:val="000B5709"/>
    <w:rsid w:val="000B6AEF"/>
    <w:rsid w:val="000B7D55"/>
    <w:rsid w:val="000C148D"/>
    <w:rsid w:val="000C24F8"/>
    <w:rsid w:val="000C276C"/>
    <w:rsid w:val="000C27B2"/>
    <w:rsid w:val="000C2D18"/>
    <w:rsid w:val="000C39E2"/>
    <w:rsid w:val="000C3B3F"/>
    <w:rsid w:val="000C4341"/>
    <w:rsid w:val="000C5604"/>
    <w:rsid w:val="000C564D"/>
    <w:rsid w:val="000C5DA7"/>
    <w:rsid w:val="000C634A"/>
    <w:rsid w:val="000C6428"/>
    <w:rsid w:val="000C736E"/>
    <w:rsid w:val="000C782E"/>
    <w:rsid w:val="000C7E5C"/>
    <w:rsid w:val="000D001F"/>
    <w:rsid w:val="000D053A"/>
    <w:rsid w:val="000D13BE"/>
    <w:rsid w:val="000D15AB"/>
    <w:rsid w:val="000D1E19"/>
    <w:rsid w:val="000D3E3A"/>
    <w:rsid w:val="000D54D3"/>
    <w:rsid w:val="000D562F"/>
    <w:rsid w:val="000D5B9A"/>
    <w:rsid w:val="000D61A3"/>
    <w:rsid w:val="000D637E"/>
    <w:rsid w:val="000D69E6"/>
    <w:rsid w:val="000D7B23"/>
    <w:rsid w:val="000D7BD9"/>
    <w:rsid w:val="000D7D7C"/>
    <w:rsid w:val="000E0210"/>
    <w:rsid w:val="000E0BF8"/>
    <w:rsid w:val="000E0FFF"/>
    <w:rsid w:val="000E10FE"/>
    <w:rsid w:val="000E15A8"/>
    <w:rsid w:val="000E1A1B"/>
    <w:rsid w:val="000E1BA1"/>
    <w:rsid w:val="000E1DF5"/>
    <w:rsid w:val="000E2387"/>
    <w:rsid w:val="000E36B0"/>
    <w:rsid w:val="000E4B2D"/>
    <w:rsid w:val="000E51E8"/>
    <w:rsid w:val="000E5432"/>
    <w:rsid w:val="000E55DC"/>
    <w:rsid w:val="000E589C"/>
    <w:rsid w:val="000E6783"/>
    <w:rsid w:val="000E698D"/>
    <w:rsid w:val="000E6B23"/>
    <w:rsid w:val="000E750D"/>
    <w:rsid w:val="000F097D"/>
    <w:rsid w:val="000F0FAE"/>
    <w:rsid w:val="000F10E8"/>
    <w:rsid w:val="000F1ACD"/>
    <w:rsid w:val="000F1BFE"/>
    <w:rsid w:val="000F2C22"/>
    <w:rsid w:val="000F2DE6"/>
    <w:rsid w:val="000F31DB"/>
    <w:rsid w:val="000F38DB"/>
    <w:rsid w:val="000F3B51"/>
    <w:rsid w:val="000F4529"/>
    <w:rsid w:val="000F458C"/>
    <w:rsid w:val="000F4DBD"/>
    <w:rsid w:val="000F65B8"/>
    <w:rsid w:val="000F683C"/>
    <w:rsid w:val="000F798E"/>
    <w:rsid w:val="00100724"/>
    <w:rsid w:val="00100F6D"/>
    <w:rsid w:val="0010189A"/>
    <w:rsid w:val="00103047"/>
    <w:rsid w:val="001031F2"/>
    <w:rsid w:val="001032F0"/>
    <w:rsid w:val="00103B43"/>
    <w:rsid w:val="00103E57"/>
    <w:rsid w:val="00104305"/>
    <w:rsid w:val="001059D7"/>
    <w:rsid w:val="0010641A"/>
    <w:rsid w:val="00106503"/>
    <w:rsid w:val="00106D8D"/>
    <w:rsid w:val="001071A8"/>
    <w:rsid w:val="001072AA"/>
    <w:rsid w:val="00107A39"/>
    <w:rsid w:val="00110237"/>
    <w:rsid w:val="001109F0"/>
    <w:rsid w:val="00110A85"/>
    <w:rsid w:val="00110C7C"/>
    <w:rsid w:val="001111A1"/>
    <w:rsid w:val="001113E7"/>
    <w:rsid w:val="00111992"/>
    <w:rsid w:val="001122ED"/>
    <w:rsid w:val="00112BDE"/>
    <w:rsid w:val="00112D24"/>
    <w:rsid w:val="00113346"/>
    <w:rsid w:val="00113817"/>
    <w:rsid w:val="001139A8"/>
    <w:rsid w:val="001142B5"/>
    <w:rsid w:val="001146BE"/>
    <w:rsid w:val="00114C9A"/>
    <w:rsid w:val="00114D58"/>
    <w:rsid w:val="001150F7"/>
    <w:rsid w:val="00115283"/>
    <w:rsid w:val="00117670"/>
    <w:rsid w:val="00117731"/>
    <w:rsid w:val="001202C1"/>
    <w:rsid w:val="00120783"/>
    <w:rsid w:val="0012096D"/>
    <w:rsid w:val="00120C8A"/>
    <w:rsid w:val="00122648"/>
    <w:rsid w:val="001234A8"/>
    <w:rsid w:val="001235D6"/>
    <w:rsid w:val="00123F09"/>
    <w:rsid w:val="00124053"/>
    <w:rsid w:val="00124438"/>
    <w:rsid w:val="001262FC"/>
    <w:rsid w:val="001269FB"/>
    <w:rsid w:val="00126E65"/>
    <w:rsid w:val="00127209"/>
    <w:rsid w:val="00127668"/>
    <w:rsid w:val="00130ABE"/>
    <w:rsid w:val="001311FB"/>
    <w:rsid w:val="001318AA"/>
    <w:rsid w:val="00132DB1"/>
    <w:rsid w:val="001330CF"/>
    <w:rsid w:val="00133AB9"/>
    <w:rsid w:val="00134060"/>
    <w:rsid w:val="00134B60"/>
    <w:rsid w:val="001350BB"/>
    <w:rsid w:val="00136357"/>
    <w:rsid w:val="0013650F"/>
    <w:rsid w:val="00136702"/>
    <w:rsid w:val="00136CDE"/>
    <w:rsid w:val="0013782B"/>
    <w:rsid w:val="0014039D"/>
    <w:rsid w:val="001412C2"/>
    <w:rsid w:val="00141A7C"/>
    <w:rsid w:val="00144A01"/>
    <w:rsid w:val="00144AF9"/>
    <w:rsid w:val="0014570A"/>
    <w:rsid w:val="00145795"/>
    <w:rsid w:val="00145796"/>
    <w:rsid w:val="00146521"/>
    <w:rsid w:val="001465E5"/>
    <w:rsid w:val="00146BF2"/>
    <w:rsid w:val="00147D4F"/>
    <w:rsid w:val="00150AD3"/>
    <w:rsid w:val="001515C5"/>
    <w:rsid w:val="00152E05"/>
    <w:rsid w:val="001530A7"/>
    <w:rsid w:val="001532F0"/>
    <w:rsid w:val="001540D7"/>
    <w:rsid w:val="00155AF4"/>
    <w:rsid w:val="00156776"/>
    <w:rsid w:val="00157B51"/>
    <w:rsid w:val="00157BC4"/>
    <w:rsid w:val="00157FB4"/>
    <w:rsid w:val="001600B2"/>
    <w:rsid w:val="00160903"/>
    <w:rsid w:val="001612B4"/>
    <w:rsid w:val="00161668"/>
    <w:rsid w:val="00161E63"/>
    <w:rsid w:val="00162C1D"/>
    <w:rsid w:val="00162E4E"/>
    <w:rsid w:val="0016353F"/>
    <w:rsid w:val="00165096"/>
    <w:rsid w:val="0016588B"/>
    <w:rsid w:val="00165DB9"/>
    <w:rsid w:val="00165EBF"/>
    <w:rsid w:val="0016645B"/>
    <w:rsid w:val="0016703D"/>
    <w:rsid w:val="00167467"/>
    <w:rsid w:val="00167C5E"/>
    <w:rsid w:val="0017071E"/>
    <w:rsid w:val="00170B2F"/>
    <w:rsid w:val="0017354D"/>
    <w:rsid w:val="001735FD"/>
    <w:rsid w:val="00174377"/>
    <w:rsid w:val="001746C4"/>
    <w:rsid w:val="00174C8F"/>
    <w:rsid w:val="0017515E"/>
    <w:rsid w:val="001755AE"/>
    <w:rsid w:val="00175F57"/>
    <w:rsid w:val="001761E4"/>
    <w:rsid w:val="00176D60"/>
    <w:rsid w:val="001770D7"/>
    <w:rsid w:val="001776DD"/>
    <w:rsid w:val="00180B6D"/>
    <w:rsid w:val="00180B95"/>
    <w:rsid w:val="0018118C"/>
    <w:rsid w:val="00181372"/>
    <w:rsid w:val="001814A6"/>
    <w:rsid w:val="001814FE"/>
    <w:rsid w:val="001817E9"/>
    <w:rsid w:val="00181C58"/>
    <w:rsid w:val="001825B4"/>
    <w:rsid w:val="00182A4E"/>
    <w:rsid w:val="001831D8"/>
    <w:rsid w:val="001837DB"/>
    <w:rsid w:val="001839AE"/>
    <w:rsid w:val="00184127"/>
    <w:rsid w:val="00184D91"/>
    <w:rsid w:val="00185FBB"/>
    <w:rsid w:val="0018606F"/>
    <w:rsid w:val="00186AEC"/>
    <w:rsid w:val="00187202"/>
    <w:rsid w:val="00187790"/>
    <w:rsid w:val="001879FC"/>
    <w:rsid w:val="00187A49"/>
    <w:rsid w:val="00187F08"/>
    <w:rsid w:val="00190686"/>
    <w:rsid w:val="0019088E"/>
    <w:rsid w:val="001908AD"/>
    <w:rsid w:val="00190DAF"/>
    <w:rsid w:val="00191754"/>
    <w:rsid w:val="00194894"/>
    <w:rsid w:val="00195A51"/>
    <w:rsid w:val="0019619B"/>
    <w:rsid w:val="00196203"/>
    <w:rsid w:val="00197C32"/>
    <w:rsid w:val="00197E43"/>
    <w:rsid w:val="001A0242"/>
    <w:rsid w:val="001A0963"/>
    <w:rsid w:val="001A0D78"/>
    <w:rsid w:val="001A1025"/>
    <w:rsid w:val="001A2A10"/>
    <w:rsid w:val="001A31D7"/>
    <w:rsid w:val="001A3347"/>
    <w:rsid w:val="001A3839"/>
    <w:rsid w:val="001A3D4C"/>
    <w:rsid w:val="001A4073"/>
    <w:rsid w:val="001A574C"/>
    <w:rsid w:val="001A5B74"/>
    <w:rsid w:val="001A5B88"/>
    <w:rsid w:val="001A5C66"/>
    <w:rsid w:val="001A63B4"/>
    <w:rsid w:val="001A65C7"/>
    <w:rsid w:val="001A661C"/>
    <w:rsid w:val="001A6862"/>
    <w:rsid w:val="001A6C5B"/>
    <w:rsid w:val="001A7B17"/>
    <w:rsid w:val="001B1D0F"/>
    <w:rsid w:val="001B2ACE"/>
    <w:rsid w:val="001B2BD1"/>
    <w:rsid w:val="001B330A"/>
    <w:rsid w:val="001B3B66"/>
    <w:rsid w:val="001B3D60"/>
    <w:rsid w:val="001B3D85"/>
    <w:rsid w:val="001B3DB8"/>
    <w:rsid w:val="001B4206"/>
    <w:rsid w:val="001B433B"/>
    <w:rsid w:val="001B4548"/>
    <w:rsid w:val="001B5008"/>
    <w:rsid w:val="001B55CF"/>
    <w:rsid w:val="001B56F0"/>
    <w:rsid w:val="001B59F9"/>
    <w:rsid w:val="001B5E46"/>
    <w:rsid w:val="001B5E61"/>
    <w:rsid w:val="001B6586"/>
    <w:rsid w:val="001B6669"/>
    <w:rsid w:val="001B6AFA"/>
    <w:rsid w:val="001B6D26"/>
    <w:rsid w:val="001B6EA6"/>
    <w:rsid w:val="001B7794"/>
    <w:rsid w:val="001B7E84"/>
    <w:rsid w:val="001B7F4F"/>
    <w:rsid w:val="001C00FA"/>
    <w:rsid w:val="001C076D"/>
    <w:rsid w:val="001C17BC"/>
    <w:rsid w:val="001C1DCB"/>
    <w:rsid w:val="001C2488"/>
    <w:rsid w:val="001C30FA"/>
    <w:rsid w:val="001C3417"/>
    <w:rsid w:val="001C3530"/>
    <w:rsid w:val="001C37D3"/>
    <w:rsid w:val="001C4D8A"/>
    <w:rsid w:val="001C59A2"/>
    <w:rsid w:val="001C6AA5"/>
    <w:rsid w:val="001C6C63"/>
    <w:rsid w:val="001C702A"/>
    <w:rsid w:val="001C70B9"/>
    <w:rsid w:val="001C739B"/>
    <w:rsid w:val="001C75FF"/>
    <w:rsid w:val="001C778A"/>
    <w:rsid w:val="001C7E8E"/>
    <w:rsid w:val="001D003F"/>
    <w:rsid w:val="001D0DC8"/>
    <w:rsid w:val="001D2704"/>
    <w:rsid w:val="001D3955"/>
    <w:rsid w:val="001D4872"/>
    <w:rsid w:val="001D4A2D"/>
    <w:rsid w:val="001D4ECC"/>
    <w:rsid w:val="001D543A"/>
    <w:rsid w:val="001D55ED"/>
    <w:rsid w:val="001D5919"/>
    <w:rsid w:val="001D5DE3"/>
    <w:rsid w:val="001D61DE"/>
    <w:rsid w:val="001D7444"/>
    <w:rsid w:val="001D7618"/>
    <w:rsid w:val="001D7C36"/>
    <w:rsid w:val="001D7C87"/>
    <w:rsid w:val="001D7CF6"/>
    <w:rsid w:val="001D7D64"/>
    <w:rsid w:val="001E0040"/>
    <w:rsid w:val="001E04AC"/>
    <w:rsid w:val="001E084F"/>
    <w:rsid w:val="001E0A67"/>
    <w:rsid w:val="001E0D14"/>
    <w:rsid w:val="001E16AF"/>
    <w:rsid w:val="001E19C1"/>
    <w:rsid w:val="001E1DF2"/>
    <w:rsid w:val="001E26D8"/>
    <w:rsid w:val="001E29B8"/>
    <w:rsid w:val="001E2D48"/>
    <w:rsid w:val="001E3473"/>
    <w:rsid w:val="001E3D0A"/>
    <w:rsid w:val="001E3FC5"/>
    <w:rsid w:val="001E4080"/>
    <w:rsid w:val="001E4DE4"/>
    <w:rsid w:val="001E5388"/>
    <w:rsid w:val="001E5BF8"/>
    <w:rsid w:val="001E6D0A"/>
    <w:rsid w:val="001E74D3"/>
    <w:rsid w:val="001E7ED4"/>
    <w:rsid w:val="001E7FD0"/>
    <w:rsid w:val="001F029D"/>
    <w:rsid w:val="001F0663"/>
    <w:rsid w:val="001F0A88"/>
    <w:rsid w:val="001F0D24"/>
    <w:rsid w:val="001F1132"/>
    <w:rsid w:val="001F1CE5"/>
    <w:rsid w:val="001F2493"/>
    <w:rsid w:val="001F3C25"/>
    <w:rsid w:val="001F40FA"/>
    <w:rsid w:val="001F4DAD"/>
    <w:rsid w:val="001F4FAD"/>
    <w:rsid w:val="001F50BB"/>
    <w:rsid w:val="001F5F37"/>
    <w:rsid w:val="001F6721"/>
    <w:rsid w:val="001F6B64"/>
    <w:rsid w:val="00200000"/>
    <w:rsid w:val="00200F94"/>
    <w:rsid w:val="00201132"/>
    <w:rsid w:val="0020189B"/>
    <w:rsid w:val="00201933"/>
    <w:rsid w:val="00201F4C"/>
    <w:rsid w:val="00202E97"/>
    <w:rsid w:val="00203256"/>
    <w:rsid w:val="00203800"/>
    <w:rsid w:val="00203A9F"/>
    <w:rsid w:val="00204483"/>
    <w:rsid w:val="00204631"/>
    <w:rsid w:val="00204C44"/>
    <w:rsid w:val="00204F3A"/>
    <w:rsid w:val="002052E5"/>
    <w:rsid w:val="00206FFB"/>
    <w:rsid w:val="00207356"/>
    <w:rsid w:val="00207C37"/>
    <w:rsid w:val="00210E30"/>
    <w:rsid w:val="00211C3F"/>
    <w:rsid w:val="002129AB"/>
    <w:rsid w:val="00213165"/>
    <w:rsid w:val="002138BD"/>
    <w:rsid w:val="00213AD4"/>
    <w:rsid w:val="002145CA"/>
    <w:rsid w:val="00215411"/>
    <w:rsid w:val="002170FD"/>
    <w:rsid w:val="00217134"/>
    <w:rsid w:val="0021748C"/>
    <w:rsid w:val="00220A6C"/>
    <w:rsid w:val="002215C8"/>
    <w:rsid w:val="002216D0"/>
    <w:rsid w:val="002218B8"/>
    <w:rsid w:val="00221A5C"/>
    <w:rsid w:val="00221B3D"/>
    <w:rsid w:val="00222512"/>
    <w:rsid w:val="0022282B"/>
    <w:rsid w:val="00222BFC"/>
    <w:rsid w:val="00223616"/>
    <w:rsid w:val="00223B1B"/>
    <w:rsid w:val="002243BD"/>
    <w:rsid w:val="00224DD9"/>
    <w:rsid w:val="00225653"/>
    <w:rsid w:val="00227970"/>
    <w:rsid w:val="00227971"/>
    <w:rsid w:val="00227D07"/>
    <w:rsid w:val="00227E30"/>
    <w:rsid w:val="00227F16"/>
    <w:rsid w:val="002306FD"/>
    <w:rsid w:val="0023081A"/>
    <w:rsid w:val="00230D4E"/>
    <w:rsid w:val="002311C4"/>
    <w:rsid w:val="0023132B"/>
    <w:rsid w:val="002314DA"/>
    <w:rsid w:val="002317BF"/>
    <w:rsid w:val="002318EB"/>
    <w:rsid w:val="00231FDE"/>
    <w:rsid w:val="0023236A"/>
    <w:rsid w:val="00232C98"/>
    <w:rsid w:val="002331CF"/>
    <w:rsid w:val="002339D3"/>
    <w:rsid w:val="00233CA0"/>
    <w:rsid w:val="00234652"/>
    <w:rsid w:val="00234820"/>
    <w:rsid w:val="0023491A"/>
    <w:rsid w:val="002350B9"/>
    <w:rsid w:val="00235BA8"/>
    <w:rsid w:val="002365F3"/>
    <w:rsid w:val="00236832"/>
    <w:rsid w:val="00237694"/>
    <w:rsid w:val="00240132"/>
    <w:rsid w:val="002407CA"/>
    <w:rsid w:val="00240EA7"/>
    <w:rsid w:val="00240F14"/>
    <w:rsid w:val="002410C3"/>
    <w:rsid w:val="0024115C"/>
    <w:rsid w:val="0024188D"/>
    <w:rsid w:val="00241EEF"/>
    <w:rsid w:val="00244CF0"/>
    <w:rsid w:val="0024559E"/>
    <w:rsid w:val="00246950"/>
    <w:rsid w:val="00246ADA"/>
    <w:rsid w:val="00246B7B"/>
    <w:rsid w:val="00247375"/>
    <w:rsid w:val="0024780C"/>
    <w:rsid w:val="00247DEA"/>
    <w:rsid w:val="00250362"/>
    <w:rsid w:val="002504D3"/>
    <w:rsid w:val="00250693"/>
    <w:rsid w:val="00251A18"/>
    <w:rsid w:val="00252903"/>
    <w:rsid w:val="00253103"/>
    <w:rsid w:val="002538DF"/>
    <w:rsid w:val="00253A2C"/>
    <w:rsid w:val="002549A5"/>
    <w:rsid w:val="00254A2D"/>
    <w:rsid w:val="00254A5D"/>
    <w:rsid w:val="00254C35"/>
    <w:rsid w:val="002569BD"/>
    <w:rsid w:val="00256FDD"/>
    <w:rsid w:val="002576D4"/>
    <w:rsid w:val="00257CD0"/>
    <w:rsid w:val="00257D6B"/>
    <w:rsid w:val="00257E6B"/>
    <w:rsid w:val="00260072"/>
    <w:rsid w:val="002601A1"/>
    <w:rsid w:val="002606B5"/>
    <w:rsid w:val="002608C6"/>
    <w:rsid w:val="0026113F"/>
    <w:rsid w:val="0026129D"/>
    <w:rsid w:val="00261916"/>
    <w:rsid w:val="002625D9"/>
    <w:rsid w:val="002626AE"/>
    <w:rsid w:val="002629CF"/>
    <w:rsid w:val="00262F35"/>
    <w:rsid w:val="0026395C"/>
    <w:rsid w:val="00263CD5"/>
    <w:rsid w:val="00264207"/>
    <w:rsid w:val="00265734"/>
    <w:rsid w:val="00266BF4"/>
    <w:rsid w:val="00267636"/>
    <w:rsid w:val="00267BE2"/>
    <w:rsid w:val="00267DD9"/>
    <w:rsid w:val="0027072D"/>
    <w:rsid w:val="002710D0"/>
    <w:rsid w:val="00271192"/>
    <w:rsid w:val="0027175A"/>
    <w:rsid w:val="0027202C"/>
    <w:rsid w:val="00272216"/>
    <w:rsid w:val="0027256C"/>
    <w:rsid w:val="00272865"/>
    <w:rsid w:val="00272A93"/>
    <w:rsid w:val="00272D1E"/>
    <w:rsid w:val="00273359"/>
    <w:rsid w:val="00273469"/>
    <w:rsid w:val="00273FD8"/>
    <w:rsid w:val="00276601"/>
    <w:rsid w:val="0027675E"/>
    <w:rsid w:val="00276BA0"/>
    <w:rsid w:val="00276CF0"/>
    <w:rsid w:val="00277522"/>
    <w:rsid w:val="002778B5"/>
    <w:rsid w:val="00277F17"/>
    <w:rsid w:val="002806F0"/>
    <w:rsid w:val="0028088A"/>
    <w:rsid w:val="00281465"/>
    <w:rsid w:val="002837BC"/>
    <w:rsid w:val="0028401E"/>
    <w:rsid w:val="0028456C"/>
    <w:rsid w:val="002849FB"/>
    <w:rsid w:val="00284D2F"/>
    <w:rsid w:val="002859AF"/>
    <w:rsid w:val="00285DDE"/>
    <w:rsid w:val="00285E13"/>
    <w:rsid w:val="0028626A"/>
    <w:rsid w:val="002867D2"/>
    <w:rsid w:val="0028772F"/>
    <w:rsid w:val="00291437"/>
    <w:rsid w:val="00291AD4"/>
    <w:rsid w:val="00291D3E"/>
    <w:rsid w:val="0029231F"/>
    <w:rsid w:val="00292572"/>
    <w:rsid w:val="002927F7"/>
    <w:rsid w:val="00293EF1"/>
    <w:rsid w:val="002948D5"/>
    <w:rsid w:val="00295115"/>
    <w:rsid w:val="00295B95"/>
    <w:rsid w:val="00295EE8"/>
    <w:rsid w:val="00297D07"/>
    <w:rsid w:val="002A01AA"/>
    <w:rsid w:val="002A14F1"/>
    <w:rsid w:val="002A1DF0"/>
    <w:rsid w:val="002A1EED"/>
    <w:rsid w:val="002A25C5"/>
    <w:rsid w:val="002A2837"/>
    <w:rsid w:val="002A2A29"/>
    <w:rsid w:val="002A2D4B"/>
    <w:rsid w:val="002A2FEE"/>
    <w:rsid w:val="002A428E"/>
    <w:rsid w:val="002A42BA"/>
    <w:rsid w:val="002A52DC"/>
    <w:rsid w:val="002A5D31"/>
    <w:rsid w:val="002A6634"/>
    <w:rsid w:val="002A6AC2"/>
    <w:rsid w:val="002A6FBC"/>
    <w:rsid w:val="002A705F"/>
    <w:rsid w:val="002A70DD"/>
    <w:rsid w:val="002A731E"/>
    <w:rsid w:val="002A78A4"/>
    <w:rsid w:val="002B08CC"/>
    <w:rsid w:val="002B0CB4"/>
    <w:rsid w:val="002B1468"/>
    <w:rsid w:val="002B189D"/>
    <w:rsid w:val="002B2687"/>
    <w:rsid w:val="002B2C6D"/>
    <w:rsid w:val="002B3C86"/>
    <w:rsid w:val="002B4018"/>
    <w:rsid w:val="002B4461"/>
    <w:rsid w:val="002B47E1"/>
    <w:rsid w:val="002B4A54"/>
    <w:rsid w:val="002B5630"/>
    <w:rsid w:val="002B5906"/>
    <w:rsid w:val="002B5F67"/>
    <w:rsid w:val="002B6705"/>
    <w:rsid w:val="002B6735"/>
    <w:rsid w:val="002B7279"/>
    <w:rsid w:val="002B7AA3"/>
    <w:rsid w:val="002C04DE"/>
    <w:rsid w:val="002C068B"/>
    <w:rsid w:val="002C18AF"/>
    <w:rsid w:val="002C1C00"/>
    <w:rsid w:val="002C215A"/>
    <w:rsid w:val="002C250C"/>
    <w:rsid w:val="002C259F"/>
    <w:rsid w:val="002C2649"/>
    <w:rsid w:val="002C2DD4"/>
    <w:rsid w:val="002C4B72"/>
    <w:rsid w:val="002C4E56"/>
    <w:rsid w:val="002C5CA4"/>
    <w:rsid w:val="002C6063"/>
    <w:rsid w:val="002C611D"/>
    <w:rsid w:val="002C634C"/>
    <w:rsid w:val="002C7846"/>
    <w:rsid w:val="002D0AE8"/>
    <w:rsid w:val="002D108E"/>
    <w:rsid w:val="002D179D"/>
    <w:rsid w:val="002D1BA9"/>
    <w:rsid w:val="002D21F0"/>
    <w:rsid w:val="002D2F18"/>
    <w:rsid w:val="002D36D0"/>
    <w:rsid w:val="002D3777"/>
    <w:rsid w:val="002D3B5A"/>
    <w:rsid w:val="002D4367"/>
    <w:rsid w:val="002D4634"/>
    <w:rsid w:val="002D4AAA"/>
    <w:rsid w:val="002D793E"/>
    <w:rsid w:val="002E13D1"/>
    <w:rsid w:val="002E16F2"/>
    <w:rsid w:val="002E1CD7"/>
    <w:rsid w:val="002E233B"/>
    <w:rsid w:val="002E2EFF"/>
    <w:rsid w:val="002E31D0"/>
    <w:rsid w:val="002E3306"/>
    <w:rsid w:val="002E4413"/>
    <w:rsid w:val="002E4560"/>
    <w:rsid w:val="002E5FCD"/>
    <w:rsid w:val="002E61BF"/>
    <w:rsid w:val="002E6561"/>
    <w:rsid w:val="002E66C3"/>
    <w:rsid w:val="002E6901"/>
    <w:rsid w:val="002E7619"/>
    <w:rsid w:val="002E7C5C"/>
    <w:rsid w:val="002F086C"/>
    <w:rsid w:val="002F097D"/>
    <w:rsid w:val="002F0C22"/>
    <w:rsid w:val="002F0C5D"/>
    <w:rsid w:val="002F1035"/>
    <w:rsid w:val="002F1180"/>
    <w:rsid w:val="002F180F"/>
    <w:rsid w:val="002F1B49"/>
    <w:rsid w:val="002F1D26"/>
    <w:rsid w:val="002F2E07"/>
    <w:rsid w:val="002F311A"/>
    <w:rsid w:val="002F379D"/>
    <w:rsid w:val="002F42FF"/>
    <w:rsid w:val="002F443D"/>
    <w:rsid w:val="002F46BA"/>
    <w:rsid w:val="002F4EF9"/>
    <w:rsid w:val="002F584E"/>
    <w:rsid w:val="002F612C"/>
    <w:rsid w:val="002F6D26"/>
    <w:rsid w:val="002F7738"/>
    <w:rsid w:val="002F79BE"/>
    <w:rsid w:val="00300200"/>
    <w:rsid w:val="003004F7"/>
    <w:rsid w:val="00300A26"/>
    <w:rsid w:val="00300D0C"/>
    <w:rsid w:val="00300D21"/>
    <w:rsid w:val="003017DE"/>
    <w:rsid w:val="003040BF"/>
    <w:rsid w:val="00304664"/>
    <w:rsid w:val="00304883"/>
    <w:rsid w:val="00304F06"/>
    <w:rsid w:val="00305E6F"/>
    <w:rsid w:val="0030606E"/>
    <w:rsid w:val="00306087"/>
    <w:rsid w:val="00306266"/>
    <w:rsid w:val="00307877"/>
    <w:rsid w:val="00310025"/>
    <w:rsid w:val="00310D34"/>
    <w:rsid w:val="00311E5F"/>
    <w:rsid w:val="00312763"/>
    <w:rsid w:val="00312D3A"/>
    <w:rsid w:val="003131C7"/>
    <w:rsid w:val="00313620"/>
    <w:rsid w:val="003138F9"/>
    <w:rsid w:val="0031439F"/>
    <w:rsid w:val="00314B93"/>
    <w:rsid w:val="00314C86"/>
    <w:rsid w:val="00315495"/>
    <w:rsid w:val="0031595E"/>
    <w:rsid w:val="003160A5"/>
    <w:rsid w:val="00316AA3"/>
    <w:rsid w:val="00316EB2"/>
    <w:rsid w:val="003173C2"/>
    <w:rsid w:val="00320EA5"/>
    <w:rsid w:val="0032154E"/>
    <w:rsid w:val="003217DD"/>
    <w:rsid w:val="0032190E"/>
    <w:rsid w:val="00321C9C"/>
    <w:rsid w:val="003221FF"/>
    <w:rsid w:val="003225AD"/>
    <w:rsid w:val="00322CEB"/>
    <w:rsid w:val="00322D29"/>
    <w:rsid w:val="00322EE1"/>
    <w:rsid w:val="00323EAA"/>
    <w:rsid w:val="00324CA5"/>
    <w:rsid w:val="00325016"/>
    <w:rsid w:val="003252D9"/>
    <w:rsid w:val="003255DC"/>
    <w:rsid w:val="00325614"/>
    <w:rsid w:val="00325807"/>
    <w:rsid w:val="0032597F"/>
    <w:rsid w:val="00325DA1"/>
    <w:rsid w:val="00325E2B"/>
    <w:rsid w:val="00325E9E"/>
    <w:rsid w:val="00326394"/>
    <w:rsid w:val="003278D9"/>
    <w:rsid w:val="0032791D"/>
    <w:rsid w:val="0033073F"/>
    <w:rsid w:val="0033124C"/>
    <w:rsid w:val="003317C5"/>
    <w:rsid w:val="003323EF"/>
    <w:rsid w:val="003331D1"/>
    <w:rsid w:val="00333347"/>
    <w:rsid w:val="00333805"/>
    <w:rsid w:val="003341FD"/>
    <w:rsid w:val="00334B8E"/>
    <w:rsid w:val="00335070"/>
    <w:rsid w:val="00335D32"/>
    <w:rsid w:val="003372E4"/>
    <w:rsid w:val="003373D1"/>
    <w:rsid w:val="00337530"/>
    <w:rsid w:val="003376D3"/>
    <w:rsid w:val="00340196"/>
    <w:rsid w:val="003403A3"/>
    <w:rsid w:val="0034071F"/>
    <w:rsid w:val="00340E04"/>
    <w:rsid w:val="003415A3"/>
    <w:rsid w:val="00341729"/>
    <w:rsid w:val="003427D5"/>
    <w:rsid w:val="00342ED1"/>
    <w:rsid w:val="00343F78"/>
    <w:rsid w:val="003441D0"/>
    <w:rsid w:val="00344626"/>
    <w:rsid w:val="003449C1"/>
    <w:rsid w:val="0034549E"/>
    <w:rsid w:val="00345C2A"/>
    <w:rsid w:val="00346E65"/>
    <w:rsid w:val="00346FA8"/>
    <w:rsid w:val="00347A0E"/>
    <w:rsid w:val="00350F9F"/>
    <w:rsid w:val="00351593"/>
    <w:rsid w:val="00351C07"/>
    <w:rsid w:val="00352D4A"/>
    <w:rsid w:val="0035392A"/>
    <w:rsid w:val="00354461"/>
    <w:rsid w:val="00354B3E"/>
    <w:rsid w:val="003552EA"/>
    <w:rsid w:val="00356868"/>
    <w:rsid w:val="00357102"/>
    <w:rsid w:val="00357D7C"/>
    <w:rsid w:val="00357FC6"/>
    <w:rsid w:val="0036033E"/>
    <w:rsid w:val="0036190D"/>
    <w:rsid w:val="00361DAE"/>
    <w:rsid w:val="003621F3"/>
    <w:rsid w:val="00362367"/>
    <w:rsid w:val="0036267E"/>
    <w:rsid w:val="00362D1A"/>
    <w:rsid w:val="0036333C"/>
    <w:rsid w:val="003640C8"/>
    <w:rsid w:val="0036679A"/>
    <w:rsid w:val="00366AA0"/>
    <w:rsid w:val="00366D08"/>
    <w:rsid w:val="00366E3B"/>
    <w:rsid w:val="00366E61"/>
    <w:rsid w:val="003678F1"/>
    <w:rsid w:val="003679E0"/>
    <w:rsid w:val="003700C0"/>
    <w:rsid w:val="00370421"/>
    <w:rsid w:val="00370A73"/>
    <w:rsid w:val="00370AA0"/>
    <w:rsid w:val="00370D34"/>
    <w:rsid w:val="00371144"/>
    <w:rsid w:val="00371755"/>
    <w:rsid w:val="00371F0B"/>
    <w:rsid w:val="00372130"/>
    <w:rsid w:val="003722EA"/>
    <w:rsid w:val="00372E57"/>
    <w:rsid w:val="00372E9A"/>
    <w:rsid w:val="003737CA"/>
    <w:rsid w:val="00375271"/>
    <w:rsid w:val="00376D70"/>
    <w:rsid w:val="00377B58"/>
    <w:rsid w:val="00377DF9"/>
    <w:rsid w:val="00380A63"/>
    <w:rsid w:val="00380D0C"/>
    <w:rsid w:val="00380F63"/>
    <w:rsid w:val="00381373"/>
    <w:rsid w:val="003821C1"/>
    <w:rsid w:val="00382E30"/>
    <w:rsid w:val="003830BF"/>
    <w:rsid w:val="00383257"/>
    <w:rsid w:val="00383BFD"/>
    <w:rsid w:val="00383C2D"/>
    <w:rsid w:val="00383DA2"/>
    <w:rsid w:val="00383EA0"/>
    <w:rsid w:val="00383F43"/>
    <w:rsid w:val="003842F2"/>
    <w:rsid w:val="00384900"/>
    <w:rsid w:val="00384FE1"/>
    <w:rsid w:val="00385604"/>
    <w:rsid w:val="003858B9"/>
    <w:rsid w:val="003861ED"/>
    <w:rsid w:val="00390E1E"/>
    <w:rsid w:val="00391235"/>
    <w:rsid w:val="0039157F"/>
    <w:rsid w:val="00392673"/>
    <w:rsid w:val="00392905"/>
    <w:rsid w:val="00392F7E"/>
    <w:rsid w:val="00393361"/>
    <w:rsid w:val="003938E9"/>
    <w:rsid w:val="00393B06"/>
    <w:rsid w:val="0039425F"/>
    <w:rsid w:val="003947B0"/>
    <w:rsid w:val="00396699"/>
    <w:rsid w:val="003971D5"/>
    <w:rsid w:val="0039779D"/>
    <w:rsid w:val="003A1DE4"/>
    <w:rsid w:val="003A2442"/>
    <w:rsid w:val="003A25D0"/>
    <w:rsid w:val="003A2EA6"/>
    <w:rsid w:val="003A2F4A"/>
    <w:rsid w:val="003A3471"/>
    <w:rsid w:val="003A3BD8"/>
    <w:rsid w:val="003A3F1E"/>
    <w:rsid w:val="003A448E"/>
    <w:rsid w:val="003A5841"/>
    <w:rsid w:val="003A6EC7"/>
    <w:rsid w:val="003A7126"/>
    <w:rsid w:val="003A72FA"/>
    <w:rsid w:val="003A7D98"/>
    <w:rsid w:val="003A7F77"/>
    <w:rsid w:val="003B000C"/>
    <w:rsid w:val="003B008D"/>
    <w:rsid w:val="003B0541"/>
    <w:rsid w:val="003B198E"/>
    <w:rsid w:val="003B1F76"/>
    <w:rsid w:val="003B2590"/>
    <w:rsid w:val="003B2718"/>
    <w:rsid w:val="003B296E"/>
    <w:rsid w:val="003B38A7"/>
    <w:rsid w:val="003B3BE9"/>
    <w:rsid w:val="003B3C38"/>
    <w:rsid w:val="003B3E98"/>
    <w:rsid w:val="003B44D9"/>
    <w:rsid w:val="003B453F"/>
    <w:rsid w:val="003B4577"/>
    <w:rsid w:val="003B4F70"/>
    <w:rsid w:val="003B686C"/>
    <w:rsid w:val="003B6B1F"/>
    <w:rsid w:val="003B6EDB"/>
    <w:rsid w:val="003B70E4"/>
    <w:rsid w:val="003B7996"/>
    <w:rsid w:val="003B7D85"/>
    <w:rsid w:val="003C0267"/>
    <w:rsid w:val="003C089A"/>
    <w:rsid w:val="003C09B8"/>
    <w:rsid w:val="003C1000"/>
    <w:rsid w:val="003C1357"/>
    <w:rsid w:val="003C1B84"/>
    <w:rsid w:val="003C1C27"/>
    <w:rsid w:val="003C2987"/>
    <w:rsid w:val="003C2EDB"/>
    <w:rsid w:val="003C3E58"/>
    <w:rsid w:val="003C4361"/>
    <w:rsid w:val="003C482F"/>
    <w:rsid w:val="003C4EEA"/>
    <w:rsid w:val="003C4F7E"/>
    <w:rsid w:val="003C5246"/>
    <w:rsid w:val="003C5D00"/>
    <w:rsid w:val="003C5D6F"/>
    <w:rsid w:val="003C61B4"/>
    <w:rsid w:val="003C6673"/>
    <w:rsid w:val="003C66A0"/>
    <w:rsid w:val="003C6A66"/>
    <w:rsid w:val="003C71D2"/>
    <w:rsid w:val="003C789A"/>
    <w:rsid w:val="003C795B"/>
    <w:rsid w:val="003C7CF5"/>
    <w:rsid w:val="003D0279"/>
    <w:rsid w:val="003D0D03"/>
    <w:rsid w:val="003D0E22"/>
    <w:rsid w:val="003D1214"/>
    <w:rsid w:val="003D1719"/>
    <w:rsid w:val="003D1754"/>
    <w:rsid w:val="003D239F"/>
    <w:rsid w:val="003D26B1"/>
    <w:rsid w:val="003D26BC"/>
    <w:rsid w:val="003D2DBC"/>
    <w:rsid w:val="003D3101"/>
    <w:rsid w:val="003D3299"/>
    <w:rsid w:val="003D3388"/>
    <w:rsid w:val="003D35D9"/>
    <w:rsid w:val="003D4179"/>
    <w:rsid w:val="003D4281"/>
    <w:rsid w:val="003D4620"/>
    <w:rsid w:val="003D5581"/>
    <w:rsid w:val="003D5FBD"/>
    <w:rsid w:val="003D66E5"/>
    <w:rsid w:val="003D6B33"/>
    <w:rsid w:val="003D6EB7"/>
    <w:rsid w:val="003E078D"/>
    <w:rsid w:val="003E0F66"/>
    <w:rsid w:val="003E10CC"/>
    <w:rsid w:val="003E16A0"/>
    <w:rsid w:val="003E19AC"/>
    <w:rsid w:val="003E28E7"/>
    <w:rsid w:val="003E2E9A"/>
    <w:rsid w:val="003E2F10"/>
    <w:rsid w:val="003E3590"/>
    <w:rsid w:val="003E65AA"/>
    <w:rsid w:val="003E65AD"/>
    <w:rsid w:val="003E6BB7"/>
    <w:rsid w:val="003E6F97"/>
    <w:rsid w:val="003E779A"/>
    <w:rsid w:val="003E7C3E"/>
    <w:rsid w:val="003F01E7"/>
    <w:rsid w:val="003F040F"/>
    <w:rsid w:val="003F052F"/>
    <w:rsid w:val="003F07D5"/>
    <w:rsid w:val="003F0DB4"/>
    <w:rsid w:val="003F10EA"/>
    <w:rsid w:val="003F14AF"/>
    <w:rsid w:val="003F2015"/>
    <w:rsid w:val="003F2B11"/>
    <w:rsid w:val="003F2E75"/>
    <w:rsid w:val="003F32CE"/>
    <w:rsid w:val="003F4734"/>
    <w:rsid w:val="003F4A32"/>
    <w:rsid w:val="003F4DFE"/>
    <w:rsid w:val="003F509A"/>
    <w:rsid w:val="003F689F"/>
    <w:rsid w:val="003F69C4"/>
    <w:rsid w:val="003F6A30"/>
    <w:rsid w:val="003F6C47"/>
    <w:rsid w:val="003F7654"/>
    <w:rsid w:val="003F76E2"/>
    <w:rsid w:val="003F78B8"/>
    <w:rsid w:val="0040025C"/>
    <w:rsid w:val="00401409"/>
    <w:rsid w:val="00401B1D"/>
    <w:rsid w:val="00401CF6"/>
    <w:rsid w:val="00403064"/>
    <w:rsid w:val="00403E72"/>
    <w:rsid w:val="0040424A"/>
    <w:rsid w:val="0040450B"/>
    <w:rsid w:val="004049EB"/>
    <w:rsid w:val="00404A07"/>
    <w:rsid w:val="0040511A"/>
    <w:rsid w:val="0040636C"/>
    <w:rsid w:val="00407F3E"/>
    <w:rsid w:val="00407FFD"/>
    <w:rsid w:val="00410321"/>
    <w:rsid w:val="004125CA"/>
    <w:rsid w:val="00412ACD"/>
    <w:rsid w:val="00412D86"/>
    <w:rsid w:val="004131EC"/>
    <w:rsid w:val="00413CAB"/>
    <w:rsid w:val="004140B4"/>
    <w:rsid w:val="00414516"/>
    <w:rsid w:val="004146BD"/>
    <w:rsid w:val="00414798"/>
    <w:rsid w:val="00415293"/>
    <w:rsid w:val="004154B3"/>
    <w:rsid w:val="0041590B"/>
    <w:rsid w:val="0041597F"/>
    <w:rsid w:val="004159BC"/>
    <w:rsid w:val="00415A18"/>
    <w:rsid w:val="00415BE5"/>
    <w:rsid w:val="004165A6"/>
    <w:rsid w:val="00417092"/>
    <w:rsid w:val="0041710C"/>
    <w:rsid w:val="004176A7"/>
    <w:rsid w:val="00420BE2"/>
    <w:rsid w:val="004211EB"/>
    <w:rsid w:val="00421392"/>
    <w:rsid w:val="004214D5"/>
    <w:rsid w:val="00421552"/>
    <w:rsid w:val="0042396B"/>
    <w:rsid w:val="0042486D"/>
    <w:rsid w:val="00424C1E"/>
    <w:rsid w:val="004254FD"/>
    <w:rsid w:val="00425A58"/>
    <w:rsid w:val="0042602E"/>
    <w:rsid w:val="00426897"/>
    <w:rsid w:val="00426D9F"/>
    <w:rsid w:val="00427498"/>
    <w:rsid w:val="004275F6"/>
    <w:rsid w:val="00427A06"/>
    <w:rsid w:val="00427A58"/>
    <w:rsid w:val="0043065D"/>
    <w:rsid w:val="00430E5A"/>
    <w:rsid w:val="00431070"/>
    <w:rsid w:val="0043137F"/>
    <w:rsid w:val="00432BA0"/>
    <w:rsid w:val="00432C70"/>
    <w:rsid w:val="0043365B"/>
    <w:rsid w:val="00433663"/>
    <w:rsid w:val="00433802"/>
    <w:rsid w:val="0043404A"/>
    <w:rsid w:val="004346AE"/>
    <w:rsid w:val="00434FAA"/>
    <w:rsid w:val="00435330"/>
    <w:rsid w:val="004355B5"/>
    <w:rsid w:val="004370A4"/>
    <w:rsid w:val="00437899"/>
    <w:rsid w:val="00437965"/>
    <w:rsid w:val="004379DE"/>
    <w:rsid w:val="00437A2D"/>
    <w:rsid w:val="00437C88"/>
    <w:rsid w:val="00440EA1"/>
    <w:rsid w:val="004412AA"/>
    <w:rsid w:val="00441A8A"/>
    <w:rsid w:val="00441B48"/>
    <w:rsid w:val="00441B89"/>
    <w:rsid w:val="004420A3"/>
    <w:rsid w:val="00442163"/>
    <w:rsid w:val="00442480"/>
    <w:rsid w:val="00442530"/>
    <w:rsid w:val="00442E0B"/>
    <w:rsid w:val="00442EE4"/>
    <w:rsid w:val="0044374D"/>
    <w:rsid w:val="004441DB"/>
    <w:rsid w:val="0044421B"/>
    <w:rsid w:val="0044464F"/>
    <w:rsid w:val="00444A6A"/>
    <w:rsid w:val="00444E33"/>
    <w:rsid w:val="004459D5"/>
    <w:rsid w:val="00445B94"/>
    <w:rsid w:val="0044613E"/>
    <w:rsid w:val="00446503"/>
    <w:rsid w:val="00446AA0"/>
    <w:rsid w:val="00447DFA"/>
    <w:rsid w:val="004501DE"/>
    <w:rsid w:val="00450723"/>
    <w:rsid w:val="00450BC1"/>
    <w:rsid w:val="004510F0"/>
    <w:rsid w:val="0045110F"/>
    <w:rsid w:val="0045156F"/>
    <w:rsid w:val="00451826"/>
    <w:rsid w:val="00452A68"/>
    <w:rsid w:val="00452BB2"/>
    <w:rsid w:val="00452F04"/>
    <w:rsid w:val="00454633"/>
    <w:rsid w:val="00454E41"/>
    <w:rsid w:val="004555CE"/>
    <w:rsid w:val="0045576C"/>
    <w:rsid w:val="00455BD2"/>
    <w:rsid w:val="00455DB6"/>
    <w:rsid w:val="0045673E"/>
    <w:rsid w:val="00456DB6"/>
    <w:rsid w:val="00456FF2"/>
    <w:rsid w:val="00460A9B"/>
    <w:rsid w:val="00460E5C"/>
    <w:rsid w:val="004611A2"/>
    <w:rsid w:val="00461408"/>
    <w:rsid w:val="00461851"/>
    <w:rsid w:val="00461993"/>
    <w:rsid w:val="00461B14"/>
    <w:rsid w:val="0046239D"/>
    <w:rsid w:val="00462C30"/>
    <w:rsid w:val="0046323C"/>
    <w:rsid w:val="00464313"/>
    <w:rsid w:val="004646CA"/>
    <w:rsid w:val="004653E8"/>
    <w:rsid w:val="00465B2D"/>
    <w:rsid w:val="00465D6B"/>
    <w:rsid w:val="00465E96"/>
    <w:rsid w:val="00465F4D"/>
    <w:rsid w:val="004667B4"/>
    <w:rsid w:val="00466986"/>
    <w:rsid w:val="004712B9"/>
    <w:rsid w:val="004719F4"/>
    <w:rsid w:val="00472C51"/>
    <w:rsid w:val="0047338B"/>
    <w:rsid w:val="00473456"/>
    <w:rsid w:val="00473F79"/>
    <w:rsid w:val="00474370"/>
    <w:rsid w:val="004746A6"/>
    <w:rsid w:val="004749E3"/>
    <w:rsid w:val="00474ACB"/>
    <w:rsid w:val="00475562"/>
    <w:rsid w:val="00475C65"/>
    <w:rsid w:val="00475D3D"/>
    <w:rsid w:val="004760B8"/>
    <w:rsid w:val="0047627E"/>
    <w:rsid w:val="00476941"/>
    <w:rsid w:val="004770F6"/>
    <w:rsid w:val="004773EF"/>
    <w:rsid w:val="00477CDF"/>
    <w:rsid w:val="00480253"/>
    <w:rsid w:val="004815CD"/>
    <w:rsid w:val="00482471"/>
    <w:rsid w:val="0048273A"/>
    <w:rsid w:val="00483B31"/>
    <w:rsid w:val="00484152"/>
    <w:rsid w:val="00484E7A"/>
    <w:rsid w:val="004859A5"/>
    <w:rsid w:val="00485D98"/>
    <w:rsid w:val="00486C1F"/>
    <w:rsid w:val="00487D51"/>
    <w:rsid w:val="00487DE3"/>
    <w:rsid w:val="004903A2"/>
    <w:rsid w:val="004908EC"/>
    <w:rsid w:val="00490E2A"/>
    <w:rsid w:val="0049153B"/>
    <w:rsid w:val="00491727"/>
    <w:rsid w:val="004917D4"/>
    <w:rsid w:val="00491FEA"/>
    <w:rsid w:val="004921DF"/>
    <w:rsid w:val="00492301"/>
    <w:rsid w:val="00492660"/>
    <w:rsid w:val="00492F68"/>
    <w:rsid w:val="00493AE1"/>
    <w:rsid w:val="00495176"/>
    <w:rsid w:val="00495BEE"/>
    <w:rsid w:val="00496CF5"/>
    <w:rsid w:val="00496F45"/>
    <w:rsid w:val="00497CF2"/>
    <w:rsid w:val="004A0350"/>
    <w:rsid w:val="004A04CE"/>
    <w:rsid w:val="004A0D35"/>
    <w:rsid w:val="004A0E10"/>
    <w:rsid w:val="004A13BD"/>
    <w:rsid w:val="004A1A4B"/>
    <w:rsid w:val="004A1B26"/>
    <w:rsid w:val="004A2CB5"/>
    <w:rsid w:val="004A2EA1"/>
    <w:rsid w:val="004A311B"/>
    <w:rsid w:val="004A3202"/>
    <w:rsid w:val="004A4268"/>
    <w:rsid w:val="004A48C1"/>
    <w:rsid w:val="004B1E3F"/>
    <w:rsid w:val="004B2443"/>
    <w:rsid w:val="004B2A76"/>
    <w:rsid w:val="004B330C"/>
    <w:rsid w:val="004B4726"/>
    <w:rsid w:val="004B60C8"/>
    <w:rsid w:val="004B6D2D"/>
    <w:rsid w:val="004B6FC6"/>
    <w:rsid w:val="004B7567"/>
    <w:rsid w:val="004B7647"/>
    <w:rsid w:val="004C181D"/>
    <w:rsid w:val="004C1FFB"/>
    <w:rsid w:val="004C22E1"/>
    <w:rsid w:val="004C26B5"/>
    <w:rsid w:val="004C278F"/>
    <w:rsid w:val="004C375C"/>
    <w:rsid w:val="004C43C1"/>
    <w:rsid w:val="004C4D6E"/>
    <w:rsid w:val="004C587C"/>
    <w:rsid w:val="004C5911"/>
    <w:rsid w:val="004C6D6C"/>
    <w:rsid w:val="004C719E"/>
    <w:rsid w:val="004C7BD3"/>
    <w:rsid w:val="004D0240"/>
    <w:rsid w:val="004D031B"/>
    <w:rsid w:val="004D0C53"/>
    <w:rsid w:val="004D1AF5"/>
    <w:rsid w:val="004D22BF"/>
    <w:rsid w:val="004D27A2"/>
    <w:rsid w:val="004D2A84"/>
    <w:rsid w:val="004D3461"/>
    <w:rsid w:val="004D3CF3"/>
    <w:rsid w:val="004D3F9F"/>
    <w:rsid w:val="004D4458"/>
    <w:rsid w:val="004D44CD"/>
    <w:rsid w:val="004D46E6"/>
    <w:rsid w:val="004D52AB"/>
    <w:rsid w:val="004D54F4"/>
    <w:rsid w:val="004D55E8"/>
    <w:rsid w:val="004D5681"/>
    <w:rsid w:val="004D5967"/>
    <w:rsid w:val="004D5A45"/>
    <w:rsid w:val="004D6132"/>
    <w:rsid w:val="004D6541"/>
    <w:rsid w:val="004D691A"/>
    <w:rsid w:val="004E09B3"/>
    <w:rsid w:val="004E1109"/>
    <w:rsid w:val="004E1D75"/>
    <w:rsid w:val="004E234A"/>
    <w:rsid w:val="004E28DA"/>
    <w:rsid w:val="004E3A12"/>
    <w:rsid w:val="004E49DE"/>
    <w:rsid w:val="004E5C24"/>
    <w:rsid w:val="004E5C4C"/>
    <w:rsid w:val="004E612A"/>
    <w:rsid w:val="004E61C6"/>
    <w:rsid w:val="004E67DE"/>
    <w:rsid w:val="004E6B6B"/>
    <w:rsid w:val="004E6DB6"/>
    <w:rsid w:val="004E7650"/>
    <w:rsid w:val="004E76F7"/>
    <w:rsid w:val="004F0A98"/>
    <w:rsid w:val="004F0CC3"/>
    <w:rsid w:val="004F2CB3"/>
    <w:rsid w:val="004F31E4"/>
    <w:rsid w:val="004F3AD8"/>
    <w:rsid w:val="004F3C58"/>
    <w:rsid w:val="004F42C2"/>
    <w:rsid w:val="004F4857"/>
    <w:rsid w:val="004F54D8"/>
    <w:rsid w:val="004F57FF"/>
    <w:rsid w:val="004F67DE"/>
    <w:rsid w:val="004F6BAA"/>
    <w:rsid w:val="004F6E43"/>
    <w:rsid w:val="004F76D0"/>
    <w:rsid w:val="004F76E4"/>
    <w:rsid w:val="004F794F"/>
    <w:rsid w:val="00500C88"/>
    <w:rsid w:val="005015E4"/>
    <w:rsid w:val="00501722"/>
    <w:rsid w:val="00501CED"/>
    <w:rsid w:val="00503BA5"/>
    <w:rsid w:val="00504309"/>
    <w:rsid w:val="00504694"/>
    <w:rsid w:val="00505983"/>
    <w:rsid w:val="00505B58"/>
    <w:rsid w:val="005066D6"/>
    <w:rsid w:val="00506916"/>
    <w:rsid w:val="00506929"/>
    <w:rsid w:val="00510550"/>
    <w:rsid w:val="005114A0"/>
    <w:rsid w:val="0051162B"/>
    <w:rsid w:val="00512B13"/>
    <w:rsid w:val="00513114"/>
    <w:rsid w:val="0051316B"/>
    <w:rsid w:val="00513293"/>
    <w:rsid w:val="00513D97"/>
    <w:rsid w:val="00514295"/>
    <w:rsid w:val="005149E4"/>
    <w:rsid w:val="00515EDB"/>
    <w:rsid w:val="0051609D"/>
    <w:rsid w:val="00516D54"/>
    <w:rsid w:val="00516D8B"/>
    <w:rsid w:val="005173D6"/>
    <w:rsid w:val="00517484"/>
    <w:rsid w:val="00517735"/>
    <w:rsid w:val="00517BB6"/>
    <w:rsid w:val="00517F38"/>
    <w:rsid w:val="005210C2"/>
    <w:rsid w:val="00521527"/>
    <w:rsid w:val="0052318B"/>
    <w:rsid w:val="005231B8"/>
    <w:rsid w:val="00523473"/>
    <w:rsid w:val="0052363E"/>
    <w:rsid w:val="00523E9E"/>
    <w:rsid w:val="00524223"/>
    <w:rsid w:val="00524343"/>
    <w:rsid w:val="00524564"/>
    <w:rsid w:val="00524FDC"/>
    <w:rsid w:val="005252D5"/>
    <w:rsid w:val="0052594A"/>
    <w:rsid w:val="00525BFC"/>
    <w:rsid w:val="0052646A"/>
    <w:rsid w:val="005303B1"/>
    <w:rsid w:val="00530D7D"/>
    <w:rsid w:val="005318CB"/>
    <w:rsid w:val="00532A5E"/>
    <w:rsid w:val="00532D11"/>
    <w:rsid w:val="005336BA"/>
    <w:rsid w:val="005343C3"/>
    <w:rsid w:val="00534A7E"/>
    <w:rsid w:val="00535228"/>
    <w:rsid w:val="0053535A"/>
    <w:rsid w:val="0053536C"/>
    <w:rsid w:val="00535E91"/>
    <w:rsid w:val="00536412"/>
    <w:rsid w:val="0053749F"/>
    <w:rsid w:val="00537921"/>
    <w:rsid w:val="00537BAD"/>
    <w:rsid w:val="00537F3C"/>
    <w:rsid w:val="00540139"/>
    <w:rsid w:val="00540485"/>
    <w:rsid w:val="00540A4A"/>
    <w:rsid w:val="00540E93"/>
    <w:rsid w:val="00541485"/>
    <w:rsid w:val="00541A08"/>
    <w:rsid w:val="00543575"/>
    <w:rsid w:val="0054384E"/>
    <w:rsid w:val="00543977"/>
    <w:rsid w:val="00545076"/>
    <w:rsid w:val="0054544F"/>
    <w:rsid w:val="005465DB"/>
    <w:rsid w:val="00547545"/>
    <w:rsid w:val="005476DA"/>
    <w:rsid w:val="005478A7"/>
    <w:rsid w:val="00550040"/>
    <w:rsid w:val="00550074"/>
    <w:rsid w:val="005523E2"/>
    <w:rsid w:val="00552C31"/>
    <w:rsid w:val="00553DDE"/>
    <w:rsid w:val="005547C5"/>
    <w:rsid w:val="00554C27"/>
    <w:rsid w:val="0055509C"/>
    <w:rsid w:val="005550D8"/>
    <w:rsid w:val="005554BE"/>
    <w:rsid w:val="005567E2"/>
    <w:rsid w:val="00557104"/>
    <w:rsid w:val="005573D6"/>
    <w:rsid w:val="00557A96"/>
    <w:rsid w:val="005601B4"/>
    <w:rsid w:val="00560591"/>
    <w:rsid w:val="005605F6"/>
    <w:rsid w:val="00561B9E"/>
    <w:rsid w:val="005622D3"/>
    <w:rsid w:val="00562825"/>
    <w:rsid w:val="00562A16"/>
    <w:rsid w:val="00562D87"/>
    <w:rsid w:val="00563970"/>
    <w:rsid w:val="00563C10"/>
    <w:rsid w:val="005640A7"/>
    <w:rsid w:val="00564816"/>
    <w:rsid w:val="00564BE2"/>
    <w:rsid w:val="005657E1"/>
    <w:rsid w:val="005662A1"/>
    <w:rsid w:val="00566D65"/>
    <w:rsid w:val="005673DD"/>
    <w:rsid w:val="005673FC"/>
    <w:rsid w:val="005674C3"/>
    <w:rsid w:val="00567848"/>
    <w:rsid w:val="00567C8F"/>
    <w:rsid w:val="00567E6A"/>
    <w:rsid w:val="00570607"/>
    <w:rsid w:val="005707A9"/>
    <w:rsid w:val="00570C33"/>
    <w:rsid w:val="0057132C"/>
    <w:rsid w:val="005715D1"/>
    <w:rsid w:val="00571CCC"/>
    <w:rsid w:val="0057260C"/>
    <w:rsid w:val="00572E37"/>
    <w:rsid w:val="0057311A"/>
    <w:rsid w:val="005737B5"/>
    <w:rsid w:val="00573DC9"/>
    <w:rsid w:val="00574059"/>
    <w:rsid w:val="00574188"/>
    <w:rsid w:val="00574805"/>
    <w:rsid w:val="00574AE7"/>
    <w:rsid w:val="005767AD"/>
    <w:rsid w:val="0057691A"/>
    <w:rsid w:val="005769FD"/>
    <w:rsid w:val="00576F77"/>
    <w:rsid w:val="00577E52"/>
    <w:rsid w:val="005805C2"/>
    <w:rsid w:val="00580F7B"/>
    <w:rsid w:val="00581383"/>
    <w:rsid w:val="00582917"/>
    <w:rsid w:val="005832DB"/>
    <w:rsid w:val="00584D88"/>
    <w:rsid w:val="0058501D"/>
    <w:rsid w:val="00585988"/>
    <w:rsid w:val="005863C1"/>
    <w:rsid w:val="00586E30"/>
    <w:rsid w:val="00587550"/>
    <w:rsid w:val="005876CB"/>
    <w:rsid w:val="005907BE"/>
    <w:rsid w:val="00591378"/>
    <w:rsid w:val="00591AC8"/>
    <w:rsid w:val="00593608"/>
    <w:rsid w:val="0059362B"/>
    <w:rsid w:val="00594C7E"/>
    <w:rsid w:val="00594EFD"/>
    <w:rsid w:val="00595714"/>
    <w:rsid w:val="00595B1F"/>
    <w:rsid w:val="00595BAE"/>
    <w:rsid w:val="0059622B"/>
    <w:rsid w:val="00596DB5"/>
    <w:rsid w:val="00597963"/>
    <w:rsid w:val="005A05E1"/>
    <w:rsid w:val="005A060B"/>
    <w:rsid w:val="005A0B27"/>
    <w:rsid w:val="005A0B7E"/>
    <w:rsid w:val="005A0F4C"/>
    <w:rsid w:val="005A0FB1"/>
    <w:rsid w:val="005A1927"/>
    <w:rsid w:val="005A21A2"/>
    <w:rsid w:val="005A2512"/>
    <w:rsid w:val="005A2528"/>
    <w:rsid w:val="005A2DD2"/>
    <w:rsid w:val="005A568E"/>
    <w:rsid w:val="005A620B"/>
    <w:rsid w:val="005A6C99"/>
    <w:rsid w:val="005B166A"/>
    <w:rsid w:val="005B1932"/>
    <w:rsid w:val="005B28A7"/>
    <w:rsid w:val="005B2CEA"/>
    <w:rsid w:val="005B2D58"/>
    <w:rsid w:val="005B2FB7"/>
    <w:rsid w:val="005B365F"/>
    <w:rsid w:val="005B48FB"/>
    <w:rsid w:val="005B4E84"/>
    <w:rsid w:val="005B5AA6"/>
    <w:rsid w:val="005B5C82"/>
    <w:rsid w:val="005B6A46"/>
    <w:rsid w:val="005B6CCD"/>
    <w:rsid w:val="005B6E0C"/>
    <w:rsid w:val="005B72BD"/>
    <w:rsid w:val="005B7832"/>
    <w:rsid w:val="005B7A16"/>
    <w:rsid w:val="005C0130"/>
    <w:rsid w:val="005C01C6"/>
    <w:rsid w:val="005C03EE"/>
    <w:rsid w:val="005C0686"/>
    <w:rsid w:val="005C0939"/>
    <w:rsid w:val="005C14CD"/>
    <w:rsid w:val="005C29B9"/>
    <w:rsid w:val="005C2A84"/>
    <w:rsid w:val="005C3747"/>
    <w:rsid w:val="005C4162"/>
    <w:rsid w:val="005C46E2"/>
    <w:rsid w:val="005C470C"/>
    <w:rsid w:val="005C4B9A"/>
    <w:rsid w:val="005C4CBB"/>
    <w:rsid w:val="005C5202"/>
    <w:rsid w:val="005C53F6"/>
    <w:rsid w:val="005C5636"/>
    <w:rsid w:val="005C6210"/>
    <w:rsid w:val="005C6497"/>
    <w:rsid w:val="005C6B87"/>
    <w:rsid w:val="005C7148"/>
    <w:rsid w:val="005C7267"/>
    <w:rsid w:val="005C78CB"/>
    <w:rsid w:val="005C7FD7"/>
    <w:rsid w:val="005D0759"/>
    <w:rsid w:val="005D0880"/>
    <w:rsid w:val="005D18BE"/>
    <w:rsid w:val="005D2627"/>
    <w:rsid w:val="005D2C33"/>
    <w:rsid w:val="005D31A2"/>
    <w:rsid w:val="005D3544"/>
    <w:rsid w:val="005D3D2C"/>
    <w:rsid w:val="005D40FA"/>
    <w:rsid w:val="005D4E0C"/>
    <w:rsid w:val="005D50BD"/>
    <w:rsid w:val="005D5424"/>
    <w:rsid w:val="005D5753"/>
    <w:rsid w:val="005D58EB"/>
    <w:rsid w:val="005D773A"/>
    <w:rsid w:val="005D7DE1"/>
    <w:rsid w:val="005E03EA"/>
    <w:rsid w:val="005E0F98"/>
    <w:rsid w:val="005E1C1D"/>
    <w:rsid w:val="005E1E60"/>
    <w:rsid w:val="005E2142"/>
    <w:rsid w:val="005E22C7"/>
    <w:rsid w:val="005E240C"/>
    <w:rsid w:val="005E2B1D"/>
    <w:rsid w:val="005E316C"/>
    <w:rsid w:val="005E3450"/>
    <w:rsid w:val="005E40D6"/>
    <w:rsid w:val="005E4982"/>
    <w:rsid w:val="005E4D18"/>
    <w:rsid w:val="005E4D83"/>
    <w:rsid w:val="005E5318"/>
    <w:rsid w:val="005E532C"/>
    <w:rsid w:val="005E57B9"/>
    <w:rsid w:val="005E6070"/>
    <w:rsid w:val="005E660B"/>
    <w:rsid w:val="005E6993"/>
    <w:rsid w:val="005E7DEE"/>
    <w:rsid w:val="005F1151"/>
    <w:rsid w:val="005F1CB0"/>
    <w:rsid w:val="005F227D"/>
    <w:rsid w:val="005F286D"/>
    <w:rsid w:val="005F3176"/>
    <w:rsid w:val="005F3186"/>
    <w:rsid w:val="005F3783"/>
    <w:rsid w:val="005F3AB5"/>
    <w:rsid w:val="005F3E6B"/>
    <w:rsid w:val="005F42FD"/>
    <w:rsid w:val="005F4709"/>
    <w:rsid w:val="005F4739"/>
    <w:rsid w:val="005F5105"/>
    <w:rsid w:val="005F5761"/>
    <w:rsid w:val="005F5AAC"/>
    <w:rsid w:val="005F6470"/>
    <w:rsid w:val="005F66CF"/>
    <w:rsid w:val="005F6BCE"/>
    <w:rsid w:val="005F6EB7"/>
    <w:rsid w:val="005F7127"/>
    <w:rsid w:val="005F769C"/>
    <w:rsid w:val="005F7E06"/>
    <w:rsid w:val="005F7E32"/>
    <w:rsid w:val="005F7FA8"/>
    <w:rsid w:val="00600039"/>
    <w:rsid w:val="00600065"/>
    <w:rsid w:val="006006C5"/>
    <w:rsid w:val="00600762"/>
    <w:rsid w:val="00600870"/>
    <w:rsid w:val="00600981"/>
    <w:rsid w:val="00600A97"/>
    <w:rsid w:val="00600BFF"/>
    <w:rsid w:val="00600FF4"/>
    <w:rsid w:val="006010E4"/>
    <w:rsid w:val="00602349"/>
    <w:rsid w:val="006025F2"/>
    <w:rsid w:val="0060268E"/>
    <w:rsid w:val="00602AEA"/>
    <w:rsid w:val="00602C43"/>
    <w:rsid w:val="00603759"/>
    <w:rsid w:val="00604C6F"/>
    <w:rsid w:val="006065B9"/>
    <w:rsid w:val="006065D6"/>
    <w:rsid w:val="006079C3"/>
    <w:rsid w:val="006079D9"/>
    <w:rsid w:val="00607C96"/>
    <w:rsid w:val="00607FBE"/>
    <w:rsid w:val="0061002C"/>
    <w:rsid w:val="006104C3"/>
    <w:rsid w:val="00610D5D"/>
    <w:rsid w:val="00610F34"/>
    <w:rsid w:val="006114C9"/>
    <w:rsid w:val="006117A1"/>
    <w:rsid w:val="006120C4"/>
    <w:rsid w:val="006123C8"/>
    <w:rsid w:val="00612539"/>
    <w:rsid w:val="006126A6"/>
    <w:rsid w:val="0061363E"/>
    <w:rsid w:val="006143AD"/>
    <w:rsid w:val="0061570A"/>
    <w:rsid w:val="00615C5D"/>
    <w:rsid w:val="00615C90"/>
    <w:rsid w:val="006164C7"/>
    <w:rsid w:val="00616D46"/>
    <w:rsid w:val="00617169"/>
    <w:rsid w:val="00617297"/>
    <w:rsid w:val="00617A4F"/>
    <w:rsid w:val="0062052D"/>
    <w:rsid w:val="00620A9F"/>
    <w:rsid w:val="00620CEE"/>
    <w:rsid w:val="00620F67"/>
    <w:rsid w:val="0062122B"/>
    <w:rsid w:val="00621236"/>
    <w:rsid w:val="00621B48"/>
    <w:rsid w:val="00622D32"/>
    <w:rsid w:val="00622EC5"/>
    <w:rsid w:val="00622F6A"/>
    <w:rsid w:val="00623BDC"/>
    <w:rsid w:val="0062452F"/>
    <w:rsid w:val="00624FBB"/>
    <w:rsid w:val="006251B7"/>
    <w:rsid w:val="006257AC"/>
    <w:rsid w:val="00625F6B"/>
    <w:rsid w:val="006261F5"/>
    <w:rsid w:val="006270F4"/>
    <w:rsid w:val="00627430"/>
    <w:rsid w:val="00630113"/>
    <w:rsid w:val="0063033F"/>
    <w:rsid w:val="00630924"/>
    <w:rsid w:val="00631157"/>
    <w:rsid w:val="00632070"/>
    <w:rsid w:val="00632525"/>
    <w:rsid w:val="00634455"/>
    <w:rsid w:val="00634F99"/>
    <w:rsid w:val="006350AD"/>
    <w:rsid w:val="006353E0"/>
    <w:rsid w:val="00635884"/>
    <w:rsid w:val="00635916"/>
    <w:rsid w:val="00635C8D"/>
    <w:rsid w:val="00635CFE"/>
    <w:rsid w:val="00636D68"/>
    <w:rsid w:val="006374AE"/>
    <w:rsid w:val="0063761D"/>
    <w:rsid w:val="006379A0"/>
    <w:rsid w:val="006405CE"/>
    <w:rsid w:val="00640B2F"/>
    <w:rsid w:val="0064143D"/>
    <w:rsid w:val="00642079"/>
    <w:rsid w:val="00642A55"/>
    <w:rsid w:val="00642F4A"/>
    <w:rsid w:val="0064344C"/>
    <w:rsid w:val="00643771"/>
    <w:rsid w:val="00643B93"/>
    <w:rsid w:val="006442E2"/>
    <w:rsid w:val="0064503F"/>
    <w:rsid w:val="00645326"/>
    <w:rsid w:val="006458FC"/>
    <w:rsid w:val="00645C53"/>
    <w:rsid w:val="00646590"/>
    <w:rsid w:val="006475FD"/>
    <w:rsid w:val="00647D4A"/>
    <w:rsid w:val="00647D77"/>
    <w:rsid w:val="006503A8"/>
    <w:rsid w:val="00651376"/>
    <w:rsid w:val="00651D28"/>
    <w:rsid w:val="00651F50"/>
    <w:rsid w:val="00652221"/>
    <w:rsid w:val="00653F8A"/>
    <w:rsid w:val="0065443A"/>
    <w:rsid w:val="006544E1"/>
    <w:rsid w:val="00654833"/>
    <w:rsid w:val="00654A73"/>
    <w:rsid w:val="00657361"/>
    <w:rsid w:val="00660962"/>
    <w:rsid w:val="00660BF6"/>
    <w:rsid w:val="0066120F"/>
    <w:rsid w:val="006615AF"/>
    <w:rsid w:val="0066160C"/>
    <w:rsid w:val="00662030"/>
    <w:rsid w:val="00662749"/>
    <w:rsid w:val="006639AF"/>
    <w:rsid w:val="00664116"/>
    <w:rsid w:val="00664582"/>
    <w:rsid w:val="0066463D"/>
    <w:rsid w:val="0066489F"/>
    <w:rsid w:val="006649C7"/>
    <w:rsid w:val="0066551A"/>
    <w:rsid w:val="0066552E"/>
    <w:rsid w:val="00665AE5"/>
    <w:rsid w:val="00666A0B"/>
    <w:rsid w:val="006674F3"/>
    <w:rsid w:val="0067012B"/>
    <w:rsid w:val="0067099F"/>
    <w:rsid w:val="00670F10"/>
    <w:rsid w:val="006717E4"/>
    <w:rsid w:val="00671B5D"/>
    <w:rsid w:val="00672437"/>
    <w:rsid w:val="00672A7F"/>
    <w:rsid w:val="00672FB8"/>
    <w:rsid w:val="00673043"/>
    <w:rsid w:val="006738AD"/>
    <w:rsid w:val="0067481F"/>
    <w:rsid w:val="00674BDF"/>
    <w:rsid w:val="006755E7"/>
    <w:rsid w:val="00675CA2"/>
    <w:rsid w:val="00675E70"/>
    <w:rsid w:val="00676AD1"/>
    <w:rsid w:val="00677563"/>
    <w:rsid w:val="006776A5"/>
    <w:rsid w:val="006778E0"/>
    <w:rsid w:val="00677D90"/>
    <w:rsid w:val="0068014C"/>
    <w:rsid w:val="00680285"/>
    <w:rsid w:val="00680365"/>
    <w:rsid w:val="006804BA"/>
    <w:rsid w:val="00681772"/>
    <w:rsid w:val="00681E3C"/>
    <w:rsid w:val="006820E5"/>
    <w:rsid w:val="00683963"/>
    <w:rsid w:val="00683DCF"/>
    <w:rsid w:val="00683E5B"/>
    <w:rsid w:val="0068417B"/>
    <w:rsid w:val="0068490D"/>
    <w:rsid w:val="00684BB8"/>
    <w:rsid w:val="00685A52"/>
    <w:rsid w:val="0068605A"/>
    <w:rsid w:val="0068630A"/>
    <w:rsid w:val="0068646D"/>
    <w:rsid w:val="00686706"/>
    <w:rsid w:val="00686DA1"/>
    <w:rsid w:val="00686E2D"/>
    <w:rsid w:val="0068705B"/>
    <w:rsid w:val="00687DD1"/>
    <w:rsid w:val="00690203"/>
    <w:rsid w:val="006908C8"/>
    <w:rsid w:val="00690DB4"/>
    <w:rsid w:val="0069247A"/>
    <w:rsid w:val="00692CE8"/>
    <w:rsid w:val="00692D3A"/>
    <w:rsid w:val="006930B2"/>
    <w:rsid w:val="00693559"/>
    <w:rsid w:val="006943F5"/>
    <w:rsid w:val="00694440"/>
    <w:rsid w:val="006945D9"/>
    <w:rsid w:val="00695728"/>
    <w:rsid w:val="00695FDC"/>
    <w:rsid w:val="006966C2"/>
    <w:rsid w:val="0069746F"/>
    <w:rsid w:val="006A0451"/>
    <w:rsid w:val="006A075F"/>
    <w:rsid w:val="006A0FB8"/>
    <w:rsid w:val="006A101C"/>
    <w:rsid w:val="006A1058"/>
    <w:rsid w:val="006A174D"/>
    <w:rsid w:val="006A19FA"/>
    <w:rsid w:val="006A20A0"/>
    <w:rsid w:val="006A4186"/>
    <w:rsid w:val="006A510A"/>
    <w:rsid w:val="006A5204"/>
    <w:rsid w:val="006A5A7E"/>
    <w:rsid w:val="006A5CEB"/>
    <w:rsid w:val="006A628F"/>
    <w:rsid w:val="006A67E2"/>
    <w:rsid w:val="006A6F37"/>
    <w:rsid w:val="006A72FD"/>
    <w:rsid w:val="006A77D9"/>
    <w:rsid w:val="006B0BD1"/>
    <w:rsid w:val="006B0FC5"/>
    <w:rsid w:val="006B29A3"/>
    <w:rsid w:val="006B3060"/>
    <w:rsid w:val="006B335A"/>
    <w:rsid w:val="006B5B88"/>
    <w:rsid w:val="006B60F0"/>
    <w:rsid w:val="006B65FB"/>
    <w:rsid w:val="006B7165"/>
    <w:rsid w:val="006B744D"/>
    <w:rsid w:val="006B78EA"/>
    <w:rsid w:val="006B7BFC"/>
    <w:rsid w:val="006C127C"/>
    <w:rsid w:val="006C16D5"/>
    <w:rsid w:val="006C1A9E"/>
    <w:rsid w:val="006C2193"/>
    <w:rsid w:val="006C220C"/>
    <w:rsid w:val="006C267A"/>
    <w:rsid w:val="006C2742"/>
    <w:rsid w:val="006C2797"/>
    <w:rsid w:val="006C2F7D"/>
    <w:rsid w:val="006C3584"/>
    <w:rsid w:val="006C4446"/>
    <w:rsid w:val="006C555E"/>
    <w:rsid w:val="006C55CA"/>
    <w:rsid w:val="006C5E53"/>
    <w:rsid w:val="006C70C7"/>
    <w:rsid w:val="006D11B3"/>
    <w:rsid w:val="006D1209"/>
    <w:rsid w:val="006D2A01"/>
    <w:rsid w:val="006D2B8C"/>
    <w:rsid w:val="006D43C6"/>
    <w:rsid w:val="006D4BAA"/>
    <w:rsid w:val="006D6185"/>
    <w:rsid w:val="006D6915"/>
    <w:rsid w:val="006D7D8B"/>
    <w:rsid w:val="006E03BA"/>
    <w:rsid w:val="006E0538"/>
    <w:rsid w:val="006E0611"/>
    <w:rsid w:val="006E0844"/>
    <w:rsid w:val="006E0C2B"/>
    <w:rsid w:val="006E0CEE"/>
    <w:rsid w:val="006E0F5F"/>
    <w:rsid w:val="006E112A"/>
    <w:rsid w:val="006E14B0"/>
    <w:rsid w:val="006E25E8"/>
    <w:rsid w:val="006E29D0"/>
    <w:rsid w:val="006E2E21"/>
    <w:rsid w:val="006E2FCF"/>
    <w:rsid w:val="006E3108"/>
    <w:rsid w:val="006E31D8"/>
    <w:rsid w:val="006E341A"/>
    <w:rsid w:val="006E3BEC"/>
    <w:rsid w:val="006E3E1D"/>
    <w:rsid w:val="006E5104"/>
    <w:rsid w:val="006E5615"/>
    <w:rsid w:val="006E59C7"/>
    <w:rsid w:val="006E5FC6"/>
    <w:rsid w:val="006E68A9"/>
    <w:rsid w:val="006E6D1B"/>
    <w:rsid w:val="006E749B"/>
    <w:rsid w:val="006E7C29"/>
    <w:rsid w:val="006E7C85"/>
    <w:rsid w:val="006F00E7"/>
    <w:rsid w:val="006F0A1D"/>
    <w:rsid w:val="006F180E"/>
    <w:rsid w:val="006F2291"/>
    <w:rsid w:val="006F2410"/>
    <w:rsid w:val="006F36D2"/>
    <w:rsid w:val="006F4E3E"/>
    <w:rsid w:val="006F51BE"/>
    <w:rsid w:val="006F53AF"/>
    <w:rsid w:val="006F5A47"/>
    <w:rsid w:val="006F5C78"/>
    <w:rsid w:val="006F6042"/>
    <w:rsid w:val="006F77DB"/>
    <w:rsid w:val="006F7A05"/>
    <w:rsid w:val="0070018C"/>
    <w:rsid w:val="00701779"/>
    <w:rsid w:val="00701AC7"/>
    <w:rsid w:val="00701E31"/>
    <w:rsid w:val="00703D8E"/>
    <w:rsid w:val="007041B0"/>
    <w:rsid w:val="007046FC"/>
    <w:rsid w:val="007047B4"/>
    <w:rsid w:val="00704982"/>
    <w:rsid w:val="00704BE0"/>
    <w:rsid w:val="00705385"/>
    <w:rsid w:val="00705C36"/>
    <w:rsid w:val="00705F8D"/>
    <w:rsid w:val="00706603"/>
    <w:rsid w:val="00706EE5"/>
    <w:rsid w:val="007071A6"/>
    <w:rsid w:val="0070739E"/>
    <w:rsid w:val="00707CD8"/>
    <w:rsid w:val="00710701"/>
    <w:rsid w:val="00710AEA"/>
    <w:rsid w:val="00710F65"/>
    <w:rsid w:val="007119A5"/>
    <w:rsid w:val="0071240C"/>
    <w:rsid w:val="007125CC"/>
    <w:rsid w:val="00712E52"/>
    <w:rsid w:val="00713707"/>
    <w:rsid w:val="00713BF7"/>
    <w:rsid w:val="007147FE"/>
    <w:rsid w:val="00714D6C"/>
    <w:rsid w:val="00715172"/>
    <w:rsid w:val="007154EB"/>
    <w:rsid w:val="00716370"/>
    <w:rsid w:val="00716845"/>
    <w:rsid w:val="00717506"/>
    <w:rsid w:val="00717C3F"/>
    <w:rsid w:val="00717EDF"/>
    <w:rsid w:val="00720827"/>
    <w:rsid w:val="007209D0"/>
    <w:rsid w:val="007215D2"/>
    <w:rsid w:val="00721624"/>
    <w:rsid w:val="00721817"/>
    <w:rsid w:val="00723312"/>
    <w:rsid w:val="007240BB"/>
    <w:rsid w:val="0072520C"/>
    <w:rsid w:val="007257BF"/>
    <w:rsid w:val="00725A3D"/>
    <w:rsid w:val="00725E8D"/>
    <w:rsid w:val="0072699F"/>
    <w:rsid w:val="0072730F"/>
    <w:rsid w:val="00727C2A"/>
    <w:rsid w:val="00727D03"/>
    <w:rsid w:val="00730228"/>
    <w:rsid w:val="00731E12"/>
    <w:rsid w:val="007324F5"/>
    <w:rsid w:val="00733222"/>
    <w:rsid w:val="00733F50"/>
    <w:rsid w:val="00733FA5"/>
    <w:rsid w:val="007343B9"/>
    <w:rsid w:val="00734608"/>
    <w:rsid w:val="00734A30"/>
    <w:rsid w:val="00735983"/>
    <w:rsid w:val="00735E2C"/>
    <w:rsid w:val="00736DCF"/>
    <w:rsid w:val="007378B4"/>
    <w:rsid w:val="0073794F"/>
    <w:rsid w:val="00737AC8"/>
    <w:rsid w:val="00737C0C"/>
    <w:rsid w:val="00740498"/>
    <w:rsid w:val="00740849"/>
    <w:rsid w:val="0074123A"/>
    <w:rsid w:val="00741AA7"/>
    <w:rsid w:val="00741D9E"/>
    <w:rsid w:val="00742592"/>
    <w:rsid w:val="00742F85"/>
    <w:rsid w:val="00743244"/>
    <w:rsid w:val="007463C7"/>
    <w:rsid w:val="00750053"/>
    <w:rsid w:val="00750B56"/>
    <w:rsid w:val="00750F27"/>
    <w:rsid w:val="00751179"/>
    <w:rsid w:val="007526FD"/>
    <w:rsid w:val="0075294B"/>
    <w:rsid w:val="00753B53"/>
    <w:rsid w:val="00753B7A"/>
    <w:rsid w:val="00753BF5"/>
    <w:rsid w:val="00753CEB"/>
    <w:rsid w:val="00753F14"/>
    <w:rsid w:val="00754207"/>
    <w:rsid w:val="00754B4C"/>
    <w:rsid w:val="00754F93"/>
    <w:rsid w:val="00755AF6"/>
    <w:rsid w:val="00755D10"/>
    <w:rsid w:val="00756732"/>
    <w:rsid w:val="007567D7"/>
    <w:rsid w:val="00756962"/>
    <w:rsid w:val="007570BC"/>
    <w:rsid w:val="00757F02"/>
    <w:rsid w:val="007609AC"/>
    <w:rsid w:val="00761DA3"/>
    <w:rsid w:val="007620C0"/>
    <w:rsid w:val="007624DD"/>
    <w:rsid w:val="00762DAE"/>
    <w:rsid w:val="0076351D"/>
    <w:rsid w:val="00763710"/>
    <w:rsid w:val="00763EFF"/>
    <w:rsid w:val="007644C2"/>
    <w:rsid w:val="0076477D"/>
    <w:rsid w:val="00764D9B"/>
    <w:rsid w:val="0076503E"/>
    <w:rsid w:val="00765759"/>
    <w:rsid w:val="007657FF"/>
    <w:rsid w:val="00765DB0"/>
    <w:rsid w:val="0076701D"/>
    <w:rsid w:val="0076717A"/>
    <w:rsid w:val="00767C38"/>
    <w:rsid w:val="00770A99"/>
    <w:rsid w:val="00770B07"/>
    <w:rsid w:val="00770D38"/>
    <w:rsid w:val="0077102C"/>
    <w:rsid w:val="00771090"/>
    <w:rsid w:val="007719D7"/>
    <w:rsid w:val="00772839"/>
    <w:rsid w:val="007728E7"/>
    <w:rsid w:val="00772CFC"/>
    <w:rsid w:val="00772F71"/>
    <w:rsid w:val="0077394B"/>
    <w:rsid w:val="0077437C"/>
    <w:rsid w:val="00774EF6"/>
    <w:rsid w:val="00775479"/>
    <w:rsid w:val="0077631A"/>
    <w:rsid w:val="00776718"/>
    <w:rsid w:val="00776B48"/>
    <w:rsid w:val="00776E20"/>
    <w:rsid w:val="00776E3D"/>
    <w:rsid w:val="00776ED1"/>
    <w:rsid w:val="00777090"/>
    <w:rsid w:val="00777A54"/>
    <w:rsid w:val="00777F90"/>
    <w:rsid w:val="00777F91"/>
    <w:rsid w:val="00780098"/>
    <w:rsid w:val="007806D9"/>
    <w:rsid w:val="00781755"/>
    <w:rsid w:val="00781A3E"/>
    <w:rsid w:val="00781B16"/>
    <w:rsid w:val="00781CB4"/>
    <w:rsid w:val="00781F2C"/>
    <w:rsid w:val="00782074"/>
    <w:rsid w:val="00782198"/>
    <w:rsid w:val="00782818"/>
    <w:rsid w:val="00782F91"/>
    <w:rsid w:val="00783C0C"/>
    <w:rsid w:val="00783C78"/>
    <w:rsid w:val="00783CD5"/>
    <w:rsid w:val="0078454C"/>
    <w:rsid w:val="0078491D"/>
    <w:rsid w:val="00785811"/>
    <w:rsid w:val="0078597E"/>
    <w:rsid w:val="00786684"/>
    <w:rsid w:val="007904CE"/>
    <w:rsid w:val="007906CE"/>
    <w:rsid w:val="007914D9"/>
    <w:rsid w:val="00791B41"/>
    <w:rsid w:val="007926B6"/>
    <w:rsid w:val="00793B3A"/>
    <w:rsid w:val="0079412A"/>
    <w:rsid w:val="007944E2"/>
    <w:rsid w:val="007949A2"/>
    <w:rsid w:val="00795092"/>
    <w:rsid w:val="00795281"/>
    <w:rsid w:val="00795677"/>
    <w:rsid w:val="007956DC"/>
    <w:rsid w:val="00795837"/>
    <w:rsid w:val="00795DB9"/>
    <w:rsid w:val="0079651F"/>
    <w:rsid w:val="007965D4"/>
    <w:rsid w:val="00796D8F"/>
    <w:rsid w:val="0079718F"/>
    <w:rsid w:val="0079727C"/>
    <w:rsid w:val="007975B3"/>
    <w:rsid w:val="0079795B"/>
    <w:rsid w:val="007A0197"/>
    <w:rsid w:val="007A0D96"/>
    <w:rsid w:val="007A0F88"/>
    <w:rsid w:val="007A115D"/>
    <w:rsid w:val="007A148E"/>
    <w:rsid w:val="007A1E59"/>
    <w:rsid w:val="007A2318"/>
    <w:rsid w:val="007A23F2"/>
    <w:rsid w:val="007A26BA"/>
    <w:rsid w:val="007A2969"/>
    <w:rsid w:val="007A3D8D"/>
    <w:rsid w:val="007A3F2E"/>
    <w:rsid w:val="007A427E"/>
    <w:rsid w:val="007A52AA"/>
    <w:rsid w:val="007A58B9"/>
    <w:rsid w:val="007A5F98"/>
    <w:rsid w:val="007B0192"/>
    <w:rsid w:val="007B0800"/>
    <w:rsid w:val="007B0A3E"/>
    <w:rsid w:val="007B0CE9"/>
    <w:rsid w:val="007B1629"/>
    <w:rsid w:val="007B1807"/>
    <w:rsid w:val="007B1E37"/>
    <w:rsid w:val="007B211E"/>
    <w:rsid w:val="007B2E5F"/>
    <w:rsid w:val="007B3837"/>
    <w:rsid w:val="007B3929"/>
    <w:rsid w:val="007B3ADC"/>
    <w:rsid w:val="007B3C2A"/>
    <w:rsid w:val="007B40C1"/>
    <w:rsid w:val="007B4683"/>
    <w:rsid w:val="007B5019"/>
    <w:rsid w:val="007B58FB"/>
    <w:rsid w:val="007B5FE1"/>
    <w:rsid w:val="007B6492"/>
    <w:rsid w:val="007B70A2"/>
    <w:rsid w:val="007B7B06"/>
    <w:rsid w:val="007B7F01"/>
    <w:rsid w:val="007C0A62"/>
    <w:rsid w:val="007C0D0C"/>
    <w:rsid w:val="007C0E85"/>
    <w:rsid w:val="007C15FD"/>
    <w:rsid w:val="007C167B"/>
    <w:rsid w:val="007C29F2"/>
    <w:rsid w:val="007C2B55"/>
    <w:rsid w:val="007C3580"/>
    <w:rsid w:val="007C45DF"/>
    <w:rsid w:val="007C4E7A"/>
    <w:rsid w:val="007C55CB"/>
    <w:rsid w:val="007C562B"/>
    <w:rsid w:val="007C71C3"/>
    <w:rsid w:val="007C7416"/>
    <w:rsid w:val="007C7805"/>
    <w:rsid w:val="007C7BBF"/>
    <w:rsid w:val="007D187A"/>
    <w:rsid w:val="007D1CF1"/>
    <w:rsid w:val="007D2CCE"/>
    <w:rsid w:val="007D2F2B"/>
    <w:rsid w:val="007D348A"/>
    <w:rsid w:val="007D374B"/>
    <w:rsid w:val="007D5911"/>
    <w:rsid w:val="007D5ED3"/>
    <w:rsid w:val="007D5FCE"/>
    <w:rsid w:val="007D61EC"/>
    <w:rsid w:val="007D62F5"/>
    <w:rsid w:val="007D6533"/>
    <w:rsid w:val="007D67FA"/>
    <w:rsid w:val="007D6CC9"/>
    <w:rsid w:val="007E015F"/>
    <w:rsid w:val="007E04BA"/>
    <w:rsid w:val="007E138E"/>
    <w:rsid w:val="007E1937"/>
    <w:rsid w:val="007E2A7B"/>
    <w:rsid w:val="007E2F96"/>
    <w:rsid w:val="007E373D"/>
    <w:rsid w:val="007E4BD5"/>
    <w:rsid w:val="007E4C05"/>
    <w:rsid w:val="007E4FEB"/>
    <w:rsid w:val="007E54BE"/>
    <w:rsid w:val="007E5817"/>
    <w:rsid w:val="007E5981"/>
    <w:rsid w:val="007E6F85"/>
    <w:rsid w:val="007E78C9"/>
    <w:rsid w:val="007E7DBA"/>
    <w:rsid w:val="007E7F73"/>
    <w:rsid w:val="007F0DB8"/>
    <w:rsid w:val="007F0E8C"/>
    <w:rsid w:val="007F1AD3"/>
    <w:rsid w:val="007F2D0B"/>
    <w:rsid w:val="007F33A1"/>
    <w:rsid w:val="007F33A2"/>
    <w:rsid w:val="007F4DA7"/>
    <w:rsid w:val="007F54FF"/>
    <w:rsid w:val="007F5876"/>
    <w:rsid w:val="007F61A1"/>
    <w:rsid w:val="007F69E9"/>
    <w:rsid w:val="007F6C4E"/>
    <w:rsid w:val="007F7827"/>
    <w:rsid w:val="008001E5"/>
    <w:rsid w:val="008003E3"/>
    <w:rsid w:val="00800636"/>
    <w:rsid w:val="00800CF4"/>
    <w:rsid w:val="00801253"/>
    <w:rsid w:val="008012A4"/>
    <w:rsid w:val="00802775"/>
    <w:rsid w:val="00802D2B"/>
    <w:rsid w:val="00802ECF"/>
    <w:rsid w:val="008042B6"/>
    <w:rsid w:val="00804BCE"/>
    <w:rsid w:val="008050D5"/>
    <w:rsid w:val="008051FC"/>
    <w:rsid w:val="00805654"/>
    <w:rsid w:val="008059B3"/>
    <w:rsid w:val="00805D2E"/>
    <w:rsid w:val="0080664E"/>
    <w:rsid w:val="008066FF"/>
    <w:rsid w:val="00806EC7"/>
    <w:rsid w:val="008079DE"/>
    <w:rsid w:val="00811754"/>
    <w:rsid w:val="00811C82"/>
    <w:rsid w:val="00813592"/>
    <w:rsid w:val="0081381B"/>
    <w:rsid w:val="00814AEC"/>
    <w:rsid w:val="00815441"/>
    <w:rsid w:val="0081628B"/>
    <w:rsid w:val="00816BE4"/>
    <w:rsid w:val="00817463"/>
    <w:rsid w:val="0081772D"/>
    <w:rsid w:val="00817896"/>
    <w:rsid w:val="00817ABB"/>
    <w:rsid w:val="008203A5"/>
    <w:rsid w:val="008206EE"/>
    <w:rsid w:val="00820750"/>
    <w:rsid w:val="00821293"/>
    <w:rsid w:val="00822913"/>
    <w:rsid w:val="008232A0"/>
    <w:rsid w:val="00823D7E"/>
    <w:rsid w:val="00824309"/>
    <w:rsid w:val="00824BE2"/>
    <w:rsid w:val="00826DDA"/>
    <w:rsid w:val="0082773C"/>
    <w:rsid w:val="008302EE"/>
    <w:rsid w:val="008306FD"/>
    <w:rsid w:val="008308B6"/>
    <w:rsid w:val="0083183A"/>
    <w:rsid w:val="00831B03"/>
    <w:rsid w:val="0083219D"/>
    <w:rsid w:val="008331D5"/>
    <w:rsid w:val="008337A2"/>
    <w:rsid w:val="00833D0A"/>
    <w:rsid w:val="00834BA8"/>
    <w:rsid w:val="00835C06"/>
    <w:rsid w:val="00835C15"/>
    <w:rsid w:val="00836037"/>
    <w:rsid w:val="00836392"/>
    <w:rsid w:val="0083650C"/>
    <w:rsid w:val="00836566"/>
    <w:rsid w:val="00836A42"/>
    <w:rsid w:val="0084003E"/>
    <w:rsid w:val="0084025C"/>
    <w:rsid w:val="0084071B"/>
    <w:rsid w:val="0084194E"/>
    <w:rsid w:val="00842D6C"/>
    <w:rsid w:val="0084466E"/>
    <w:rsid w:val="00844867"/>
    <w:rsid w:val="00846323"/>
    <w:rsid w:val="00846548"/>
    <w:rsid w:val="00846F15"/>
    <w:rsid w:val="00847491"/>
    <w:rsid w:val="0084762C"/>
    <w:rsid w:val="00847862"/>
    <w:rsid w:val="00850A49"/>
    <w:rsid w:val="008516ED"/>
    <w:rsid w:val="00852469"/>
    <w:rsid w:val="00852539"/>
    <w:rsid w:val="0085265A"/>
    <w:rsid w:val="008527AE"/>
    <w:rsid w:val="00852AC3"/>
    <w:rsid w:val="0085306C"/>
    <w:rsid w:val="008530A5"/>
    <w:rsid w:val="00853B55"/>
    <w:rsid w:val="00854097"/>
    <w:rsid w:val="00854674"/>
    <w:rsid w:val="0085476D"/>
    <w:rsid w:val="00854DC3"/>
    <w:rsid w:val="0085529D"/>
    <w:rsid w:val="0085651C"/>
    <w:rsid w:val="00857708"/>
    <w:rsid w:val="0086152E"/>
    <w:rsid w:val="00861B79"/>
    <w:rsid w:val="00862750"/>
    <w:rsid w:val="00862ED1"/>
    <w:rsid w:val="008635EB"/>
    <w:rsid w:val="008642D7"/>
    <w:rsid w:val="00864308"/>
    <w:rsid w:val="00864CF9"/>
    <w:rsid w:val="00865C06"/>
    <w:rsid w:val="0086615C"/>
    <w:rsid w:val="008666D5"/>
    <w:rsid w:val="00866B98"/>
    <w:rsid w:val="00866CC1"/>
    <w:rsid w:val="00867A9C"/>
    <w:rsid w:val="00867DF6"/>
    <w:rsid w:val="0087039B"/>
    <w:rsid w:val="008703C6"/>
    <w:rsid w:val="0087097A"/>
    <w:rsid w:val="008710F7"/>
    <w:rsid w:val="008716B5"/>
    <w:rsid w:val="00872122"/>
    <w:rsid w:val="008728B8"/>
    <w:rsid w:val="00872E07"/>
    <w:rsid w:val="008731D2"/>
    <w:rsid w:val="008736CB"/>
    <w:rsid w:val="008739FF"/>
    <w:rsid w:val="00873A6B"/>
    <w:rsid w:val="00873CA3"/>
    <w:rsid w:val="00873EF9"/>
    <w:rsid w:val="00875153"/>
    <w:rsid w:val="00875A3D"/>
    <w:rsid w:val="00875CE9"/>
    <w:rsid w:val="00875E37"/>
    <w:rsid w:val="00876149"/>
    <w:rsid w:val="008768F5"/>
    <w:rsid w:val="00876AC0"/>
    <w:rsid w:val="00876B20"/>
    <w:rsid w:val="00877292"/>
    <w:rsid w:val="00877508"/>
    <w:rsid w:val="00877A8F"/>
    <w:rsid w:val="00877BC6"/>
    <w:rsid w:val="00880DB0"/>
    <w:rsid w:val="00881589"/>
    <w:rsid w:val="00882201"/>
    <w:rsid w:val="008829FB"/>
    <w:rsid w:val="008830E1"/>
    <w:rsid w:val="00883D90"/>
    <w:rsid w:val="00883DCF"/>
    <w:rsid w:val="00884385"/>
    <w:rsid w:val="00884D9F"/>
    <w:rsid w:val="008854B1"/>
    <w:rsid w:val="00885717"/>
    <w:rsid w:val="00885EB4"/>
    <w:rsid w:val="008877CD"/>
    <w:rsid w:val="00887A6D"/>
    <w:rsid w:val="00887CE4"/>
    <w:rsid w:val="00890610"/>
    <w:rsid w:val="00890ABA"/>
    <w:rsid w:val="00890B88"/>
    <w:rsid w:val="00890C6A"/>
    <w:rsid w:val="00890DD5"/>
    <w:rsid w:val="00890FC6"/>
    <w:rsid w:val="0089122C"/>
    <w:rsid w:val="00891EBD"/>
    <w:rsid w:val="00892BD4"/>
    <w:rsid w:val="00893B88"/>
    <w:rsid w:val="0089418C"/>
    <w:rsid w:val="00894606"/>
    <w:rsid w:val="00894AA5"/>
    <w:rsid w:val="008952E4"/>
    <w:rsid w:val="00895314"/>
    <w:rsid w:val="008953D3"/>
    <w:rsid w:val="00896253"/>
    <w:rsid w:val="00896AEF"/>
    <w:rsid w:val="00897EED"/>
    <w:rsid w:val="008A04F7"/>
    <w:rsid w:val="008A061C"/>
    <w:rsid w:val="008A1702"/>
    <w:rsid w:val="008A3311"/>
    <w:rsid w:val="008A33BF"/>
    <w:rsid w:val="008A39B6"/>
    <w:rsid w:val="008A413C"/>
    <w:rsid w:val="008A530B"/>
    <w:rsid w:val="008A5310"/>
    <w:rsid w:val="008A56AF"/>
    <w:rsid w:val="008A6041"/>
    <w:rsid w:val="008A64E7"/>
    <w:rsid w:val="008A6C80"/>
    <w:rsid w:val="008A75E7"/>
    <w:rsid w:val="008A7A0D"/>
    <w:rsid w:val="008B06FD"/>
    <w:rsid w:val="008B0CF4"/>
    <w:rsid w:val="008B0E90"/>
    <w:rsid w:val="008B118A"/>
    <w:rsid w:val="008B1C38"/>
    <w:rsid w:val="008B21ED"/>
    <w:rsid w:val="008B23DE"/>
    <w:rsid w:val="008B270A"/>
    <w:rsid w:val="008B38B8"/>
    <w:rsid w:val="008B3F00"/>
    <w:rsid w:val="008B4285"/>
    <w:rsid w:val="008B42A3"/>
    <w:rsid w:val="008B42E7"/>
    <w:rsid w:val="008B4A27"/>
    <w:rsid w:val="008B5858"/>
    <w:rsid w:val="008B5F47"/>
    <w:rsid w:val="008B6523"/>
    <w:rsid w:val="008B657C"/>
    <w:rsid w:val="008B65CF"/>
    <w:rsid w:val="008B7D4E"/>
    <w:rsid w:val="008C0103"/>
    <w:rsid w:val="008C08A0"/>
    <w:rsid w:val="008C0ECB"/>
    <w:rsid w:val="008C172C"/>
    <w:rsid w:val="008C18BA"/>
    <w:rsid w:val="008C23F8"/>
    <w:rsid w:val="008C26EA"/>
    <w:rsid w:val="008C2B87"/>
    <w:rsid w:val="008C2CBC"/>
    <w:rsid w:val="008C306E"/>
    <w:rsid w:val="008C30B7"/>
    <w:rsid w:val="008C43D4"/>
    <w:rsid w:val="008C4DFA"/>
    <w:rsid w:val="008C5753"/>
    <w:rsid w:val="008C6355"/>
    <w:rsid w:val="008C695C"/>
    <w:rsid w:val="008C755B"/>
    <w:rsid w:val="008C7C9D"/>
    <w:rsid w:val="008D00E6"/>
    <w:rsid w:val="008D071A"/>
    <w:rsid w:val="008D0A0E"/>
    <w:rsid w:val="008D0FD9"/>
    <w:rsid w:val="008D2FFA"/>
    <w:rsid w:val="008D3999"/>
    <w:rsid w:val="008D3E0E"/>
    <w:rsid w:val="008D4019"/>
    <w:rsid w:val="008D46F2"/>
    <w:rsid w:val="008D4BD1"/>
    <w:rsid w:val="008D5B68"/>
    <w:rsid w:val="008D650A"/>
    <w:rsid w:val="008D6E85"/>
    <w:rsid w:val="008D6F1A"/>
    <w:rsid w:val="008D79A2"/>
    <w:rsid w:val="008D7C2B"/>
    <w:rsid w:val="008D7C57"/>
    <w:rsid w:val="008E013F"/>
    <w:rsid w:val="008E0243"/>
    <w:rsid w:val="008E0850"/>
    <w:rsid w:val="008E2045"/>
    <w:rsid w:val="008E232E"/>
    <w:rsid w:val="008E2706"/>
    <w:rsid w:val="008E31BB"/>
    <w:rsid w:val="008E3A68"/>
    <w:rsid w:val="008E3B7A"/>
    <w:rsid w:val="008E4664"/>
    <w:rsid w:val="008E4732"/>
    <w:rsid w:val="008E5032"/>
    <w:rsid w:val="008E5116"/>
    <w:rsid w:val="008E5584"/>
    <w:rsid w:val="008E5765"/>
    <w:rsid w:val="008E5C50"/>
    <w:rsid w:val="008E5D97"/>
    <w:rsid w:val="008E5F3E"/>
    <w:rsid w:val="008E6CCC"/>
    <w:rsid w:val="008E70AD"/>
    <w:rsid w:val="008E76C3"/>
    <w:rsid w:val="008E7868"/>
    <w:rsid w:val="008F038B"/>
    <w:rsid w:val="008F1295"/>
    <w:rsid w:val="008F4440"/>
    <w:rsid w:val="008F46E5"/>
    <w:rsid w:val="008F4FE9"/>
    <w:rsid w:val="008F62EE"/>
    <w:rsid w:val="008F658E"/>
    <w:rsid w:val="008F7BA8"/>
    <w:rsid w:val="00900780"/>
    <w:rsid w:val="009028B8"/>
    <w:rsid w:val="00903C5D"/>
    <w:rsid w:val="00904115"/>
    <w:rsid w:val="00904471"/>
    <w:rsid w:val="00904A5D"/>
    <w:rsid w:val="00905DC7"/>
    <w:rsid w:val="00906A8F"/>
    <w:rsid w:val="00906F96"/>
    <w:rsid w:val="0091065D"/>
    <w:rsid w:val="009108FB"/>
    <w:rsid w:val="00911230"/>
    <w:rsid w:val="00911333"/>
    <w:rsid w:val="009113C1"/>
    <w:rsid w:val="00911B7E"/>
    <w:rsid w:val="0091206D"/>
    <w:rsid w:val="009125E7"/>
    <w:rsid w:val="00912FA4"/>
    <w:rsid w:val="0091395D"/>
    <w:rsid w:val="00913B90"/>
    <w:rsid w:val="00913BDB"/>
    <w:rsid w:val="00914367"/>
    <w:rsid w:val="00914B90"/>
    <w:rsid w:val="00914C8F"/>
    <w:rsid w:val="009150D6"/>
    <w:rsid w:val="0091547F"/>
    <w:rsid w:val="00917141"/>
    <w:rsid w:val="00917A23"/>
    <w:rsid w:val="00917E9B"/>
    <w:rsid w:val="0092084C"/>
    <w:rsid w:val="00920BA4"/>
    <w:rsid w:val="009215A8"/>
    <w:rsid w:val="00921645"/>
    <w:rsid w:val="0092180A"/>
    <w:rsid w:val="00921BFB"/>
    <w:rsid w:val="00921F9F"/>
    <w:rsid w:val="009225EF"/>
    <w:rsid w:val="00922FB1"/>
    <w:rsid w:val="00924312"/>
    <w:rsid w:val="009263E5"/>
    <w:rsid w:val="0092668A"/>
    <w:rsid w:val="00926D01"/>
    <w:rsid w:val="00927682"/>
    <w:rsid w:val="00927DF9"/>
    <w:rsid w:val="009300A2"/>
    <w:rsid w:val="009305A4"/>
    <w:rsid w:val="0093102E"/>
    <w:rsid w:val="00931683"/>
    <w:rsid w:val="00931AB1"/>
    <w:rsid w:val="00931DB6"/>
    <w:rsid w:val="00932F2F"/>
    <w:rsid w:val="0093350C"/>
    <w:rsid w:val="00934330"/>
    <w:rsid w:val="009347EC"/>
    <w:rsid w:val="0093487F"/>
    <w:rsid w:val="00934955"/>
    <w:rsid w:val="0093500B"/>
    <w:rsid w:val="009356C6"/>
    <w:rsid w:val="009359F4"/>
    <w:rsid w:val="00935EFF"/>
    <w:rsid w:val="0093616D"/>
    <w:rsid w:val="009362B8"/>
    <w:rsid w:val="00936B46"/>
    <w:rsid w:val="0093796A"/>
    <w:rsid w:val="00937BCD"/>
    <w:rsid w:val="00937FE8"/>
    <w:rsid w:val="00940133"/>
    <w:rsid w:val="00940903"/>
    <w:rsid w:val="00940B63"/>
    <w:rsid w:val="00940FC7"/>
    <w:rsid w:val="0094101C"/>
    <w:rsid w:val="0094122A"/>
    <w:rsid w:val="0094156E"/>
    <w:rsid w:val="00941A20"/>
    <w:rsid w:val="00943802"/>
    <w:rsid w:val="009438FD"/>
    <w:rsid w:val="00943C9F"/>
    <w:rsid w:val="00944D08"/>
    <w:rsid w:val="009455DC"/>
    <w:rsid w:val="00945706"/>
    <w:rsid w:val="00946597"/>
    <w:rsid w:val="009467B2"/>
    <w:rsid w:val="009478C9"/>
    <w:rsid w:val="00947A47"/>
    <w:rsid w:val="0095026D"/>
    <w:rsid w:val="009503BD"/>
    <w:rsid w:val="009517DF"/>
    <w:rsid w:val="00951A52"/>
    <w:rsid w:val="00951CE3"/>
    <w:rsid w:val="009532FC"/>
    <w:rsid w:val="009535F2"/>
    <w:rsid w:val="00954524"/>
    <w:rsid w:val="00955AA6"/>
    <w:rsid w:val="00955D6C"/>
    <w:rsid w:val="00955D6F"/>
    <w:rsid w:val="009560B6"/>
    <w:rsid w:val="009565CD"/>
    <w:rsid w:val="00956B52"/>
    <w:rsid w:val="0095711C"/>
    <w:rsid w:val="00957410"/>
    <w:rsid w:val="0095765C"/>
    <w:rsid w:val="009576D3"/>
    <w:rsid w:val="00957C7A"/>
    <w:rsid w:val="00957E06"/>
    <w:rsid w:val="009608E6"/>
    <w:rsid w:val="009609C5"/>
    <w:rsid w:val="00961023"/>
    <w:rsid w:val="0096158B"/>
    <w:rsid w:val="009623FE"/>
    <w:rsid w:val="0096249B"/>
    <w:rsid w:val="0096249C"/>
    <w:rsid w:val="0096294A"/>
    <w:rsid w:val="00962AE4"/>
    <w:rsid w:val="00963334"/>
    <w:rsid w:val="00963617"/>
    <w:rsid w:val="00963C5A"/>
    <w:rsid w:val="009640F7"/>
    <w:rsid w:val="00964F49"/>
    <w:rsid w:val="00964F85"/>
    <w:rsid w:val="00966047"/>
    <w:rsid w:val="00966336"/>
    <w:rsid w:val="0096678E"/>
    <w:rsid w:val="00967584"/>
    <w:rsid w:val="00967612"/>
    <w:rsid w:val="0096793E"/>
    <w:rsid w:val="0097110E"/>
    <w:rsid w:val="0097157E"/>
    <w:rsid w:val="009717BC"/>
    <w:rsid w:val="00971842"/>
    <w:rsid w:val="00971C87"/>
    <w:rsid w:val="009720E0"/>
    <w:rsid w:val="009724CE"/>
    <w:rsid w:val="00972DEC"/>
    <w:rsid w:val="00973391"/>
    <w:rsid w:val="0097369F"/>
    <w:rsid w:val="00973892"/>
    <w:rsid w:val="0097425B"/>
    <w:rsid w:val="00974744"/>
    <w:rsid w:val="00975A55"/>
    <w:rsid w:val="00975AAB"/>
    <w:rsid w:val="0098017E"/>
    <w:rsid w:val="00980AB9"/>
    <w:rsid w:val="00980B51"/>
    <w:rsid w:val="00981288"/>
    <w:rsid w:val="00981702"/>
    <w:rsid w:val="00981A7A"/>
    <w:rsid w:val="00981C13"/>
    <w:rsid w:val="00981F8D"/>
    <w:rsid w:val="009829D7"/>
    <w:rsid w:val="00982F6E"/>
    <w:rsid w:val="00983B8E"/>
    <w:rsid w:val="0098433F"/>
    <w:rsid w:val="00985E41"/>
    <w:rsid w:val="00985F02"/>
    <w:rsid w:val="0098665C"/>
    <w:rsid w:val="00986B46"/>
    <w:rsid w:val="009876D0"/>
    <w:rsid w:val="00987B87"/>
    <w:rsid w:val="00987F10"/>
    <w:rsid w:val="009900E7"/>
    <w:rsid w:val="0099062F"/>
    <w:rsid w:val="009906A8"/>
    <w:rsid w:val="00991574"/>
    <w:rsid w:val="00991888"/>
    <w:rsid w:val="009927C6"/>
    <w:rsid w:val="009929FF"/>
    <w:rsid w:val="00993EBF"/>
    <w:rsid w:val="00994753"/>
    <w:rsid w:val="009947D5"/>
    <w:rsid w:val="009948D4"/>
    <w:rsid w:val="00995275"/>
    <w:rsid w:val="0099527D"/>
    <w:rsid w:val="009956DF"/>
    <w:rsid w:val="00995962"/>
    <w:rsid w:val="00995E42"/>
    <w:rsid w:val="0099623E"/>
    <w:rsid w:val="00997123"/>
    <w:rsid w:val="009971F6"/>
    <w:rsid w:val="0099730A"/>
    <w:rsid w:val="009A08D2"/>
    <w:rsid w:val="009A0E20"/>
    <w:rsid w:val="009A0E5C"/>
    <w:rsid w:val="009A163D"/>
    <w:rsid w:val="009A1789"/>
    <w:rsid w:val="009A193C"/>
    <w:rsid w:val="009A1CDC"/>
    <w:rsid w:val="009A2D6B"/>
    <w:rsid w:val="009A3573"/>
    <w:rsid w:val="009A43BF"/>
    <w:rsid w:val="009A43E5"/>
    <w:rsid w:val="009A4720"/>
    <w:rsid w:val="009A4C0E"/>
    <w:rsid w:val="009A5BFE"/>
    <w:rsid w:val="009A63FA"/>
    <w:rsid w:val="009A64CE"/>
    <w:rsid w:val="009A65BC"/>
    <w:rsid w:val="009A6731"/>
    <w:rsid w:val="009A742C"/>
    <w:rsid w:val="009A7C26"/>
    <w:rsid w:val="009B00E3"/>
    <w:rsid w:val="009B0C1A"/>
    <w:rsid w:val="009B1021"/>
    <w:rsid w:val="009B11F0"/>
    <w:rsid w:val="009B17C3"/>
    <w:rsid w:val="009B1AE2"/>
    <w:rsid w:val="009B253E"/>
    <w:rsid w:val="009B3EDA"/>
    <w:rsid w:val="009B440B"/>
    <w:rsid w:val="009B4748"/>
    <w:rsid w:val="009B4EE3"/>
    <w:rsid w:val="009B50AB"/>
    <w:rsid w:val="009B5CD5"/>
    <w:rsid w:val="009B628D"/>
    <w:rsid w:val="009B68DB"/>
    <w:rsid w:val="009B6AF5"/>
    <w:rsid w:val="009B707E"/>
    <w:rsid w:val="009B7B13"/>
    <w:rsid w:val="009C0052"/>
    <w:rsid w:val="009C01B9"/>
    <w:rsid w:val="009C11B1"/>
    <w:rsid w:val="009C2A79"/>
    <w:rsid w:val="009C2B7C"/>
    <w:rsid w:val="009C3146"/>
    <w:rsid w:val="009C40E1"/>
    <w:rsid w:val="009C4705"/>
    <w:rsid w:val="009C54B1"/>
    <w:rsid w:val="009C580C"/>
    <w:rsid w:val="009C66D0"/>
    <w:rsid w:val="009C6709"/>
    <w:rsid w:val="009C7A2D"/>
    <w:rsid w:val="009D032E"/>
    <w:rsid w:val="009D04E7"/>
    <w:rsid w:val="009D05A0"/>
    <w:rsid w:val="009D08DA"/>
    <w:rsid w:val="009D1141"/>
    <w:rsid w:val="009D1258"/>
    <w:rsid w:val="009D1AA8"/>
    <w:rsid w:val="009D1B95"/>
    <w:rsid w:val="009D1C3D"/>
    <w:rsid w:val="009D2651"/>
    <w:rsid w:val="009D4001"/>
    <w:rsid w:val="009D42F2"/>
    <w:rsid w:val="009D4D6D"/>
    <w:rsid w:val="009D51FE"/>
    <w:rsid w:val="009D5869"/>
    <w:rsid w:val="009D5BAC"/>
    <w:rsid w:val="009D6B36"/>
    <w:rsid w:val="009D6DE8"/>
    <w:rsid w:val="009D7455"/>
    <w:rsid w:val="009E0229"/>
    <w:rsid w:val="009E0B0F"/>
    <w:rsid w:val="009E14EA"/>
    <w:rsid w:val="009E15EC"/>
    <w:rsid w:val="009E1955"/>
    <w:rsid w:val="009E19D2"/>
    <w:rsid w:val="009E1B4A"/>
    <w:rsid w:val="009E1C69"/>
    <w:rsid w:val="009E1D0D"/>
    <w:rsid w:val="009E3231"/>
    <w:rsid w:val="009E32B8"/>
    <w:rsid w:val="009E385E"/>
    <w:rsid w:val="009E3873"/>
    <w:rsid w:val="009E4221"/>
    <w:rsid w:val="009E44AA"/>
    <w:rsid w:val="009E46BE"/>
    <w:rsid w:val="009E4BCF"/>
    <w:rsid w:val="009E52C3"/>
    <w:rsid w:val="009E58F7"/>
    <w:rsid w:val="009E6339"/>
    <w:rsid w:val="009E68F5"/>
    <w:rsid w:val="009E697B"/>
    <w:rsid w:val="009F04E9"/>
    <w:rsid w:val="009F0A7A"/>
    <w:rsid w:val="009F0E7D"/>
    <w:rsid w:val="009F15CB"/>
    <w:rsid w:val="009F1AEC"/>
    <w:rsid w:val="009F1F7D"/>
    <w:rsid w:val="009F22E9"/>
    <w:rsid w:val="009F3490"/>
    <w:rsid w:val="009F404B"/>
    <w:rsid w:val="009F497C"/>
    <w:rsid w:val="009F564A"/>
    <w:rsid w:val="009F660E"/>
    <w:rsid w:val="009F674A"/>
    <w:rsid w:val="009F6F02"/>
    <w:rsid w:val="009F733A"/>
    <w:rsid w:val="009F7343"/>
    <w:rsid w:val="009F7767"/>
    <w:rsid w:val="009F79EB"/>
    <w:rsid w:val="00A00565"/>
    <w:rsid w:val="00A00AC8"/>
    <w:rsid w:val="00A015F6"/>
    <w:rsid w:val="00A0171C"/>
    <w:rsid w:val="00A017EC"/>
    <w:rsid w:val="00A01A53"/>
    <w:rsid w:val="00A04202"/>
    <w:rsid w:val="00A044B6"/>
    <w:rsid w:val="00A050CB"/>
    <w:rsid w:val="00A0510E"/>
    <w:rsid w:val="00A0746F"/>
    <w:rsid w:val="00A07476"/>
    <w:rsid w:val="00A07A75"/>
    <w:rsid w:val="00A07BFA"/>
    <w:rsid w:val="00A10527"/>
    <w:rsid w:val="00A107FE"/>
    <w:rsid w:val="00A11230"/>
    <w:rsid w:val="00A11870"/>
    <w:rsid w:val="00A125FF"/>
    <w:rsid w:val="00A12C26"/>
    <w:rsid w:val="00A133BE"/>
    <w:rsid w:val="00A13480"/>
    <w:rsid w:val="00A1404F"/>
    <w:rsid w:val="00A1444F"/>
    <w:rsid w:val="00A1459B"/>
    <w:rsid w:val="00A14771"/>
    <w:rsid w:val="00A158FC"/>
    <w:rsid w:val="00A163FE"/>
    <w:rsid w:val="00A1663D"/>
    <w:rsid w:val="00A16BB6"/>
    <w:rsid w:val="00A20033"/>
    <w:rsid w:val="00A20170"/>
    <w:rsid w:val="00A20D2D"/>
    <w:rsid w:val="00A2156F"/>
    <w:rsid w:val="00A21735"/>
    <w:rsid w:val="00A21F49"/>
    <w:rsid w:val="00A22AF0"/>
    <w:rsid w:val="00A22D38"/>
    <w:rsid w:val="00A231B9"/>
    <w:rsid w:val="00A23215"/>
    <w:rsid w:val="00A240E8"/>
    <w:rsid w:val="00A2446C"/>
    <w:rsid w:val="00A24920"/>
    <w:rsid w:val="00A24BFD"/>
    <w:rsid w:val="00A2537C"/>
    <w:rsid w:val="00A257E1"/>
    <w:rsid w:val="00A25A41"/>
    <w:rsid w:val="00A26EB1"/>
    <w:rsid w:val="00A273ED"/>
    <w:rsid w:val="00A2766A"/>
    <w:rsid w:val="00A27BD9"/>
    <w:rsid w:val="00A30742"/>
    <w:rsid w:val="00A3079B"/>
    <w:rsid w:val="00A30FBA"/>
    <w:rsid w:val="00A31A1C"/>
    <w:rsid w:val="00A31B4E"/>
    <w:rsid w:val="00A3221F"/>
    <w:rsid w:val="00A32387"/>
    <w:rsid w:val="00A3241C"/>
    <w:rsid w:val="00A32568"/>
    <w:rsid w:val="00A33104"/>
    <w:rsid w:val="00A3341B"/>
    <w:rsid w:val="00A33427"/>
    <w:rsid w:val="00A3429A"/>
    <w:rsid w:val="00A3430F"/>
    <w:rsid w:val="00A3527E"/>
    <w:rsid w:val="00A35693"/>
    <w:rsid w:val="00A35AC9"/>
    <w:rsid w:val="00A366FA"/>
    <w:rsid w:val="00A37988"/>
    <w:rsid w:val="00A4073E"/>
    <w:rsid w:val="00A4096E"/>
    <w:rsid w:val="00A40DBE"/>
    <w:rsid w:val="00A42B7C"/>
    <w:rsid w:val="00A435D6"/>
    <w:rsid w:val="00A43D42"/>
    <w:rsid w:val="00A44A7C"/>
    <w:rsid w:val="00A44E5F"/>
    <w:rsid w:val="00A44EFA"/>
    <w:rsid w:val="00A453C2"/>
    <w:rsid w:val="00A454B7"/>
    <w:rsid w:val="00A4627D"/>
    <w:rsid w:val="00A46F64"/>
    <w:rsid w:val="00A476C8"/>
    <w:rsid w:val="00A50F4A"/>
    <w:rsid w:val="00A50F5C"/>
    <w:rsid w:val="00A51BA1"/>
    <w:rsid w:val="00A51CA2"/>
    <w:rsid w:val="00A52EEA"/>
    <w:rsid w:val="00A534FA"/>
    <w:rsid w:val="00A537DA"/>
    <w:rsid w:val="00A53AD9"/>
    <w:rsid w:val="00A546FE"/>
    <w:rsid w:val="00A549BD"/>
    <w:rsid w:val="00A54C85"/>
    <w:rsid w:val="00A557E4"/>
    <w:rsid w:val="00A5608E"/>
    <w:rsid w:val="00A57301"/>
    <w:rsid w:val="00A57733"/>
    <w:rsid w:val="00A57C1B"/>
    <w:rsid w:val="00A57E37"/>
    <w:rsid w:val="00A6019C"/>
    <w:rsid w:val="00A60DA4"/>
    <w:rsid w:val="00A615D8"/>
    <w:rsid w:val="00A617F3"/>
    <w:rsid w:val="00A61AC8"/>
    <w:rsid w:val="00A62143"/>
    <w:rsid w:val="00A622AE"/>
    <w:rsid w:val="00A6351A"/>
    <w:rsid w:val="00A63801"/>
    <w:rsid w:val="00A63A69"/>
    <w:rsid w:val="00A63FC5"/>
    <w:rsid w:val="00A645D1"/>
    <w:rsid w:val="00A64782"/>
    <w:rsid w:val="00A648BF"/>
    <w:rsid w:val="00A64B15"/>
    <w:rsid w:val="00A65742"/>
    <w:rsid w:val="00A667B6"/>
    <w:rsid w:val="00A66956"/>
    <w:rsid w:val="00A66DBD"/>
    <w:rsid w:val="00A66FE1"/>
    <w:rsid w:val="00A674C1"/>
    <w:rsid w:val="00A6751D"/>
    <w:rsid w:val="00A67781"/>
    <w:rsid w:val="00A708F3"/>
    <w:rsid w:val="00A712BD"/>
    <w:rsid w:val="00A71570"/>
    <w:rsid w:val="00A716D1"/>
    <w:rsid w:val="00A7203D"/>
    <w:rsid w:val="00A7218E"/>
    <w:rsid w:val="00A72979"/>
    <w:rsid w:val="00A735E2"/>
    <w:rsid w:val="00A745F1"/>
    <w:rsid w:val="00A7471E"/>
    <w:rsid w:val="00A75C39"/>
    <w:rsid w:val="00A762E1"/>
    <w:rsid w:val="00A76397"/>
    <w:rsid w:val="00A77EB4"/>
    <w:rsid w:val="00A80B58"/>
    <w:rsid w:val="00A82972"/>
    <w:rsid w:val="00A82D9F"/>
    <w:rsid w:val="00A8331C"/>
    <w:rsid w:val="00A844B5"/>
    <w:rsid w:val="00A84741"/>
    <w:rsid w:val="00A84EF8"/>
    <w:rsid w:val="00A85710"/>
    <w:rsid w:val="00A86C01"/>
    <w:rsid w:val="00A86CF6"/>
    <w:rsid w:val="00A86EF3"/>
    <w:rsid w:val="00A87430"/>
    <w:rsid w:val="00A874D1"/>
    <w:rsid w:val="00A8769E"/>
    <w:rsid w:val="00A91203"/>
    <w:rsid w:val="00A9210D"/>
    <w:rsid w:val="00A92978"/>
    <w:rsid w:val="00A9322F"/>
    <w:rsid w:val="00A9349F"/>
    <w:rsid w:val="00A93635"/>
    <w:rsid w:val="00A948F9"/>
    <w:rsid w:val="00A956FC"/>
    <w:rsid w:val="00A95804"/>
    <w:rsid w:val="00A95B7C"/>
    <w:rsid w:val="00A95DF5"/>
    <w:rsid w:val="00A9639F"/>
    <w:rsid w:val="00A96CB5"/>
    <w:rsid w:val="00A96DEB"/>
    <w:rsid w:val="00A97C17"/>
    <w:rsid w:val="00A97FFD"/>
    <w:rsid w:val="00AA0632"/>
    <w:rsid w:val="00AA0E13"/>
    <w:rsid w:val="00AA0E49"/>
    <w:rsid w:val="00AA115C"/>
    <w:rsid w:val="00AA3430"/>
    <w:rsid w:val="00AA3A2E"/>
    <w:rsid w:val="00AA3B61"/>
    <w:rsid w:val="00AA3BEA"/>
    <w:rsid w:val="00AA4C59"/>
    <w:rsid w:val="00AA4F11"/>
    <w:rsid w:val="00AA53F7"/>
    <w:rsid w:val="00AA6058"/>
    <w:rsid w:val="00AA62AA"/>
    <w:rsid w:val="00AA7E5D"/>
    <w:rsid w:val="00AB0BE5"/>
    <w:rsid w:val="00AB102F"/>
    <w:rsid w:val="00AB1995"/>
    <w:rsid w:val="00AB1A51"/>
    <w:rsid w:val="00AB1DB1"/>
    <w:rsid w:val="00AB2714"/>
    <w:rsid w:val="00AB2F2D"/>
    <w:rsid w:val="00AB30C5"/>
    <w:rsid w:val="00AB3693"/>
    <w:rsid w:val="00AB3F30"/>
    <w:rsid w:val="00AB425B"/>
    <w:rsid w:val="00AB4A8E"/>
    <w:rsid w:val="00AB4FFE"/>
    <w:rsid w:val="00AB5DDB"/>
    <w:rsid w:val="00AB620E"/>
    <w:rsid w:val="00AB657B"/>
    <w:rsid w:val="00AB6CF5"/>
    <w:rsid w:val="00AB7C45"/>
    <w:rsid w:val="00AC015A"/>
    <w:rsid w:val="00AC02BA"/>
    <w:rsid w:val="00AC0B1B"/>
    <w:rsid w:val="00AC0B70"/>
    <w:rsid w:val="00AC1562"/>
    <w:rsid w:val="00AC1838"/>
    <w:rsid w:val="00AC1A8B"/>
    <w:rsid w:val="00AC1F26"/>
    <w:rsid w:val="00AC279E"/>
    <w:rsid w:val="00AC3144"/>
    <w:rsid w:val="00AC407F"/>
    <w:rsid w:val="00AC48EF"/>
    <w:rsid w:val="00AC4B38"/>
    <w:rsid w:val="00AC4E04"/>
    <w:rsid w:val="00AC53BC"/>
    <w:rsid w:val="00AC696E"/>
    <w:rsid w:val="00AC6BA5"/>
    <w:rsid w:val="00AC711C"/>
    <w:rsid w:val="00AC7AA5"/>
    <w:rsid w:val="00AC7AAE"/>
    <w:rsid w:val="00AD00D1"/>
    <w:rsid w:val="00AD1505"/>
    <w:rsid w:val="00AD1F8B"/>
    <w:rsid w:val="00AD2C50"/>
    <w:rsid w:val="00AD34CE"/>
    <w:rsid w:val="00AD4168"/>
    <w:rsid w:val="00AD50AC"/>
    <w:rsid w:val="00AD524C"/>
    <w:rsid w:val="00AD588F"/>
    <w:rsid w:val="00AD5B41"/>
    <w:rsid w:val="00AD5D83"/>
    <w:rsid w:val="00AD6DCD"/>
    <w:rsid w:val="00AD714D"/>
    <w:rsid w:val="00AD71AC"/>
    <w:rsid w:val="00AD726E"/>
    <w:rsid w:val="00AD7FB6"/>
    <w:rsid w:val="00AE000B"/>
    <w:rsid w:val="00AE00B8"/>
    <w:rsid w:val="00AE0110"/>
    <w:rsid w:val="00AE1DD1"/>
    <w:rsid w:val="00AE2D9F"/>
    <w:rsid w:val="00AE32FC"/>
    <w:rsid w:val="00AE34D2"/>
    <w:rsid w:val="00AE3A66"/>
    <w:rsid w:val="00AE3C8D"/>
    <w:rsid w:val="00AE4659"/>
    <w:rsid w:val="00AE4FBF"/>
    <w:rsid w:val="00AE5678"/>
    <w:rsid w:val="00AE584C"/>
    <w:rsid w:val="00AE5D65"/>
    <w:rsid w:val="00AE5F08"/>
    <w:rsid w:val="00AE6526"/>
    <w:rsid w:val="00AE6581"/>
    <w:rsid w:val="00AE678E"/>
    <w:rsid w:val="00AE6868"/>
    <w:rsid w:val="00AE740A"/>
    <w:rsid w:val="00AE7AF4"/>
    <w:rsid w:val="00AF025D"/>
    <w:rsid w:val="00AF0699"/>
    <w:rsid w:val="00AF0CC5"/>
    <w:rsid w:val="00AF12BD"/>
    <w:rsid w:val="00AF2619"/>
    <w:rsid w:val="00AF33D3"/>
    <w:rsid w:val="00AF3CB0"/>
    <w:rsid w:val="00AF3D8F"/>
    <w:rsid w:val="00AF5362"/>
    <w:rsid w:val="00AF58B6"/>
    <w:rsid w:val="00AF599E"/>
    <w:rsid w:val="00AF5A29"/>
    <w:rsid w:val="00AF5AB8"/>
    <w:rsid w:val="00AF5ACE"/>
    <w:rsid w:val="00AF65E3"/>
    <w:rsid w:val="00AF719E"/>
    <w:rsid w:val="00AF7ECC"/>
    <w:rsid w:val="00B00686"/>
    <w:rsid w:val="00B00D86"/>
    <w:rsid w:val="00B00E11"/>
    <w:rsid w:val="00B01493"/>
    <w:rsid w:val="00B018E4"/>
    <w:rsid w:val="00B0213A"/>
    <w:rsid w:val="00B0247D"/>
    <w:rsid w:val="00B027EE"/>
    <w:rsid w:val="00B02A1A"/>
    <w:rsid w:val="00B03741"/>
    <w:rsid w:val="00B03B6F"/>
    <w:rsid w:val="00B04195"/>
    <w:rsid w:val="00B0450B"/>
    <w:rsid w:val="00B049CD"/>
    <w:rsid w:val="00B05EF0"/>
    <w:rsid w:val="00B06063"/>
    <w:rsid w:val="00B07297"/>
    <w:rsid w:val="00B0732F"/>
    <w:rsid w:val="00B100DB"/>
    <w:rsid w:val="00B114A9"/>
    <w:rsid w:val="00B11673"/>
    <w:rsid w:val="00B1184B"/>
    <w:rsid w:val="00B12451"/>
    <w:rsid w:val="00B129EE"/>
    <w:rsid w:val="00B12B86"/>
    <w:rsid w:val="00B14163"/>
    <w:rsid w:val="00B14376"/>
    <w:rsid w:val="00B143A8"/>
    <w:rsid w:val="00B14588"/>
    <w:rsid w:val="00B14875"/>
    <w:rsid w:val="00B14FE1"/>
    <w:rsid w:val="00B14FE3"/>
    <w:rsid w:val="00B15116"/>
    <w:rsid w:val="00B1517C"/>
    <w:rsid w:val="00B1561D"/>
    <w:rsid w:val="00B1562A"/>
    <w:rsid w:val="00B15FE0"/>
    <w:rsid w:val="00B162BE"/>
    <w:rsid w:val="00B163A9"/>
    <w:rsid w:val="00B16B7A"/>
    <w:rsid w:val="00B16B96"/>
    <w:rsid w:val="00B173FF"/>
    <w:rsid w:val="00B17FC5"/>
    <w:rsid w:val="00B17FF9"/>
    <w:rsid w:val="00B2025C"/>
    <w:rsid w:val="00B2038A"/>
    <w:rsid w:val="00B20D45"/>
    <w:rsid w:val="00B20E97"/>
    <w:rsid w:val="00B20F5C"/>
    <w:rsid w:val="00B21AD2"/>
    <w:rsid w:val="00B21FCB"/>
    <w:rsid w:val="00B22BC3"/>
    <w:rsid w:val="00B231ED"/>
    <w:rsid w:val="00B23AC6"/>
    <w:rsid w:val="00B24024"/>
    <w:rsid w:val="00B24358"/>
    <w:rsid w:val="00B24607"/>
    <w:rsid w:val="00B24FC3"/>
    <w:rsid w:val="00B250CA"/>
    <w:rsid w:val="00B26AF6"/>
    <w:rsid w:val="00B2771F"/>
    <w:rsid w:val="00B3068E"/>
    <w:rsid w:val="00B30A85"/>
    <w:rsid w:val="00B30A88"/>
    <w:rsid w:val="00B30B37"/>
    <w:rsid w:val="00B30D5A"/>
    <w:rsid w:val="00B31129"/>
    <w:rsid w:val="00B32825"/>
    <w:rsid w:val="00B3405E"/>
    <w:rsid w:val="00B34312"/>
    <w:rsid w:val="00B34992"/>
    <w:rsid w:val="00B35134"/>
    <w:rsid w:val="00B35510"/>
    <w:rsid w:val="00B35628"/>
    <w:rsid w:val="00B35F09"/>
    <w:rsid w:val="00B36333"/>
    <w:rsid w:val="00B36FA5"/>
    <w:rsid w:val="00B371B3"/>
    <w:rsid w:val="00B37ADA"/>
    <w:rsid w:val="00B37F86"/>
    <w:rsid w:val="00B4010F"/>
    <w:rsid w:val="00B40C1A"/>
    <w:rsid w:val="00B40C4D"/>
    <w:rsid w:val="00B411DC"/>
    <w:rsid w:val="00B424D8"/>
    <w:rsid w:val="00B426D4"/>
    <w:rsid w:val="00B431D2"/>
    <w:rsid w:val="00B434B2"/>
    <w:rsid w:val="00B43E5E"/>
    <w:rsid w:val="00B44261"/>
    <w:rsid w:val="00B44447"/>
    <w:rsid w:val="00B44A89"/>
    <w:rsid w:val="00B44AAB"/>
    <w:rsid w:val="00B44CAB"/>
    <w:rsid w:val="00B44D16"/>
    <w:rsid w:val="00B45F63"/>
    <w:rsid w:val="00B4698D"/>
    <w:rsid w:val="00B46AC4"/>
    <w:rsid w:val="00B4723D"/>
    <w:rsid w:val="00B5072B"/>
    <w:rsid w:val="00B50AFD"/>
    <w:rsid w:val="00B522A1"/>
    <w:rsid w:val="00B52683"/>
    <w:rsid w:val="00B5279B"/>
    <w:rsid w:val="00B52948"/>
    <w:rsid w:val="00B52D5A"/>
    <w:rsid w:val="00B53049"/>
    <w:rsid w:val="00B534E1"/>
    <w:rsid w:val="00B53895"/>
    <w:rsid w:val="00B54408"/>
    <w:rsid w:val="00B54DD0"/>
    <w:rsid w:val="00B551A4"/>
    <w:rsid w:val="00B56105"/>
    <w:rsid w:val="00B56623"/>
    <w:rsid w:val="00B60CAC"/>
    <w:rsid w:val="00B61D02"/>
    <w:rsid w:val="00B61D69"/>
    <w:rsid w:val="00B61F6F"/>
    <w:rsid w:val="00B62500"/>
    <w:rsid w:val="00B62646"/>
    <w:rsid w:val="00B6282C"/>
    <w:rsid w:val="00B62FD4"/>
    <w:rsid w:val="00B630E0"/>
    <w:rsid w:val="00B64493"/>
    <w:rsid w:val="00B64DE8"/>
    <w:rsid w:val="00B65BFB"/>
    <w:rsid w:val="00B65C75"/>
    <w:rsid w:val="00B666ED"/>
    <w:rsid w:val="00B66B01"/>
    <w:rsid w:val="00B7102D"/>
    <w:rsid w:val="00B71219"/>
    <w:rsid w:val="00B71A08"/>
    <w:rsid w:val="00B71CAE"/>
    <w:rsid w:val="00B71DA0"/>
    <w:rsid w:val="00B72508"/>
    <w:rsid w:val="00B729EC"/>
    <w:rsid w:val="00B73823"/>
    <w:rsid w:val="00B73C77"/>
    <w:rsid w:val="00B74E33"/>
    <w:rsid w:val="00B752D6"/>
    <w:rsid w:val="00B766AA"/>
    <w:rsid w:val="00B7674F"/>
    <w:rsid w:val="00B76E1E"/>
    <w:rsid w:val="00B77100"/>
    <w:rsid w:val="00B77EA7"/>
    <w:rsid w:val="00B80124"/>
    <w:rsid w:val="00B8044A"/>
    <w:rsid w:val="00B815F2"/>
    <w:rsid w:val="00B81EAD"/>
    <w:rsid w:val="00B82173"/>
    <w:rsid w:val="00B82566"/>
    <w:rsid w:val="00B82915"/>
    <w:rsid w:val="00B829E8"/>
    <w:rsid w:val="00B83126"/>
    <w:rsid w:val="00B83F75"/>
    <w:rsid w:val="00B84A60"/>
    <w:rsid w:val="00B84AB6"/>
    <w:rsid w:val="00B85258"/>
    <w:rsid w:val="00B859B2"/>
    <w:rsid w:val="00B86C6E"/>
    <w:rsid w:val="00B90C8D"/>
    <w:rsid w:val="00B91CA0"/>
    <w:rsid w:val="00B92227"/>
    <w:rsid w:val="00B922AD"/>
    <w:rsid w:val="00B926F1"/>
    <w:rsid w:val="00B92DB7"/>
    <w:rsid w:val="00B93379"/>
    <w:rsid w:val="00B934BF"/>
    <w:rsid w:val="00B9363E"/>
    <w:rsid w:val="00B94B9E"/>
    <w:rsid w:val="00B95174"/>
    <w:rsid w:val="00B956E3"/>
    <w:rsid w:val="00B95845"/>
    <w:rsid w:val="00B95C47"/>
    <w:rsid w:val="00B95E3C"/>
    <w:rsid w:val="00B9602E"/>
    <w:rsid w:val="00B96194"/>
    <w:rsid w:val="00B971EA"/>
    <w:rsid w:val="00B974C9"/>
    <w:rsid w:val="00B97A3A"/>
    <w:rsid w:val="00B97EE4"/>
    <w:rsid w:val="00BA0612"/>
    <w:rsid w:val="00BA07DB"/>
    <w:rsid w:val="00BA099B"/>
    <w:rsid w:val="00BA1104"/>
    <w:rsid w:val="00BA137A"/>
    <w:rsid w:val="00BA281C"/>
    <w:rsid w:val="00BA2BD1"/>
    <w:rsid w:val="00BA3C49"/>
    <w:rsid w:val="00BA4247"/>
    <w:rsid w:val="00BA4AAD"/>
    <w:rsid w:val="00BA4B84"/>
    <w:rsid w:val="00BA4BEB"/>
    <w:rsid w:val="00BA5177"/>
    <w:rsid w:val="00BA51C9"/>
    <w:rsid w:val="00BA522E"/>
    <w:rsid w:val="00BA60BE"/>
    <w:rsid w:val="00BA61C3"/>
    <w:rsid w:val="00BA648C"/>
    <w:rsid w:val="00BA68FF"/>
    <w:rsid w:val="00BA6EE9"/>
    <w:rsid w:val="00BA7040"/>
    <w:rsid w:val="00BA70C5"/>
    <w:rsid w:val="00BA734C"/>
    <w:rsid w:val="00BA7A36"/>
    <w:rsid w:val="00BB0D56"/>
    <w:rsid w:val="00BB189C"/>
    <w:rsid w:val="00BB1B70"/>
    <w:rsid w:val="00BB250B"/>
    <w:rsid w:val="00BB26A9"/>
    <w:rsid w:val="00BB2C70"/>
    <w:rsid w:val="00BB3849"/>
    <w:rsid w:val="00BB3F0C"/>
    <w:rsid w:val="00BB4024"/>
    <w:rsid w:val="00BB4971"/>
    <w:rsid w:val="00BB5013"/>
    <w:rsid w:val="00BB53A4"/>
    <w:rsid w:val="00BB5441"/>
    <w:rsid w:val="00BB5955"/>
    <w:rsid w:val="00BB5A2D"/>
    <w:rsid w:val="00BB60D7"/>
    <w:rsid w:val="00BB6B66"/>
    <w:rsid w:val="00BB6BFD"/>
    <w:rsid w:val="00BB6D0C"/>
    <w:rsid w:val="00BB77CC"/>
    <w:rsid w:val="00BB7848"/>
    <w:rsid w:val="00BB7D26"/>
    <w:rsid w:val="00BB7EB1"/>
    <w:rsid w:val="00BC0F27"/>
    <w:rsid w:val="00BC12D2"/>
    <w:rsid w:val="00BC144C"/>
    <w:rsid w:val="00BC17C8"/>
    <w:rsid w:val="00BC17D2"/>
    <w:rsid w:val="00BC2D70"/>
    <w:rsid w:val="00BC2FED"/>
    <w:rsid w:val="00BC4443"/>
    <w:rsid w:val="00BC44FC"/>
    <w:rsid w:val="00BC4A8A"/>
    <w:rsid w:val="00BC4C74"/>
    <w:rsid w:val="00BC5BA1"/>
    <w:rsid w:val="00BC5E12"/>
    <w:rsid w:val="00BC631A"/>
    <w:rsid w:val="00BC6358"/>
    <w:rsid w:val="00BC675F"/>
    <w:rsid w:val="00BC6A2E"/>
    <w:rsid w:val="00BC6C08"/>
    <w:rsid w:val="00BC6F21"/>
    <w:rsid w:val="00BD026B"/>
    <w:rsid w:val="00BD02E8"/>
    <w:rsid w:val="00BD0ADC"/>
    <w:rsid w:val="00BD0BB7"/>
    <w:rsid w:val="00BD0DCE"/>
    <w:rsid w:val="00BD0F3D"/>
    <w:rsid w:val="00BD18CA"/>
    <w:rsid w:val="00BD1D5F"/>
    <w:rsid w:val="00BD26F3"/>
    <w:rsid w:val="00BD4139"/>
    <w:rsid w:val="00BD54F5"/>
    <w:rsid w:val="00BD5C3E"/>
    <w:rsid w:val="00BD5E51"/>
    <w:rsid w:val="00BD7260"/>
    <w:rsid w:val="00BD7906"/>
    <w:rsid w:val="00BD79B2"/>
    <w:rsid w:val="00BD7AF6"/>
    <w:rsid w:val="00BE092D"/>
    <w:rsid w:val="00BE0D96"/>
    <w:rsid w:val="00BE187C"/>
    <w:rsid w:val="00BE196F"/>
    <w:rsid w:val="00BE2164"/>
    <w:rsid w:val="00BE2475"/>
    <w:rsid w:val="00BE24EF"/>
    <w:rsid w:val="00BE4824"/>
    <w:rsid w:val="00BE6C1A"/>
    <w:rsid w:val="00BE75E9"/>
    <w:rsid w:val="00BE792A"/>
    <w:rsid w:val="00BF03A6"/>
    <w:rsid w:val="00BF0A34"/>
    <w:rsid w:val="00BF0F63"/>
    <w:rsid w:val="00BF140E"/>
    <w:rsid w:val="00BF1AFD"/>
    <w:rsid w:val="00BF1BA0"/>
    <w:rsid w:val="00BF1E7D"/>
    <w:rsid w:val="00BF2DC3"/>
    <w:rsid w:val="00BF2E2B"/>
    <w:rsid w:val="00BF323F"/>
    <w:rsid w:val="00BF37C1"/>
    <w:rsid w:val="00BF3A02"/>
    <w:rsid w:val="00BF45D8"/>
    <w:rsid w:val="00BF4737"/>
    <w:rsid w:val="00BF6760"/>
    <w:rsid w:val="00BF6777"/>
    <w:rsid w:val="00BF6E0E"/>
    <w:rsid w:val="00BF6EB0"/>
    <w:rsid w:val="00BF6EFC"/>
    <w:rsid w:val="00BF79BD"/>
    <w:rsid w:val="00C00E22"/>
    <w:rsid w:val="00C0486F"/>
    <w:rsid w:val="00C04A02"/>
    <w:rsid w:val="00C0510E"/>
    <w:rsid w:val="00C0586E"/>
    <w:rsid w:val="00C05B65"/>
    <w:rsid w:val="00C06AD9"/>
    <w:rsid w:val="00C073A9"/>
    <w:rsid w:val="00C07521"/>
    <w:rsid w:val="00C07960"/>
    <w:rsid w:val="00C107B5"/>
    <w:rsid w:val="00C10A89"/>
    <w:rsid w:val="00C10C2A"/>
    <w:rsid w:val="00C11490"/>
    <w:rsid w:val="00C114C4"/>
    <w:rsid w:val="00C1194F"/>
    <w:rsid w:val="00C1313B"/>
    <w:rsid w:val="00C13741"/>
    <w:rsid w:val="00C137B6"/>
    <w:rsid w:val="00C137C8"/>
    <w:rsid w:val="00C1380B"/>
    <w:rsid w:val="00C13960"/>
    <w:rsid w:val="00C13E2A"/>
    <w:rsid w:val="00C13F86"/>
    <w:rsid w:val="00C140E3"/>
    <w:rsid w:val="00C15C78"/>
    <w:rsid w:val="00C15E9A"/>
    <w:rsid w:val="00C16633"/>
    <w:rsid w:val="00C167E9"/>
    <w:rsid w:val="00C17B32"/>
    <w:rsid w:val="00C17D89"/>
    <w:rsid w:val="00C20030"/>
    <w:rsid w:val="00C20446"/>
    <w:rsid w:val="00C20A31"/>
    <w:rsid w:val="00C2191D"/>
    <w:rsid w:val="00C21FB3"/>
    <w:rsid w:val="00C21FE3"/>
    <w:rsid w:val="00C22A70"/>
    <w:rsid w:val="00C22BD5"/>
    <w:rsid w:val="00C22F9C"/>
    <w:rsid w:val="00C23614"/>
    <w:rsid w:val="00C23F0D"/>
    <w:rsid w:val="00C2448E"/>
    <w:rsid w:val="00C24847"/>
    <w:rsid w:val="00C25489"/>
    <w:rsid w:val="00C25604"/>
    <w:rsid w:val="00C25B7A"/>
    <w:rsid w:val="00C26556"/>
    <w:rsid w:val="00C2718F"/>
    <w:rsid w:val="00C272EE"/>
    <w:rsid w:val="00C276E8"/>
    <w:rsid w:val="00C303D3"/>
    <w:rsid w:val="00C30CF2"/>
    <w:rsid w:val="00C310CC"/>
    <w:rsid w:val="00C32F77"/>
    <w:rsid w:val="00C32FD1"/>
    <w:rsid w:val="00C33C12"/>
    <w:rsid w:val="00C3445C"/>
    <w:rsid w:val="00C35DC8"/>
    <w:rsid w:val="00C36508"/>
    <w:rsid w:val="00C36F79"/>
    <w:rsid w:val="00C40169"/>
    <w:rsid w:val="00C4058A"/>
    <w:rsid w:val="00C409A6"/>
    <w:rsid w:val="00C40BF7"/>
    <w:rsid w:val="00C40D9D"/>
    <w:rsid w:val="00C4100F"/>
    <w:rsid w:val="00C41141"/>
    <w:rsid w:val="00C41D5C"/>
    <w:rsid w:val="00C41F79"/>
    <w:rsid w:val="00C425BD"/>
    <w:rsid w:val="00C42F9A"/>
    <w:rsid w:val="00C4314C"/>
    <w:rsid w:val="00C43780"/>
    <w:rsid w:val="00C43F33"/>
    <w:rsid w:val="00C450B0"/>
    <w:rsid w:val="00C4528F"/>
    <w:rsid w:val="00C45C43"/>
    <w:rsid w:val="00C4777D"/>
    <w:rsid w:val="00C47B5E"/>
    <w:rsid w:val="00C47E78"/>
    <w:rsid w:val="00C505E6"/>
    <w:rsid w:val="00C50E06"/>
    <w:rsid w:val="00C5198D"/>
    <w:rsid w:val="00C51B11"/>
    <w:rsid w:val="00C51ECA"/>
    <w:rsid w:val="00C522B3"/>
    <w:rsid w:val="00C5296E"/>
    <w:rsid w:val="00C52BA0"/>
    <w:rsid w:val="00C534CC"/>
    <w:rsid w:val="00C535B7"/>
    <w:rsid w:val="00C54195"/>
    <w:rsid w:val="00C543CA"/>
    <w:rsid w:val="00C56AAF"/>
    <w:rsid w:val="00C56BD3"/>
    <w:rsid w:val="00C576F6"/>
    <w:rsid w:val="00C60717"/>
    <w:rsid w:val="00C61559"/>
    <w:rsid w:val="00C617E2"/>
    <w:rsid w:val="00C63328"/>
    <w:rsid w:val="00C63B2F"/>
    <w:rsid w:val="00C63C83"/>
    <w:rsid w:val="00C64205"/>
    <w:rsid w:val="00C64530"/>
    <w:rsid w:val="00C64C5D"/>
    <w:rsid w:val="00C64FE7"/>
    <w:rsid w:val="00C65227"/>
    <w:rsid w:val="00C65FB7"/>
    <w:rsid w:val="00C66A31"/>
    <w:rsid w:val="00C67AFE"/>
    <w:rsid w:val="00C67B66"/>
    <w:rsid w:val="00C70E75"/>
    <w:rsid w:val="00C712E0"/>
    <w:rsid w:val="00C71ABD"/>
    <w:rsid w:val="00C71AD1"/>
    <w:rsid w:val="00C72303"/>
    <w:rsid w:val="00C72C4F"/>
    <w:rsid w:val="00C72D69"/>
    <w:rsid w:val="00C72E29"/>
    <w:rsid w:val="00C73FDB"/>
    <w:rsid w:val="00C7426D"/>
    <w:rsid w:val="00C7444F"/>
    <w:rsid w:val="00C74FA8"/>
    <w:rsid w:val="00C76008"/>
    <w:rsid w:val="00C76470"/>
    <w:rsid w:val="00C764F3"/>
    <w:rsid w:val="00C76540"/>
    <w:rsid w:val="00C76D82"/>
    <w:rsid w:val="00C779E6"/>
    <w:rsid w:val="00C77D21"/>
    <w:rsid w:val="00C82607"/>
    <w:rsid w:val="00C82A29"/>
    <w:rsid w:val="00C83821"/>
    <w:rsid w:val="00C849AC"/>
    <w:rsid w:val="00C84B6B"/>
    <w:rsid w:val="00C85296"/>
    <w:rsid w:val="00C85668"/>
    <w:rsid w:val="00C8609D"/>
    <w:rsid w:val="00C864F1"/>
    <w:rsid w:val="00C86B72"/>
    <w:rsid w:val="00C8711D"/>
    <w:rsid w:val="00C87B6D"/>
    <w:rsid w:val="00C9065A"/>
    <w:rsid w:val="00C91319"/>
    <w:rsid w:val="00C91C97"/>
    <w:rsid w:val="00C91E8E"/>
    <w:rsid w:val="00C9227D"/>
    <w:rsid w:val="00C933B9"/>
    <w:rsid w:val="00C937DA"/>
    <w:rsid w:val="00C938C3"/>
    <w:rsid w:val="00C93BC2"/>
    <w:rsid w:val="00C94C0C"/>
    <w:rsid w:val="00C94FB5"/>
    <w:rsid w:val="00C958AC"/>
    <w:rsid w:val="00C95946"/>
    <w:rsid w:val="00C95A43"/>
    <w:rsid w:val="00C95B26"/>
    <w:rsid w:val="00C95BB3"/>
    <w:rsid w:val="00C95FDC"/>
    <w:rsid w:val="00C963A1"/>
    <w:rsid w:val="00C97B78"/>
    <w:rsid w:val="00CA123C"/>
    <w:rsid w:val="00CA164F"/>
    <w:rsid w:val="00CA1F03"/>
    <w:rsid w:val="00CA2382"/>
    <w:rsid w:val="00CA259E"/>
    <w:rsid w:val="00CA27C3"/>
    <w:rsid w:val="00CA27E3"/>
    <w:rsid w:val="00CA3464"/>
    <w:rsid w:val="00CA35BA"/>
    <w:rsid w:val="00CA5555"/>
    <w:rsid w:val="00CA5DA0"/>
    <w:rsid w:val="00CA71D4"/>
    <w:rsid w:val="00CA7ADF"/>
    <w:rsid w:val="00CB0F72"/>
    <w:rsid w:val="00CB1149"/>
    <w:rsid w:val="00CB121C"/>
    <w:rsid w:val="00CB1A8E"/>
    <w:rsid w:val="00CB31C5"/>
    <w:rsid w:val="00CB3378"/>
    <w:rsid w:val="00CB371B"/>
    <w:rsid w:val="00CB41AE"/>
    <w:rsid w:val="00CB43CF"/>
    <w:rsid w:val="00CB4568"/>
    <w:rsid w:val="00CB463D"/>
    <w:rsid w:val="00CB4B36"/>
    <w:rsid w:val="00CB4BB3"/>
    <w:rsid w:val="00CB50F0"/>
    <w:rsid w:val="00CB6498"/>
    <w:rsid w:val="00CB6CA4"/>
    <w:rsid w:val="00CB7404"/>
    <w:rsid w:val="00CB77E6"/>
    <w:rsid w:val="00CB785D"/>
    <w:rsid w:val="00CC04FB"/>
    <w:rsid w:val="00CC0641"/>
    <w:rsid w:val="00CC1722"/>
    <w:rsid w:val="00CC1C02"/>
    <w:rsid w:val="00CC25A7"/>
    <w:rsid w:val="00CC2C8A"/>
    <w:rsid w:val="00CC30FD"/>
    <w:rsid w:val="00CC3319"/>
    <w:rsid w:val="00CC3EB1"/>
    <w:rsid w:val="00CC4350"/>
    <w:rsid w:val="00CC481D"/>
    <w:rsid w:val="00CC5B03"/>
    <w:rsid w:val="00CC5B46"/>
    <w:rsid w:val="00CC5B90"/>
    <w:rsid w:val="00CC6140"/>
    <w:rsid w:val="00CC64E8"/>
    <w:rsid w:val="00CC7C99"/>
    <w:rsid w:val="00CD00C0"/>
    <w:rsid w:val="00CD013A"/>
    <w:rsid w:val="00CD1E1A"/>
    <w:rsid w:val="00CD2459"/>
    <w:rsid w:val="00CD2912"/>
    <w:rsid w:val="00CD2CA3"/>
    <w:rsid w:val="00CD2D81"/>
    <w:rsid w:val="00CD3361"/>
    <w:rsid w:val="00CD3F0A"/>
    <w:rsid w:val="00CD4200"/>
    <w:rsid w:val="00CD4457"/>
    <w:rsid w:val="00CD6053"/>
    <w:rsid w:val="00CD614A"/>
    <w:rsid w:val="00CD626F"/>
    <w:rsid w:val="00CD665A"/>
    <w:rsid w:val="00CD69EB"/>
    <w:rsid w:val="00CD710C"/>
    <w:rsid w:val="00CD78D9"/>
    <w:rsid w:val="00CE04C7"/>
    <w:rsid w:val="00CE0532"/>
    <w:rsid w:val="00CE199F"/>
    <w:rsid w:val="00CE2848"/>
    <w:rsid w:val="00CE38F9"/>
    <w:rsid w:val="00CE4059"/>
    <w:rsid w:val="00CE66FE"/>
    <w:rsid w:val="00CE6E1B"/>
    <w:rsid w:val="00CE6FA2"/>
    <w:rsid w:val="00CE7ACC"/>
    <w:rsid w:val="00CE7E00"/>
    <w:rsid w:val="00CF077D"/>
    <w:rsid w:val="00CF13A4"/>
    <w:rsid w:val="00CF1ADC"/>
    <w:rsid w:val="00CF37B4"/>
    <w:rsid w:val="00CF38B9"/>
    <w:rsid w:val="00CF4004"/>
    <w:rsid w:val="00CF4133"/>
    <w:rsid w:val="00CF47CF"/>
    <w:rsid w:val="00CF4D72"/>
    <w:rsid w:val="00CF4DE5"/>
    <w:rsid w:val="00CF5505"/>
    <w:rsid w:val="00CF585A"/>
    <w:rsid w:val="00CF5D1F"/>
    <w:rsid w:val="00CF5FAE"/>
    <w:rsid w:val="00CF7CB0"/>
    <w:rsid w:val="00CF7EDB"/>
    <w:rsid w:val="00D00B16"/>
    <w:rsid w:val="00D00E0F"/>
    <w:rsid w:val="00D024EA"/>
    <w:rsid w:val="00D028FF"/>
    <w:rsid w:val="00D02BD8"/>
    <w:rsid w:val="00D0325A"/>
    <w:rsid w:val="00D0386C"/>
    <w:rsid w:val="00D04553"/>
    <w:rsid w:val="00D04986"/>
    <w:rsid w:val="00D057F6"/>
    <w:rsid w:val="00D05A8C"/>
    <w:rsid w:val="00D06BB0"/>
    <w:rsid w:val="00D07753"/>
    <w:rsid w:val="00D10615"/>
    <w:rsid w:val="00D1093A"/>
    <w:rsid w:val="00D10F37"/>
    <w:rsid w:val="00D11493"/>
    <w:rsid w:val="00D14260"/>
    <w:rsid w:val="00D14762"/>
    <w:rsid w:val="00D14951"/>
    <w:rsid w:val="00D14E18"/>
    <w:rsid w:val="00D1548F"/>
    <w:rsid w:val="00D15B33"/>
    <w:rsid w:val="00D162B3"/>
    <w:rsid w:val="00D16819"/>
    <w:rsid w:val="00D17955"/>
    <w:rsid w:val="00D17B0F"/>
    <w:rsid w:val="00D17EB0"/>
    <w:rsid w:val="00D203A6"/>
    <w:rsid w:val="00D20801"/>
    <w:rsid w:val="00D211A1"/>
    <w:rsid w:val="00D21873"/>
    <w:rsid w:val="00D21BD4"/>
    <w:rsid w:val="00D21CF8"/>
    <w:rsid w:val="00D21F84"/>
    <w:rsid w:val="00D22CFD"/>
    <w:rsid w:val="00D22EFC"/>
    <w:rsid w:val="00D23884"/>
    <w:rsid w:val="00D23C93"/>
    <w:rsid w:val="00D2418D"/>
    <w:rsid w:val="00D24BCF"/>
    <w:rsid w:val="00D25D09"/>
    <w:rsid w:val="00D2653C"/>
    <w:rsid w:val="00D26574"/>
    <w:rsid w:val="00D267E0"/>
    <w:rsid w:val="00D26FD9"/>
    <w:rsid w:val="00D27596"/>
    <w:rsid w:val="00D27598"/>
    <w:rsid w:val="00D30895"/>
    <w:rsid w:val="00D31485"/>
    <w:rsid w:val="00D319E2"/>
    <w:rsid w:val="00D31F9A"/>
    <w:rsid w:val="00D322C5"/>
    <w:rsid w:val="00D323FF"/>
    <w:rsid w:val="00D32EEF"/>
    <w:rsid w:val="00D3358C"/>
    <w:rsid w:val="00D33776"/>
    <w:rsid w:val="00D33FFD"/>
    <w:rsid w:val="00D34ACD"/>
    <w:rsid w:val="00D35597"/>
    <w:rsid w:val="00D363F9"/>
    <w:rsid w:val="00D36535"/>
    <w:rsid w:val="00D36593"/>
    <w:rsid w:val="00D370A3"/>
    <w:rsid w:val="00D405B8"/>
    <w:rsid w:val="00D40E4F"/>
    <w:rsid w:val="00D40FDD"/>
    <w:rsid w:val="00D414A8"/>
    <w:rsid w:val="00D414DB"/>
    <w:rsid w:val="00D416B0"/>
    <w:rsid w:val="00D42CF2"/>
    <w:rsid w:val="00D4302B"/>
    <w:rsid w:val="00D4472E"/>
    <w:rsid w:val="00D4508A"/>
    <w:rsid w:val="00D45275"/>
    <w:rsid w:val="00D4588A"/>
    <w:rsid w:val="00D467E2"/>
    <w:rsid w:val="00D46848"/>
    <w:rsid w:val="00D46BDF"/>
    <w:rsid w:val="00D475FA"/>
    <w:rsid w:val="00D477AF"/>
    <w:rsid w:val="00D50557"/>
    <w:rsid w:val="00D50F72"/>
    <w:rsid w:val="00D51A74"/>
    <w:rsid w:val="00D51FD5"/>
    <w:rsid w:val="00D5209F"/>
    <w:rsid w:val="00D53088"/>
    <w:rsid w:val="00D53771"/>
    <w:rsid w:val="00D53838"/>
    <w:rsid w:val="00D5427B"/>
    <w:rsid w:val="00D5439C"/>
    <w:rsid w:val="00D54846"/>
    <w:rsid w:val="00D54D98"/>
    <w:rsid w:val="00D55B10"/>
    <w:rsid w:val="00D56196"/>
    <w:rsid w:val="00D56214"/>
    <w:rsid w:val="00D56BFF"/>
    <w:rsid w:val="00D602C4"/>
    <w:rsid w:val="00D61251"/>
    <w:rsid w:val="00D62FFC"/>
    <w:rsid w:val="00D6333D"/>
    <w:rsid w:val="00D63682"/>
    <w:rsid w:val="00D63C50"/>
    <w:rsid w:val="00D646FF"/>
    <w:rsid w:val="00D64951"/>
    <w:rsid w:val="00D65784"/>
    <w:rsid w:val="00D65C69"/>
    <w:rsid w:val="00D667FE"/>
    <w:rsid w:val="00D67854"/>
    <w:rsid w:val="00D67BE9"/>
    <w:rsid w:val="00D70540"/>
    <w:rsid w:val="00D7076D"/>
    <w:rsid w:val="00D707B0"/>
    <w:rsid w:val="00D70F98"/>
    <w:rsid w:val="00D7134D"/>
    <w:rsid w:val="00D7163C"/>
    <w:rsid w:val="00D71D26"/>
    <w:rsid w:val="00D72A26"/>
    <w:rsid w:val="00D74EF9"/>
    <w:rsid w:val="00D7569D"/>
    <w:rsid w:val="00D766B7"/>
    <w:rsid w:val="00D76903"/>
    <w:rsid w:val="00D76FFE"/>
    <w:rsid w:val="00D77563"/>
    <w:rsid w:val="00D77706"/>
    <w:rsid w:val="00D778E0"/>
    <w:rsid w:val="00D7799B"/>
    <w:rsid w:val="00D77EA1"/>
    <w:rsid w:val="00D80528"/>
    <w:rsid w:val="00D80B94"/>
    <w:rsid w:val="00D82A20"/>
    <w:rsid w:val="00D83391"/>
    <w:rsid w:val="00D83D94"/>
    <w:rsid w:val="00D83F81"/>
    <w:rsid w:val="00D86328"/>
    <w:rsid w:val="00D86C72"/>
    <w:rsid w:val="00D878C5"/>
    <w:rsid w:val="00D8790A"/>
    <w:rsid w:val="00D87A16"/>
    <w:rsid w:val="00D90942"/>
    <w:rsid w:val="00D90C34"/>
    <w:rsid w:val="00D90DF6"/>
    <w:rsid w:val="00D91122"/>
    <w:rsid w:val="00D923D6"/>
    <w:rsid w:val="00D92478"/>
    <w:rsid w:val="00D92C89"/>
    <w:rsid w:val="00D92E36"/>
    <w:rsid w:val="00D92E57"/>
    <w:rsid w:val="00D93DF3"/>
    <w:rsid w:val="00D95C76"/>
    <w:rsid w:val="00D95D5F"/>
    <w:rsid w:val="00D96C73"/>
    <w:rsid w:val="00D971D0"/>
    <w:rsid w:val="00D971FA"/>
    <w:rsid w:val="00D97330"/>
    <w:rsid w:val="00D973CF"/>
    <w:rsid w:val="00D9751F"/>
    <w:rsid w:val="00D97AE1"/>
    <w:rsid w:val="00DA01EB"/>
    <w:rsid w:val="00DA06E7"/>
    <w:rsid w:val="00DA0F9C"/>
    <w:rsid w:val="00DA1A32"/>
    <w:rsid w:val="00DA1FF9"/>
    <w:rsid w:val="00DA2D52"/>
    <w:rsid w:val="00DA3141"/>
    <w:rsid w:val="00DA3794"/>
    <w:rsid w:val="00DA385D"/>
    <w:rsid w:val="00DA47F0"/>
    <w:rsid w:val="00DA56AA"/>
    <w:rsid w:val="00DA6485"/>
    <w:rsid w:val="00DA6B67"/>
    <w:rsid w:val="00DA6FFC"/>
    <w:rsid w:val="00DA7126"/>
    <w:rsid w:val="00DA7C92"/>
    <w:rsid w:val="00DA7DBF"/>
    <w:rsid w:val="00DB0BA0"/>
    <w:rsid w:val="00DB0CDB"/>
    <w:rsid w:val="00DB1147"/>
    <w:rsid w:val="00DB31B6"/>
    <w:rsid w:val="00DB3909"/>
    <w:rsid w:val="00DB3942"/>
    <w:rsid w:val="00DB3C6C"/>
    <w:rsid w:val="00DB3CBF"/>
    <w:rsid w:val="00DB5031"/>
    <w:rsid w:val="00DB510A"/>
    <w:rsid w:val="00DB5141"/>
    <w:rsid w:val="00DB601A"/>
    <w:rsid w:val="00DB6053"/>
    <w:rsid w:val="00DB7D8F"/>
    <w:rsid w:val="00DC0A17"/>
    <w:rsid w:val="00DC0F80"/>
    <w:rsid w:val="00DC10C1"/>
    <w:rsid w:val="00DC1F5D"/>
    <w:rsid w:val="00DC1FD2"/>
    <w:rsid w:val="00DC2031"/>
    <w:rsid w:val="00DC207E"/>
    <w:rsid w:val="00DC29C9"/>
    <w:rsid w:val="00DC2E18"/>
    <w:rsid w:val="00DC315C"/>
    <w:rsid w:val="00DC3B6D"/>
    <w:rsid w:val="00DC3CF4"/>
    <w:rsid w:val="00DC3EA4"/>
    <w:rsid w:val="00DC4538"/>
    <w:rsid w:val="00DC53A2"/>
    <w:rsid w:val="00DC6024"/>
    <w:rsid w:val="00DC61FA"/>
    <w:rsid w:val="00DC65BA"/>
    <w:rsid w:val="00DC6616"/>
    <w:rsid w:val="00DC661B"/>
    <w:rsid w:val="00DC7C10"/>
    <w:rsid w:val="00DD0B1E"/>
    <w:rsid w:val="00DD1029"/>
    <w:rsid w:val="00DD10CB"/>
    <w:rsid w:val="00DD1919"/>
    <w:rsid w:val="00DD1FB3"/>
    <w:rsid w:val="00DD2C6D"/>
    <w:rsid w:val="00DD3485"/>
    <w:rsid w:val="00DD37B4"/>
    <w:rsid w:val="00DD3C30"/>
    <w:rsid w:val="00DD3C94"/>
    <w:rsid w:val="00DD43DD"/>
    <w:rsid w:val="00DD47A6"/>
    <w:rsid w:val="00DD4E16"/>
    <w:rsid w:val="00DD5DEF"/>
    <w:rsid w:val="00DD64B5"/>
    <w:rsid w:val="00DD6ACF"/>
    <w:rsid w:val="00DD6AD9"/>
    <w:rsid w:val="00DD70AE"/>
    <w:rsid w:val="00DD73ED"/>
    <w:rsid w:val="00DD7A2B"/>
    <w:rsid w:val="00DD7B49"/>
    <w:rsid w:val="00DD7CEF"/>
    <w:rsid w:val="00DE0534"/>
    <w:rsid w:val="00DE072C"/>
    <w:rsid w:val="00DE0ADD"/>
    <w:rsid w:val="00DE1CB7"/>
    <w:rsid w:val="00DE2C6C"/>
    <w:rsid w:val="00DE3A29"/>
    <w:rsid w:val="00DE42D7"/>
    <w:rsid w:val="00DE47E2"/>
    <w:rsid w:val="00DE56CE"/>
    <w:rsid w:val="00DE666B"/>
    <w:rsid w:val="00DE6744"/>
    <w:rsid w:val="00DE6A84"/>
    <w:rsid w:val="00DE6D4C"/>
    <w:rsid w:val="00DE74C0"/>
    <w:rsid w:val="00DE7C11"/>
    <w:rsid w:val="00DF01E7"/>
    <w:rsid w:val="00DF0C7B"/>
    <w:rsid w:val="00DF11CA"/>
    <w:rsid w:val="00DF1246"/>
    <w:rsid w:val="00DF2032"/>
    <w:rsid w:val="00DF2246"/>
    <w:rsid w:val="00DF23C5"/>
    <w:rsid w:val="00DF2E11"/>
    <w:rsid w:val="00DF3958"/>
    <w:rsid w:val="00DF3BA5"/>
    <w:rsid w:val="00DF484F"/>
    <w:rsid w:val="00DF4AA2"/>
    <w:rsid w:val="00DF54A9"/>
    <w:rsid w:val="00DF5D46"/>
    <w:rsid w:val="00DF6625"/>
    <w:rsid w:val="00DF68FA"/>
    <w:rsid w:val="00DF735F"/>
    <w:rsid w:val="00E01500"/>
    <w:rsid w:val="00E01696"/>
    <w:rsid w:val="00E02377"/>
    <w:rsid w:val="00E02AC7"/>
    <w:rsid w:val="00E03DCD"/>
    <w:rsid w:val="00E04141"/>
    <w:rsid w:val="00E06D82"/>
    <w:rsid w:val="00E0715B"/>
    <w:rsid w:val="00E07957"/>
    <w:rsid w:val="00E10448"/>
    <w:rsid w:val="00E1045D"/>
    <w:rsid w:val="00E106D9"/>
    <w:rsid w:val="00E108C3"/>
    <w:rsid w:val="00E10D74"/>
    <w:rsid w:val="00E10EBB"/>
    <w:rsid w:val="00E1189C"/>
    <w:rsid w:val="00E11942"/>
    <w:rsid w:val="00E123F3"/>
    <w:rsid w:val="00E12E15"/>
    <w:rsid w:val="00E12FB1"/>
    <w:rsid w:val="00E137FE"/>
    <w:rsid w:val="00E145AC"/>
    <w:rsid w:val="00E1508F"/>
    <w:rsid w:val="00E159D6"/>
    <w:rsid w:val="00E15BB0"/>
    <w:rsid w:val="00E15ECA"/>
    <w:rsid w:val="00E15FDA"/>
    <w:rsid w:val="00E16061"/>
    <w:rsid w:val="00E162E9"/>
    <w:rsid w:val="00E1645E"/>
    <w:rsid w:val="00E17219"/>
    <w:rsid w:val="00E17288"/>
    <w:rsid w:val="00E201A2"/>
    <w:rsid w:val="00E20AFB"/>
    <w:rsid w:val="00E20BC9"/>
    <w:rsid w:val="00E20D97"/>
    <w:rsid w:val="00E20F5A"/>
    <w:rsid w:val="00E21268"/>
    <w:rsid w:val="00E2180B"/>
    <w:rsid w:val="00E225FC"/>
    <w:rsid w:val="00E23155"/>
    <w:rsid w:val="00E24986"/>
    <w:rsid w:val="00E24EEF"/>
    <w:rsid w:val="00E2552B"/>
    <w:rsid w:val="00E257CB"/>
    <w:rsid w:val="00E25DC9"/>
    <w:rsid w:val="00E26CEE"/>
    <w:rsid w:val="00E26D3E"/>
    <w:rsid w:val="00E27069"/>
    <w:rsid w:val="00E27F2F"/>
    <w:rsid w:val="00E300D4"/>
    <w:rsid w:val="00E3018F"/>
    <w:rsid w:val="00E302E8"/>
    <w:rsid w:val="00E30EB0"/>
    <w:rsid w:val="00E318BA"/>
    <w:rsid w:val="00E32824"/>
    <w:rsid w:val="00E32A3F"/>
    <w:rsid w:val="00E33AFF"/>
    <w:rsid w:val="00E33D1D"/>
    <w:rsid w:val="00E33D3B"/>
    <w:rsid w:val="00E34238"/>
    <w:rsid w:val="00E345E5"/>
    <w:rsid w:val="00E36389"/>
    <w:rsid w:val="00E36F47"/>
    <w:rsid w:val="00E37591"/>
    <w:rsid w:val="00E3763C"/>
    <w:rsid w:val="00E37B1D"/>
    <w:rsid w:val="00E37DCA"/>
    <w:rsid w:val="00E401A8"/>
    <w:rsid w:val="00E4085F"/>
    <w:rsid w:val="00E41530"/>
    <w:rsid w:val="00E421E6"/>
    <w:rsid w:val="00E422D7"/>
    <w:rsid w:val="00E423FB"/>
    <w:rsid w:val="00E4253D"/>
    <w:rsid w:val="00E42720"/>
    <w:rsid w:val="00E42842"/>
    <w:rsid w:val="00E42F3E"/>
    <w:rsid w:val="00E43ABC"/>
    <w:rsid w:val="00E44D24"/>
    <w:rsid w:val="00E4500B"/>
    <w:rsid w:val="00E45117"/>
    <w:rsid w:val="00E4531A"/>
    <w:rsid w:val="00E4542F"/>
    <w:rsid w:val="00E46393"/>
    <w:rsid w:val="00E4656F"/>
    <w:rsid w:val="00E465C8"/>
    <w:rsid w:val="00E46BFE"/>
    <w:rsid w:val="00E51F80"/>
    <w:rsid w:val="00E52388"/>
    <w:rsid w:val="00E52416"/>
    <w:rsid w:val="00E52459"/>
    <w:rsid w:val="00E52936"/>
    <w:rsid w:val="00E52981"/>
    <w:rsid w:val="00E53E3B"/>
    <w:rsid w:val="00E54D50"/>
    <w:rsid w:val="00E54EFD"/>
    <w:rsid w:val="00E555E0"/>
    <w:rsid w:val="00E5568B"/>
    <w:rsid w:val="00E562D4"/>
    <w:rsid w:val="00E564E2"/>
    <w:rsid w:val="00E56676"/>
    <w:rsid w:val="00E567A5"/>
    <w:rsid w:val="00E57050"/>
    <w:rsid w:val="00E57730"/>
    <w:rsid w:val="00E57C12"/>
    <w:rsid w:val="00E57E9A"/>
    <w:rsid w:val="00E623E8"/>
    <w:rsid w:val="00E62963"/>
    <w:rsid w:val="00E62E8E"/>
    <w:rsid w:val="00E62F06"/>
    <w:rsid w:val="00E631DF"/>
    <w:rsid w:val="00E63609"/>
    <w:rsid w:val="00E63F2C"/>
    <w:rsid w:val="00E64590"/>
    <w:rsid w:val="00E645DA"/>
    <w:rsid w:val="00E64672"/>
    <w:rsid w:val="00E653D9"/>
    <w:rsid w:val="00E657C7"/>
    <w:rsid w:val="00E66165"/>
    <w:rsid w:val="00E66788"/>
    <w:rsid w:val="00E67457"/>
    <w:rsid w:val="00E703AE"/>
    <w:rsid w:val="00E70CD0"/>
    <w:rsid w:val="00E71239"/>
    <w:rsid w:val="00E719C6"/>
    <w:rsid w:val="00E72C37"/>
    <w:rsid w:val="00E73A1A"/>
    <w:rsid w:val="00E747B8"/>
    <w:rsid w:val="00E74F56"/>
    <w:rsid w:val="00E75431"/>
    <w:rsid w:val="00E754E7"/>
    <w:rsid w:val="00E75D4E"/>
    <w:rsid w:val="00E761A0"/>
    <w:rsid w:val="00E7627E"/>
    <w:rsid w:val="00E7630D"/>
    <w:rsid w:val="00E779A1"/>
    <w:rsid w:val="00E804FB"/>
    <w:rsid w:val="00E809E0"/>
    <w:rsid w:val="00E80D44"/>
    <w:rsid w:val="00E80D90"/>
    <w:rsid w:val="00E813F2"/>
    <w:rsid w:val="00E81DA0"/>
    <w:rsid w:val="00E825E6"/>
    <w:rsid w:val="00E82615"/>
    <w:rsid w:val="00E83274"/>
    <w:rsid w:val="00E8355E"/>
    <w:rsid w:val="00E83590"/>
    <w:rsid w:val="00E837A6"/>
    <w:rsid w:val="00E8589A"/>
    <w:rsid w:val="00E85B35"/>
    <w:rsid w:val="00E8604D"/>
    <w:rsid w:val="00E862CF"/>
    <w:rsid w:val="00E86E8E"/>
    <w:rsid w:val="00E8758B"/>
    <w:rsid w:val="00E87C9B"/>
    <w:rsid w:val="00E90088"/>
    <w:rsid w:val="00E9078D"/>
    <w:rsid w:val="00E90846"/>
    <w:rsid w:val="00E91441"/>
    <w:rsid w:val="00E91A6B"/>
    <w:rsid w:val="00E91B24"/>
    <w:rsid w:val="00E922DF"/>
    <w:rsid w:val="00E92C1F"/>
    <w:rsid w:val="00E92CA7"/>
    <w:rsid w:val="00E9339C"/>
    <w:rsid w:val="00E94B77"/>
    <w:rsid w:val="00E952C5"/>
    <w:rsid w:val="00E95750"/>
    <w:rsid w:val="00E95887"/>
    <w:rsid w:val="00E95B50"/>
    <w:rsid w:val="00E964BB"/>
    <w:rsid w:val="00E96EDE"/>
    <w:rsid w:val="00E9708F"/>
    <w:rsid w:val="00E972D7"/>
    <w:rsid w:val="00EA23E4"/>
    <w:rsid w:val="00EA2A42"/>
    <w:rsid w:val="00EA2A46"/>
    <w:rsid w:val="00EA32CB"/>
    <w:rsid w:val="00EA34A1"/>
    <w:rsid w:val="00EA51D7"/>
    <w:rsid w:val="00EA52C5"/>
    <w:rsid w:val="00EA5305"/>
    <w:rsid w:val="00EA545A"/>
    <w:rsid w:val="00EA67CF"/>
    <w:rsid w:val="00EA6BBC"/>
    <w:rsid w:val="00EA6EC5"/>
    <w:rsid w:val="00EA7279"/>
    <w:rsid w:val="00EA74CB"/>
    <w:rsid w:val="00EB0100"/>
    <w:rsid w:val="00EB0F90"/>
    <w:rsid w:val="00EB10C0"/>
    <w:rsid w:val="00EB1A79"/>
    <w:rsid w:val="00EB226F"/>
    <w:rsid w:val="00EB2478"/>
    <w:rsid w:val="00EB2726"/>
    <w:rsid w:val="00EB2AF6"/>
    <w:rsid w:val="00EB2C90"/>
    <w:rsid w:val="00EB311A"/>
    <w:rsid w:val="00EB34C1"/>
    <w:rsid w:val="00EB34C6"/>
    <w:rsid w:val="00EB3AC7"/>
    <w:rsid w:val="00EB44F6"/>
    <w:rsid w:val="00EB713B"/>
    <w:rsid w:val="00EC0711"/>
    <w:rsid w:val="00EC1400"/>
    <w:rsid w:val="00EC26CF"/>
    <w:rsid w:val="00EC2DEF"/>
    <w:rsid w:val="00EC3154"/>
    <w:rsid w:val="00EC3286"/>
    <w:rsid w:val="00EC3869"/>
    <w:rsid w:val="00EC5546"/>
    <w:rsid w:val="00EC5E8B"/>
    <w:rsid w:val="00EC68FB"/>
    <w:rsid w:val="00EC738F"/>
    <w:rsid w:val="00EC74D0"/>
    <w:rsid w:val="00EC7C68"/>
    <w:rsid w:val="00ED0F07"/>
    <w:rsid w:val="00ED19E9"/>
    <w:rsid w:val="00ED1BEC"/>
    <w:rsid w:val="00ED222C"/>
    <w:rsid w:val="00ED2353"/>
    <w:rsid w:val="00ED2D06"/>
    <w:rsid w:val="00ED2D94"/>
    <w:rsid w:val="00ED35B2"/>
    <w:rsid w:val="00ED3862"/>
    <w:rsid w:val="00ED4464"/>
    <w:rsid w:val="00ED540A"/>
    <w:rsid w:val="00ED55CA"/>
    <w:rsid w:val="00ED5D10"/>
    <w:rsid w:val="00ED5E4C"/>
    <w:rsid w:val="00ED6017"/>
    <w:rsid w:val="00EE0771"/>
    <w:rsid w:val="00EE0EAC"/>
    <w:rsid w:val="00EE17D5"/>
    <w:rsid w:val="00EE1885"/>
    <w:rsid w:val="00EE1A14"/>
    <w:rsid w:val="00EE1C1F"/>
    <w:rsid w:val="00EE228F"/>
    <w:rsid w:val="00EE29ED"/>
    <w:rsid w:val="00EE3C9C"/>
    <w:rsid w:val="00EE4204"/>
    <w:rsid w:val="00EE4815"/>
    <w:rsid w:val="00EE553B"/>
    <w:rsid w:val="00EE5612"/>
    <w:rsid w:val="00EE56C4"/>
    <w:rsid w:val="00EE5C0F"/>
    <w:rsid w:val="00EE5EC7"/>
    <w:rsid w:val="00EE6084"/>
    <w:rsid w:val="00EE6170"/>
    <w:rsid w:val="00EE6274"/>
    <w:rsid w:val="00EE663E"/>
    <w:rsid w:val="00EE7D26"/>
    <w:rsid w:val="00EF0580"/>
    <w:rsid w:val="00EF0D44"/>
    <w:rsid w:val="00EF114D"/>
    <w:rsid w:val="00EF1AD8"/>
    <w:rsid w:val="00EF2899"/>
    <w:rsid w:val="00EF301B"/>
    <w:rsid w:val="00EF41A2"/>
    <w:rsid w:val="00EF41C9"/>
    <w:rsid w:val="00EF480F"/>
    <w:rsid w:val="00EF587E"/>
    <w:rsid w:val="00EF6402"/>
    <w:rsid w:val="00EF7F19"/>
    <w:rsid w:val="00EF7FC0"/>
    <w:rsid w:val="00F0001C"/>
    <w:rsid w:val="00F007BF"/>
    <w:rsid w:val="00F01485"/>
    <w:rsid w:val="00F01D3E"/>
    <w:rsid w:val="00F041C4"/>
    <w:rsid w:val="00F04963"/>
    <w:rsid w:val="00F04AFC"/>
    <w:rsid w:val="00F04EBD"/>
    <w:rsid w:val="00F0562C"/>
    <w:rsid w:val="00F05FA7"/>
    <w:rsid w:val="00F062B3"/>
    <w:rsid w:val="00F064B1"/>
    <w:rsid w:val="00F064DC"/>
    <w:rsid w:val="00F07228"/>
    <w:rsid w:val="00F0725F"/>
    <w:rsid w:val="00F07EC4"/>
    <w:rsid w:val="00F10A35"/>
    <w:rsid w:val="00F10D4A"/>
    <w:rsid w:val="00F10EC1"/>
    <w:rsid w:val="00F1204B"/>
    <w:rsid w:val="00F12BC5"/>
    <w:rsid w:val="00F1360E"/>
    <w:rsid w:val="00F13752"/>
    <w:rsid w:val="00F13A7E"/>
    <w:rsid w:val="00F14E49"/>
    <w:rsid w:val="00F15432"/>
    <w:rsid w:val="00F15E20"/>
    <w:rsid w:val="00F15ED1"/>
    <w:rsid w:val="00F160DE"/>
    <w:rsid w:val="00F16109"/>
    <w:rsid w:val="00F16594"/>
    <w:rsid w:val="00F17185"/>
    <w:rsid w:val="00F17983"/>
    <w:rsid w:val="00F20003"/>
    <w:rsid w:val="00F201A5"/>
    <w:rsid w:val="00F205F7"/>
    <w:rsid w:val="00F2163A"/>
    <w:rsid w:val="00F21CED"/>
    <w:rsid w:val="00F227DF"/>
    <w:rsid w:val="00F22E7F"/>
    <w:rsid w:val="00F243BE"/>
    <w:rsid w:val="00F24C8F"/>
    <w:rsid w:val="00F25461"/>
    <w:rsid w:val="00F25AE4"/>
    <w:rsid w:val="00F27F17"/>
    <w:rsid w:val="00F27FE8"/>
    <w:rsid w:val="00F30259"/>
    <w:rsid w:val="00F30748"/>
    <w:rsid w:val="00F31B2E"/>
    <w:rsid w:val="00F322C6"/>
    <w:rsid w:val="00F327B3"/>
    <w:rsid w:val="00F32B1D"/>
    <w:rsid w:val="00F32C12"/>
    <w:rsid w:val="00F33DCC"/>
    <w:rsid w:val="00F340DC"/>
    <w:rsid w:val="00F341BA"/>
    <w:rsid w:val="00F354AF"/>
    <w:rsid w:val="00F35778"/>
    <w:rsid w:val="00F35B39"/>
    <w:rsid w:val="00F364EB"/>
    <w:rsid w:val="00F367E9"/>
    <w:rsid w:val="00F36869"/>
    <w:rsid w:val="00F372DD"/>
    <w:rsid w:val="00F376CA"/>
    <w:rsid w:val="00F37771"/>
    <w:rsid w:val="00F40986"/>
    <w:rsid w:val="00F42917"/>
    <w:rsid w:val="00F42B5B"/>
    <w:rsid w:val="00F42C2B"/>
    <w:rsid w:val="00F4335C"/>
    <w:rsid w:val="00F4446A"/>
    <w:rsid w:val="00F4475B"/>
    <w:rsid w:val="00F44F50"/>
    <w:rsid w:val="00F45EF0"/>
    <w:rsid w:val="00F463AC"/>
    <w:rsid w:val="00F46926"/>
    <w:rsid w:val="00F471BE"/>
    <w:rsid w:val="00F47B14"/>
    <w:rsid w:val="00F47EB7"/>
    <w:rsid w:val="00F47EBD"/>
    <w:rsid w:val="00F50403"/>
    <w:rsid w:val="00F50454"/>
    <w:rsid w:val="00F51201"/>
    <w:rsid w:val="00F52212"/>
    <w:rsid w:val="00F52AA3"/>
    <w:rsid w:val="00F534C3"/>
    <w:rsid w:val="00F53599"/>
    <w:rsid w:val="00F54854"/>
    <w:rsid w:val="00F54A6A"/>
    <w:rsid w:val="00F54D71"/>
    <w:rsid w:val="00F54FDD"/>
    <w:rsid w:val="00F553DF"/>
    <w:rsid w:val="00F558B6"/>
    <w:rsid w:val="00F55AB6"/>
    <w:rsid w:val="00F56070"/>
    <w:rsid w:val="00F56519"/>
    <w:rsid w:val="00F56666"/>
    <w:rsid w:val="00F56D5F"/>
    <w:rsid w:val="00F57411"/>
    <w:rsid w:val="00F6082C"/>
    <w:rsid w:val="00F6178B"/>
    <w:rsid w:val="00F61EC5"/>
    <w:rsid w:val="00F636EE"/>
    <w:rsid w:val="00F63BDF"/>
    <w:rsid w:val="00F64907"/>
    <w:rsid w:val="00F65BE6"/>
    <w:rsid w:val="00F65CDA"/>
    <w:rsid w:val="00F65EB1"/>
    <w:rsid w:val="00F66380"/>
    <w:rsid w:val="00F70E4A"/>
    <w:rsid w:val="00F714E4"/>
    <w:rsid w:val="00F71689"/>
    <w:rsid w:val="00F717D2"/>
    <w:rsid w:val="00F7187B"/>
    <w:rsid w:val="00F71887"/>
    <w:rsid w:val="00F7244E"/>
    <w:rsid w:val="00F7396A"/>
    <w:rsid w:val="00F73BF0"/>
    <w:rsid w:val="00F74158"/>
    <w:rsid w:val="00F747C9"/>
    <w:rsid w:val="00F75851"/>
    <w:rsid w:val="00F76225"/>
    <w:rsid w:val="00F76BA5"/>
    <w:rsid w:val="00F7717D"/>
    <w:rsid w:val="00F779CE"/>
    <w:rsid w:val="00F77DFA"/>
    <w:rsid w:val="00F80226"/>
    <w:rsid w:val="00F80594"/>
    <w:rsid w:val="00F81447"/>
    <w:rsid w:val="00F81F46"/>
    <w:rsid w:val="00F82031"/>
    <w:rsid w:val="00F82194"/>
    <w:rsid w:val="00F828A7"/>
    <w:rsid w:val="00F82E72"/>
    <w:rsid w:val="00F82FC7"/>
    <w:rsid w:val="00F83154"/>
    <w:rsid w:val="00F83174"/>
    <w:rsid w:val="00F84493"/>
    <w:rsid w:val="00F84567"/>
    <w:rsid w:val="00F845D1"/>
    <w:rsid w:val="00F848E0"/>
    <w:rsid w:val="00F84E12"/>
    <w:rsid w:val="00F84FB8"/>
    <w:rsid w:val="00F851A2"/>
    <w:rsid w:val="00F8572E"/>
    <w:rsid w:val="00F86A5B"/>
    <w:rsid w:val="00F87563"/>
    <w:rsid w:val="00F90235"/>
    <w:rsid w:val="00F9085F"/>
    <w:rsid w:val="00F91339"/>
    <w:rsid w:val="00F919A4"/>
    <w:rsid w:val="00F91B32"/>
    <w:rsid w:val="00F934DB"/>
    <w:rsid w:val="00F936F9"/>
    <w:rsid w:val="00F938A1"/>
    <w:rsid w:val="00F9444E"/>
    <w:rsid w:val="00F94E34"/>
    <w:rsid w:val="00F955B8"/>
    <w:rsid w:val="00F95CED"/>
    <w:rsid w:val="00F96024"/>
    <w:rsid w:val="00F9649B"/>
    <w:rsid w:val="00F96602"/>
    <w:rsid w:val="00F96BBC"/>
    <w:rsid w:val="00F97932"/>
    <w:rsid w:val="00F97A07"/>
    <w:rsid w:val="00FA0177"/>
    <w:rsid w:val="00FA0956"/>
    <w:rsid w:val="00FA0ACB"/>
    <w:rsid w:val="00FA0BBB"/>
    <w:rsid w:val="00FA18F8"/>
    <w:rsid w:val="00FA1CA8"/>
    <w:rsid w:val="00FA1F23"/>
    <w:rsid w:val="00FA2F7A"/>
    <w:rsid w:val="00FA33FF"/>
    <w:rsid w:val="00FA3BD8"/>
    <w:rsid w:val="00FA50DC"/>
    <w:rsid w:val="00FA5986"/>
    <w:rsid w:val="00FA5C57"/>
    <w:rsid w:val="00FA6CB2"/>
    <w:rsid w:val="00FA6D66"/>
    <w:rsid w:val="00FA6FD1"/>
    <w:rsid w:val="00FA71C4"/>
    <w:rsid w:val="00FA72FE"/>
    <w:rsid w:val="00FA769C"/>
    <w:rsid w:val="00FA786B"/>
    <w:rsid w:val="00FB0543"/>
    <w:rsid w:val="00FB11B7"/>
    <w:rsid w:val="00FB14AA"/>
    <w:rsid w:val="00FB2395"/>
    <w:rsid w:val="00FB4229"/>
    <w:rsid w:val="00FB4399"/>
    <w:rsid w:val="00FB44D6"/>
    <w:rsid w:val="00FB5936"/>
    <w:rsid w:val="00FB59BF"/>
    <w:rsid w:val="00FB6B71"/>
    <w:rsid w:val="00FB7BC1"/>
    <w:rsid w:val="00FC1273"/>
    <w:rsid w:val="00FC1591"/>
    <w:rsid w:val="00FC19B3"/>
    <w:rsid w:val="00FC2918"/>
    <w:rsid w:val="00FC311D"/>
    <w:rsid w:val="00FC322F"/>
    <w:rsid w:val="00FC3C29"/>
    <w:rsid w:val="00FC4900"/>
    <w:rsid w:val="00FC4A33"/>
    <w:rsid w:val="00FC4F16"/>
    <w:rsid w:val="00FC5343"/>
    <w:rsid w:val="00FC647E"/>
    <w:rsid w:val="00FC674B"/>
    <w:rsid w:val="00FC6928"/>
    <w:rsid w:val="00FC692B"/>
    <w:rsid w:val="00FC6F0D"/>
    <w:rsid w:val="00FC7917"/>
    <w:rsid w:val="00FC7C93"/>
    <w:rsid w:val="00FC7CE4"/>
    <w:rsid w:val="00FD0B6C"/>
    <w:rsid w:val="00FD1A4E"/>
    <w:rsid w:val="00FD2126"/>
    <w:rsid w:val="00FD22A4"/>
    <w:rsid w:val="00FD28E9"/>
    <w:rsid w:val="00FD3CD2"/>
    <w:rsid w:val="00FD42DB"/>
    <w:rsid w:val="00FD46C4"/>
    <w:rsid w:val="00FD4832"/>
    <w:rsid w:val="00FD4FCD"/>
    <w:rsid w:val="00FD5FDF"/>
    <w:rsid w:val="00FD6C9E"/>
    <w:rsid w:val="00FD71E7"/>
    <w:rsid w:val="00FD7A8F"/>
    <w:rsid w:val="00FE2D47"/>
    <w:rsid w:val="00FE3FC5"/>
    <w:rsid w:val="00FE46DF"/>
    <w:rsid w:val="00FE4828"/>
    <w:rsid w:val="00FE4D28"/>
    <w:rsid w:val="00FE5752"/>
    <w:rsid w:val="00FE58D1"/>
    <w:rsid w:val="00FE6B21"/>
    <w:rsid w:val="00FE7B67"/>
    <w:rsid w:val="00FF076D"/>
    <w:rsid w:val="00FF0D69"/>
    <w:rsid w:val="00FF0EE4"/>
    <w:rsid w:val="00FF1765"/>
    <w:rsid w:val="00FF1A9D"/>
    <w:rsid w:val="00FF1D7D"/>
    <w:rsid w:val="00FF1E57"/>
    <w:rsid w:val="00FF2B4A"/>
    <w:rsid w:val="00FF2C55"/>
    <w:rsid w:val="00FF2D91"/>
    <w:rsid w:val="00FF2ED0"/>
    <w:rsid w:val="00FF315D"/>
    <w:rsid w:val="00FF3797"/>
    <w:rsid w:val="00FF3B63"/>
    <w:rsid w:val="00FF3D39"/>
    <w:rsid w:val="00FF4173"/>
    <w:rsid w:val="00FF5199"/>
    <w:rsid w:val="00FF5EF1"/>
    <w:rsid w:val="00FF64B7"/>
    <w:rsid w:val="00FF64B9"/>
    <w:rsid w:val="00FF6636"/>
    <w:rsid w:val="00FF677E"/>
    <w:rsid w:val="00FF6A97"/>
    <w:rsid w:val="00FF760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B5DA69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4CF0"/>
    <w:pPr>
      <w:spacing w:line="360" w:lineRule="auto"/>
    </w:pPr>
    <w:rPr>
      <w:rFonts w:ascii="Times New Roman" w:hAnsi="Times New Roman"/>
    </w:rPr>
  </w:style>
  <w:style w:type="paragraph" w:styleId="Heading1">
    <w:name w:val="heading 1"/>
    <w:basedOn w:val="Normal"/>
    <w:next w:val="Normal"/>
    <w:link w:val="Heading1Char"/>
    <w:uiPriority w:val="9"/>
    <w:qFormat/>
    <w:rsid w:val="00D707B0"/>
    <w:pPr>
      <w:keepNext/>
      <w:keepLines/>
      <w:spacing w:before="480"/>
      <w:outlineLvl w:val="0"/>
    </w:pPr>
    <w:rPr>
      <w:rFonts w:eastAsiaTheme="majorEastAsia" w:cstheme="majorBidi"/>
      <w:b/>
      <w:bCs/>
      <w:color w:val="345A8A" w:themeColor="accent1" w:themeShade="B5"/>
      <w:sz w:val="40"/>
      <w:szCs w:val="32"/>
      <w:lang w:val="en-GB"/>
    </w:rPr>
  </w:style>
  <w:style w:type="paragraph" w:styleId="Heading2">
    <w:name w:val="heading 2"/>
    <w:basedOn w:val="Normal"/>
    <w:next w:val="Normal"/>
    <w:link w:val="Heading2Char"/>
    <w:autoRedefine/>
    <w:uiPriority w:val="9"/>
    <w:unhideWhenUsed/>
    <w:qFormat/>
    <w:rsid w:val="00CD1E1A"/>
    <w:pPr>
      <w:keepNext/>
      <w:keepLines/>
      <w:spacing w:before="200"/>
      <w:outlineLvl w:val="1"/>
    </w:pPr>
    <w:rPr>
      <w:rFonts w:eastAsiaTheme="majorEastAsia" w:cstheme="majorBidi"/>
      <w:b/>
      <w:bCs/>
      <w:sz w:val="28"/>
      <w:szCs w:val="28"/>
      <w:lang w:val="en-GB"/>
    </w:rPr>
  </w:style>
  <w:style w:type="paragraph" w:styleId="Heading3">
    <w:name w:val="heading 3"/>
    <w:basedOn w:val="Normal"/>
    <w:link w:val="Heading3Char"/>
    <w:autoRedefine/>
    <w:uiPriority w:val="9"/>
    <w:qFormat/>
    <w:rsid w:val="00917A23"/>
    <w:pPr>
      <w:spacing w:before="100" w:beforeAutospacing="1" w:after="100" w:afterAutospacing="1"/>
      <w:jc w:val="both"/>
      <w:outlineLvl w:val="2"/>
    </w:pPr>
    <w:rPr>
      <w:b/>
      <w:bCs/>
      <w:szCs w:val="27"/>
      <w:lang w:val="en-GB"/>
    </w:rPr>
  </w:style>
  <w:style w:type="paragraph" w:styleId="Heading4">
    <w:name w:val="heading 4"/>
    <w:basedOn w:val="Normal"/>
    <w:next w:val="Normal"/>
    <w:link w:val="Heading4Char"/>
    <w:uiPriority w:val="9"/>
    <w:unhideWhenUsed/>
    <w:qFormat/>
    <w:rsid w:val="002318EB"/>
    <w:pPr>
      <w:keepNext/>
      <w:keepLines/>
      <w:spacing w:before="200"/>
      <w:outlineLvl w:val="3"/>
    </w:pPr>
    <w:rPr>
      <w:rFonts w:eastAsiaTheme="majorEastAsia" w:cstheme="majorBidi"/>
      <w:b/>
      <w:bCs/>
      <w:i/>
      <w:iCs/>
      <w:color w:val="000000" w:themeColor="text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00D0C"/>
    <w:pPr>
      <w:ind w:left="720"/>
      <w:contextualSpacing/>
    </w:pPr>
  </w:style>
  <w:style w:type="paragraph" w:styleId="BalloonText">
    <w:name w:val="Balloon Text"/>
    <w:basedOn w:val="Normal"/>
    <w:link w:val="BalloonTextChar"/>
    <w:uiPriority w:val="99"/>
    <w:semiHidden/>
    <w:unhideWhenUsed/>
    <w:rsid w:val="002927F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27F7"/>
    <w:rPr>
      <w:rFonts w:ascii="Lucida Grande" w:hAnsi="Lucida Grande" w:cs="Lucida Grande"/>
      <w:sz w:val="18"/>
      <w:szCs w:val="18"/>
    </w:rPr>
  </w:style>
  <w:style w:type="paragraph" w:styleId="Header">
    <w:name w:val="header"/>
    <w:basedOn w:val="Normal"/>
    <w:link w:val="HeaderChar"/>
    <w:uiPriority w:val="99"/>
    <w:unhideWhenUsed/>
    <w:rsid w:val="0084466E"/>
    <w:pPr>
      <w:tabs>
        <w:tab w:val="center" w:pos="4320"/>
        <w:tab w:val="right" w:pos="8640"/>
      </w:tabs>
    </w:pPr>
  </w:style>
  <w:style w:type="character" w:customStyle="1" w:styleId="HeaderChar">
    <w:name w:val="Header Char"/>
    <w:basedOn w:val="DefaultParagraphFont"/>
    <w:link w:val="Header"/>
    <w:uiPriority w:val="99"/>
    <w:rsid w:val="0084466E"/>
  </w:style>
  <w:style w:type="paragraph" w:styleId="Footer">
    <w:name w:val="footer"/>
    <w:basedOn w:val="Normal"/>
    <w:link w:val="FooterChar"/>
    <w:uiPriority w:val="99"/>
    <w:unhideWhenUsed/>
    <w:rsid w:val="0084466E"/>
    <w:pPr>
      <w:tabs>
        <w:tab w:val="center" w:pos="4320"/>
        <w:tab w:val="right" w:pos="8640"/>
      </w:tabs>
    </w:pPr>
  </w:style>
  <w:style w:type="character" w:customStyle="1" w:styleId="FooterChar">
    <w:name w:val="Footer Char"/>
    <w:basedOn w:val="DefaultParagraphFont"/>
    <w:link w:val="Footer"/>
    <w:uiPriority w:val="99"/>
    <w:rsid w:val="0084466E"/>
  </w:style>
  <w:style w:type="paragraph" w:styleId="FootnoteText">
    <w:name w:val="footnote text"/>
    <w:aliases w:val="single space,footnote text,fn,FOOTNOTES,ft,Char,Footnote Text Char1,Footnote Text Char2 Char,Footnote Text Char1 Char Char,Footnote Text Char2 Char Char Char,Footnote Text Char1 Char Char Char Char,Footnote Text Char1 Char, Char"/>
    <w:basedOn w:val="Normal"/>
    <w:link w:val="FootnoteTextChar"/>
    <w:unhideWhenUsed/>
    <w:qFormat/>
    <w:rsid w:val="00ED2353"/>
  </w:style>
  <w:style w:type="character" w:customStyle="1" w:styleId="FootnoteTextChar">
    <w:name w:val="Footnote Text Char"/>
    <w:aliases w:val="single space Char,footnote text Char,fn Char,FOOTNOTES Char,ft Char,Char Char,Footnote Text Char1 Char1,Footnote Text Char2 Char Char,Footnote Text Char1 Char Char Char,Footnote Text Char2 Char Char Char Char, Char Char"/>
    <w:basedOn w:val="DefaultParagraphFont"/>
    <w:link w:val="FootnoteText"/>
    <w:rsid w:val="00ED2353"/>
  </w:style>
  <w:style w:type="character" w:styleId="FootnoteReference">
    <w:name w:val="footnote reference"/>
    <w:aliases w:val="Footnote Reference Char Char Char Char Char Char Char Char Char Char Char Char,ftref,16 Point,Superscript 6 Point"/>
    <w:basedOn w:val="DefaultParagraphFont"/>
    <w:link w:val="FootnoteReferenceCharCharCharCharCharCharCharCharCharCharChar"/>
    <w:unhideWhenUsed/>
    <w:rsid w:val="00ED2353"/>
    <w:rPr>
      <w:vertAlign w:val="superscript"/>
    </w:rPr>
  </w:style>
  <w:style w:type="character" w:customStyle="1" w:styleId="Heading3Char">
    <w:name w:val="Heading 3 Char"/>
    <w:basedOn w:val="DefaultParagraphFont"/>
    <w:link w:val="Heading3"/>
    <w:uiPriority w:val="9"/>
    <w:rsid w:val="00917A23"/>
    <w:rPr>
      <w:rFonts w:ascii="Times New Roman" w:hAnsi="Times New Roman"/>
      <w:b/>
      <w:bCs/>
      <w:szCs w:val="27"/>
      <w:lang w:val="en-GB"/>
    </w:rPr>
  </w:style>
  <w:style w:type="paragraph" w:customStyle="1" w:styleId="bodytext">
    <w:name w:val="bodytext"/>
    <w:basedOn w:val="Normal"/>
    <w:rsid w:val="00C21FB3"/>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C21FB3"/>
  </w:style>
  <w:style w:type="character" w:styleId="Hyperlink">
    <w:name w:val="Hyperlink"/>
    <w:basedOn w:val="DefaultParagraphFont"/>
    <w:uiPriority w:val="99"/>
    <w:unhideWhenUsed/>
    <w:rsid w:val="00CA3464"/>
    <w:rPr>
      <w:color w:val="0000FF" w:themeColor="hyperlink"/>
      <w:u w:val="single"/>
    </w:rPr>
  </w:style>
  <w:style w:type="table" w:styleId="TableGrid">
    <w:name w:val="Table Grid"/>
    <w:basedOn w:val="TableNormal"/>
    <w:uiPriority w:val="59"/>
    <w:rsid w:val="00322CEB"/>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DA0F9C"/>
    <w:rPr>
      <w:b/>
      <w:bCs/>
    </w:rPr>
  </w:style>
  <w:style w:type="character" w:styleId="Emphasis">
    <w:name w:val="Emphasis"/>
    <w:basedOn w:val="DefaultParagraphFont"/>
    <w:uiPriority w:val="20"/>
    <w:qFormat/>
    <w:rsid w:val="00DA0F9C"/>
    <w:rPr>
      <w:i/>
      <w:iCs/>
    </w:rPr>
  </w:style>
  <w:style w:type="paragraph" w:customStyle="1" w:styleId="f">
    <w:name w:val="f"/>
    <w:basedOn w:val="Normal"/>
    <w:rsid w:val="001350BB"/>
    <w:pPr>
      <w:spacing w:before="100" w:beforeAutospacing="1" w:after="100" w:afterAutospacing="1"/>
    </w:pPr>
    <w:rPr>
      <w:rFonts w:ascii="Times" w:hAnsi="Times"/>
      <w:sz w:val="20"/>
      <w:szCs w:val="20"/>
    </w:rPr>
  </w:style>
  <w:style w:type="paragraph" w:customStyle="1" w:styleId="FootnoteReferenceCharCharCharCharCharCharCharCharCharCharChar">
    <w:name w:val="Footnote Reference Char Char Char Char Char Char Char Char Char Char Char"/>
    <w:aliases w:val=" Carattere Char Carattere Carattere Char Carattere Char Carattere Char Char Char1 Char Char Char Char Char Char Char Char Char Char Char Char Char Char"/>
    <w:basedOn w:val="Normal"/>
    <w:next w:val="Normal"/>
    <w:link w:val="FootnoteReference"/>
    <w:rsid w:val="00465E96"/>
    <w:pPr>
      <w:spacing w:after="160" w:line="240" w:lineRule="exact"/>
    </w:pPr>
    <w:rPr>
      <w:vertAlign w:val="superscript"/>
    </w:rPr>
  </w:style>
  <w:style w:type="character" w:customStyle="1" w:styleId="ListParagraphChar">
    <w:name w:val="List Paragraph Char"/>
    <w:basedOn w:val="DefaultParagraphFont"/>
    <w:link w:val="ListParagraph"/>
    <w:uiPriority w:val="34"/>
    <w:rsid w:val="00D17EB0"/>
  </w:style>
  <w:style w:type="paragraph" w:styleId="NormalWeb">
    <w:name w:val="Normal (Web)"/>
    <w:basedOn w:val="Normal"/>
    <w:uiPriority w:val="99"/>
    <w:unhideWhenUsed/>
    <w:rsid w:val="008731D2"/>
    <w:pPr>
      <w:spacing w:before="100" w:beforeAutospacing="1" w:after="100" w:afterAutospacing="1"/>
    </w:pPr>
    <w:rPr>
      <w:rFonts w:ascii="Times" w:hAnsi="Times" w:cs="Times New Roman"/>
      <w:sz w:val="20"/>
      <w:szCs w:val="20"/>
    </w:rPr>
  </w:style>
  <w:style w:type="paragraph" w:styleId="NoSpacing">
    <w:name w:val="No Spacing"/>
    <w:uiPriority w:val="1"/>
    <w:qFormat/>
    <w:rsid w:val="00D77563"/>
    <w:rPr>
      <w:rFonts w:ascii="Calibri" w:eastAsia="Times New Roman" w:hAnsi="Calibri" w:cs="Arial"/>
      <w:sz w:val="22"/>
      <w:szCs w:val="22"/>
    </w:rPr>
  </w:style>
  <w:style w:type="character" w:styleId="CommentReference">
    <w:name w:val="annotation reference"/>
    <w:basedOn w:val="DefaultParagraphFont"/>
    <w:uiPriority w:val="99"/>
    <w:semiHidden/>
    <w:unhideWhenUsed/>
    <w:rsid w:val="00EF41A2"/>
    <w:rPr>
      <w:sz w:val="16"/>
      <w:szCs w:val="16"/>
    </w:rPr>
  </w:style>
  <w:style w:type="paragraph" w:styleId="CommentText">
    <w:name w:val="annotation text"/>
    <w:basedOn w:val="Normal"/>
    <w:link w:val="CommentTextChar"/>
    <w:uiPriority w:val="99"/>
    <w:semiHidden/>
    <w:unhideWhenUsed/>
    <w:rsid w:val="00EF41A2"/>
    <w:rPr>
      <w:sz w:val="20"/>
      <w:szCs w:val="20"/>
    </w:rPr>
  </w:style>
  <w:style w:type="character" w:customStyle="1" w:styleId="CommentTextChar">
    <w:name w:val="Comment Text Char"/>
    <w:basedOn w:val="DefaultParagraphFont"/>
    <w:link w:val="CommentText"/>
    <w:uiPriority w:val="99"/>
    <w:semiHidden/>
    <w:rsid w:val="00EF41A2"/>
    <w:rPr>
      <w:sz w:val="20"/>
      <w:szCs w:val="20"/>
    </w:rPr>
  </w:style>
  <w:style w:type="paragraph" w:styleId="CommentSubject">
    <w:name w:val="annotation subject"/>
    <w:basedOn w:val="CommentText"/>
    <w:next w:val="CommentText"/>
    <w:link w:val="CommentSubjectChar"/>
    <w:uiPriority w:val="99"/>
    <w:semiHidden/>
    <w:unhideWhenUsed/>
    <w:rsid w:val="00EF41A2"/>
    <w:rPr>
      <w:b/>
      <w:bCs/>
    </w:rPr>
  </w:style>
  <w:style w:type="character" w:customStyle="1" w:styleId="CommentSubjectChar">
    <w:name w:val="Comment Subject Char"/>
    <w:basedOn w:val="CommentTextChar"/>
    <w:link w:val="CommentSubject"/>
    <w:uiPriority w:val="99"/>
    <w:semiHidden/>
    <w:rsid w:val="00EF41A2"/>
    <w:rPr>
      <w:b/>
      <w:bCs/>
      <w:sz w:val="20"/>
      <w:szCs w:val="20"/>
    </w:rPr>
  </w:style>
  <w:style w:type="character" w:styleId="FollowedHyperlink">
    <w:name w:val="FollowedHyperlink"/>
    <w:basedOn w:val="DefaultParagraphFont"/>
    <w:uiPriority w:val="99"/>
    <w:semiHidden/>
    <w:unhideWhenUsed/>
    <w:rsid w:val="00CB4B36"/>
    <w:rPr>
      <w:color w:val="800080" w:themeColor="followedHyperlink"/>
      <w:u w:val="single"/>
    </w:rPr>
  </w:style>
  <w:style w:type="paragraph" w:styleId="BodyText0">
    <w:name w:val="Body Text"/>
    <w:basedOn w:val="Normal"/>
    <w:link w:val="BodyTextChar"/>
    <w:uiPriority w:val="99"/>
    <w:unhideWhenUsed/>
    <w:rsid w:val="00571CCC"/>
    <w:pPr>
      <w:spacing w:after="120"/>
    </w:pPr>
  </w:style>
  <w:style w:type="character" w:customStyle="1" w:styleId="BodyTextChar">
    <w:name w:val="Body Text Char"/>
    <w:basedOn w:val="DefaultParagraphFont"/>
    <w:link w:val="BodyText0"/>
    <w:uiPriority w:val="99"/>
    <w:rsid w:val="00571CCC"/>
  </w:style>
  <w:style w:type="paragraph" w:styleId="Caption">
    <w:name w:val="caption"/>
    <w:basedOn w:val="Normal"/>
    <w:next w:val="Normal"/>
    <w:link w:val="CaptionChar"/>
    <w:qFormat/>
    <w:rsid w:val="00DC4538"/>
    <w:pPr>
      <w:keepNext/>
      <w:tabs>
        <w:tab w:val="left" w:pos="720"/>
        <w:tab w:val="left" w:pos="1440"/>
      </w:tabs>
      <w:spacing w:line="264" w:lineRule="auto"/>
      <w:ind w:left="1440" w:hanging="1440"/>
    </w:pPr>
    <w:rPr>
      <w:rFonts w:ascii="Arial" w:eastAsia="Times New Roman" w:hAnsi="Arial" w:cs="Times New Roman"/>
      <w:b/>
      <w:bCs/>
      <w:sz w:val="20"/>
      <w:szCs w:val="20"/>
    </w:rPr>
  </w:style>
  <w:style w:type="character" w:customStyle="1" w:styleId="CaptionChar">
    <w:name w:val="Caption Char"/>
    <w:link w:val="Caption"/>
    <w:locked/>
    <w:rsid w:val="00DC4538"/>
    <w:rPr>
      <w:rFonts w:ascii="Arial" w:eastAsia="Times New Roman" w:hAnsi="Arial" w:cs="Times New Roman"/>
      <w:b/>
      <w:bCs/>
      <w:sz w:val="20"/>
      <w:szCs w:val="20"/>
    </w:rPr>
  </w:style>
  <w:style w:type="paragraph" w:styleId="Revision">
    <w:name w:val="Revision"/>
    <w:hidden/>
    <w:uiPriority w:val="99"/>
    <w:semiHidden/>
    <w:rsid w:val="00636D68"/>
  </w:style>
  <w:style w:type="paragraph" w:styleId="HTMLPreformatted">
    <w:name w:val="HTML Preformatted"/>
    <w:basedOn w:val="Normal"/>
    <w:link w:val="HTMLPreformattedChar"/>
    <w:uiPriority w:val="99"/>
    <w:semiHidden/>
    <w:unhideWhenUsed/>
    <w:rsid w:val="009C47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9C4705"/>
    <w:rPr>
      <w:rFonts w:ascii="Courier" w:hAnsi="Courier" w:cs="Courier"/>
      <w:sz w:val="20"/>
      <w:szCs w:val="20"/>
    </w:rPr>
  </w:style>
  <w:style w:type="paragraph" w:styleId="DocumentMap">
    <w:name w:val="Document Map"/>
    <w:basedOn w:val="Normal"/>
    <w:link w:val="DocumentMapChar"/>
    <w:uiPriority w:val="99"/>
    <w:semiHidden/>
    <w:unhideWhenUsed/>
    <w:rsid w:val="00E8589A"/>
    <w:rPr>
      <w:rFonts w:ascii="Lucida Grande" w:hAnsi="Lucida Grande" w:cs="Lucida Grande"/>
    </w:rPr>
  </w:style>
  <w:style w:type="character" w:customStyle="1" w:styleId="DocumentMapChar">
    <w:name w:val="Document Map Char"/>
    <w:basedOn w:val="DefaultParagraphFont"/>
    <w:link w:val="DocumentMap"/>
    <w:uiPriority w:val="99"/>
    <w:semiHidden/>
    <w:rsid w:val="00E8589A"/>
    <w:rPr>
      <w:rFonts w:ascii="Lucida Grande" w:hAnsi="Lucida Grande" w:cs="Lucida Grande"/>
    </w:rPr>
  </w:style>
  <w:style w:type="table" w:styleId="LightShading-Accent1">
    <w:name w:val="Light Shading Accent 1"/>
    <w:basedOn w:val="TableNormal"/>
    <w:uiPriority w:val="60"/>
    <w:rsid w:val="00513D97"/>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513D97"/>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Heading1Char">
    <w:name w:val="Heading 1 Char"/>
    <w:basedOn w:val="DefaultParagraphFont"/>
    <w:link w:val="Heading1"/>
    <w:uiPriority w:val="9"/>
    <w:rsid w:val="00D707B0"/>
    <w:rPr>
      <w:rFonts w:ascii="Times New Roman" w:eastAsiaTheme="majorEastAsia" w:hAnsi="Times New Roman" w:cstheme="majorBidi"/>
      <w:b/>
      <w:bCs/>
      <w:color w:val="345A8A" w:themeColor="accent1" w:themeShade="B5"/>
      <w:sz w:val="40"/>
      <w:szCs w:val="32"/>
      <w:lang w:val="en-GB"/>
    </w:rPr>
  </w:style>
  <w:style w:type="paragraph" w:styleId="TOCHeading">
    <w:name w:val="TOC Heading"/>
    <w:basedOn w:val="Heading1"/>
    <w:next w:val="Normal"/>
    <w:uiPriority w:val="39"/>
    <w:unhideWhenUsed/>
    <w:qFormat/>
    <w:rsid w:val="006475FD"/>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6475FD"/>
    <w:pPr>
      <w:spacing w:before="240" w:after="120"/>
    </w:pPr>
    <w:rPr>
      <w:rFonts w:asciiTheme="minorHAnsi" w:hAnsiTheme="minorHAnsi"/>
      <w:b/>
      <w:caps/>
      <w:sz w:val="22"/>
      <w:szCs w:val="22"/>
      <w:u w:val="single"/>
    </w:rPr>
  </w:style>
  <w:style w:type="paragraph" w:styleId="TOC2">
    <w:name w:val="toc 2"/>
    <w:basedOn w:val="Normal"/>
    <w:next w:val="Normal"/>
    <w:autoRedefine/>
    <w:uiPriority w:val="39"/>
    <w:unhideWhenUsed/>
    <w:rsid w:val="006475FD"/>
    <w:rPr>
      <w:rFonts w:asciiTheme="minorHAnsi" w:hAnsiTheme="minorHAnsi"/>
      <w:b/>
      <w:smallCaps/>
      <w:sz w:val="22"/>
      <w:szCs w:val="22"/>
    </w:rPr>
  </w:style>
  <w:style w:type="paragraph" w:styleId="TOC3">
    <w:name w:val="toc 3"/>
    <w:basedOn w:val="Normal"/>
    <w:next w:val="Normal"/>
    <w:autoRedefine/>
    <w:uiPriority w:val="39"/>
    <w:unhideWhenUsed/>
    <w:rsid w:val="006475FD"/>
    <w:rPr>
      <w:rFonts w:asciiTheme="minorHAnsi" w:hAnsiTheme="minorHAnsi"/>
      <w:smallCaps/>
      <w:sz w:val="22"/>
      <w:szCs w:val="22"/>
    </w:rPr>
  </w:style>
  <w:style w:type="paragraph" w:styleId="TOC4">
    <w:name w:val="toc 4"/>
    <w:basedOn w:val="Normal"/>
    <w:next w:val="Normal"/>
    <w:autoRedefine/>
    <w:uiPriority w:val="39"/>
    <w:semiHidden/>
    <w:unhideWhenUsed/>
    <w:rsid w:val="006475FD"/>
    <w:rPr>
      <w:rFonts w:asciiTheme="minorHAnsi" w:hAnsiTheme="minorHAnsi"/>
      <w:sz w:val="22"/>
      <w:szCs w:val="22"/>
    </w:rPr>
  </w:style>
  <w:style w:type="paragraph" w:styleId="TOC5">
    <w:name w:val="toc 5"/>
    <w:basedOn w:val="Normal"/>
    <w:next w:val="Normal"/>
    <w:autoRedefine/>
    <w:uiPriority w:val="39"/>
    <w:semiHidden/>
    <w:unhideWhenUsed/>
    <w:rsid w:val="006475FD"/>
    <w:rPr>
      <w:rFonts w:asciiTheme="minorHAnsi" w:hAnsiTheme="minorHAnsi"/>
      <w:sz w:val="22"/>
      <w:szCs w:val="22"/>
    </w:rPr>
  </w:style>
  <w:style w:type="paragraph" w:styleId="TOC6">
    <w:name w:val="toc 6"/>
    <w:basedOn w:val="Normal"/>
    <w:next w:val="Normal"/>
    <w:autoRedefine/>
    <w:uiPriority w:val="39"/>
    <w:semiHidden/>
    <w:unhideWhenUsed/>
    <w:rsid w:val="006475FD"/>
    <w:rPr>
      <w:rFonts w:asciiTheme="minorHAnsi" w:hAnsiTheme="minorHAnsi"/>
      <w:sz w:val="22"/>
      <w:szCs w:val="22"/>
    </w:rPr>
  </w:style>
  <w:style w:type="paragraph" w:styleId="TOC7">
    <w:name w:val="toc 7"/>
    <w:basedOn w:val="Normal"/>
    <w:next w:val="Normal"/>
    <w:autoRedefine/>
    <w:uiPriority w:val="39"/>
    <w:semiHidden/>
    <w:unhideWhenUsed/>
    <w:rsid w:val="006475FD"/>
    <w:rPr>
      <w:rFonts w:asciiTheme="minorHAnsi" w:hAnsiTheme="minorHAnsi"/>
      <w:sz w:val="22"/>
      <w:szCs w:val="22"/>
    </w:rPr>
  </w:style>
  <w:style w:type="paragraph" w:styleId="TOC8">
    <w:name w:val="toc 8"/>
    <w:basedOn w:val="Normal"/>
    <w:next w:val="Normal"/>
    <w:autoRedefine/>
    <w:uiPriority w:val="39"/>
    <w:semiHidden/>
    <w:unhideWhenUsed/>
    <w:rsid w:val="006475FD"/>
    <w:rPr>
      <w:rFonts w:asciiTheme="minorHAnsi" w:hAnsiTheme="minorHAnsi"/>
      <w:sz w:val="22"/>
      <w:szCs w:val="22"/>
    </w:rPr>
  </w:style>
  <w:style w:type="paragraph" w:styleId="TOC9">
    <w:name w:val="toc 9"/>
    <w:basedOn w:val="Normal"/>
    <w:next w:val="Normal"/>
    <w:autoRedefine/>
    <w:uiPriority w:val="39"/>
    <w:semiHidden/>
    <w:unhideWhenUsed/>
    <w:rsid w:val="006475FD"/>
    <w:rPr>
      <w:rFonts w:asciiTheme="minorHAnsi" w:hAnsiTheme="minorHAnsi"/>
      <w:sz w:val="22"/>
      <w:szCs w:val="22"/>
    </w:rPr>
  </w:style>
  <w:style w:type="character" w:styleId="PageNumber">
    <w:name w:val="page number"/>
    <w:basedOn w:val="DefaultParagraphFont"/>
    <w:uiPriority w:val="99"/>
    <w:semiHidden/>
    <w:unhideWhenUsed/>
    <w:rsid w:val="006475FD"/>
  </w:style>
  <w:style w:type="character" w:customStyle="1" w:styleId="Heading2Char">
    <w:name w:val="Heading 2 Char"/>
    <w:basedOn w:val="DefaultParagraphFont"/>
    <w:link w:val="Heading2"/>
    <w:uiPriority w:val="9"/>
    <w:rsid w:val="00CD1E1A"/>
    <w:rPr>
      <w:rFonts w:ascii="Times New Roman" w:eastAsiaTheme="majorEastAsia" w:hAnsi="Times New Roman" w:cstheme="majorBidi"/>
      <w:b/>
      <w:bCs/>
      <w:sz w:val="28"/>
      <w:szCs w:val="28"/>
      <w:lang w:val="en-GB"/>
    </w:rPr>
  </w:style>
  <w:style w:type="character" w:customStyle="1" w:styleId="Heading4Char">
    <w:name w:val="Heading 4 Char"/>
    <w:basedOn w:val="DefaultParagraphFont"/>
    <w:link w:val="Heading4"/>
    <w:uiPriority w:val="9"/>
    <w:rsid w:val="002318EB"/>
    <w:rPr>
      <w:rFonts w:ascii="Times New Roman" w:eastAsiaTheme="majorEastAsia" w:hAnsi="Times New Roman" w:cstheme="majorBidi"/>
      <w:b/>
      <w:bCs/>
      <w:i/>
      <w:iCs/>
      <w:color w:val="000000" w:themeColor="text1"/>
      <w:lang w:val="en-GB"/>
    </w:rPr>
  </w:style>
  <w:style w:type="table" w:styleId="LightShading-Accent2">
    <w:name w:val="Light Shading Accent 2"/>
    <w:basedOn w:val="TableNormal"/>
    <w:uiPriority w:val="60"/>
    <w:rsid w:val="009F674A"/>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List-Accent3">
    <w:name w:val="Light List Accent 3"/>
    <w:basedOn w:val="TableNormal"/>
    <w:uiPriority w:val="61"/>
    <w:rsid w:val="009F674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olorfulList-Accent1">
    <w:name w:val="Colorful List Accent 1"/>
    <w:basedOn w:val="TableNormal"/>
    <w:uiPriority w:val="72"/>
    <w:rsid w:val="002601A1"/>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Shading-Accent6">
    <w:name w:val="Colorful Shading Accent 6"/>
    <w:basedOn w:val="TableNormal"/>
    <w:uiPriority w:val="71"/>
    <w:rsid w:val="002601A1"/>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2601A1"/>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Grid-Accent3">
    <w:name w:val="Colorful Grid Accent 3"/>
    <w:basedOn w:val="TableNormal"/>
    <w:uiPriority w:val="73"/>
    <w:rsid w:val="002601A1"/>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1">
    <w:name w:val="Colorful Grid Accent 1"/>
    <w:basedOn w:val="TableNormal"/>
    <w:uiPriority w:val="73"/>
    <w:rsid w:val="002601A1"/>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List-Accent5">
    <w:name w:val="Colorful List Accent 5"/>
    <w:basedOn w:val="TableNormal"/>
    <w:uiPriority w:val="72"/>
    <w:rsid w:val="002601A1"/>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DF54A9"/>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Accent2">
    <w:name w:val="Colorful Grid Accent 2"/>
    <w:basedOn w:val="TableNormal"/>
    <w:uiPriority w:val="73"/>
    <w:rsid w:val="00DF54A9"/>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List-Accent3">
    <w:name w:val="Colorful List Accent 3"/>
    <w:basedOn w:val="TableNormal"/>
    <w:uiPriority w:val="72"/>
    <w:rsid w:val="00DF54A9"/>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Shading-Accent2">
    <w:name w:val="Colorful Shading Accent 2"/>
    <w:basedOn w:val="TableNormal"/>
    <w:uiPriority w:val="71"/>
    <w:rsid w:val="00DF54A9"/>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LightList-Accent2">
    <w:name w:val="Light List Accent 2"/>
    <w:basedOn w:val="TableNormal"/>
    <w:uiPriority w:val="61"/>
    <w:rsid w:val="00DF54A9"/>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4">
    <w:name w:val="Light List Accent 4"/>
    <w:basedOn w:val="TableNormal"/>
    <w:uiPriority w:val="61"/>
    <w:rsid w:val="00DF54A9"/>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2-Accent5">
    <w:name w:val="Medium Shading 2 Accent 5"/>
    <w:basedOn w:val="TableNormal"/>
    <w:uiPriority w:val="64"/>
    <w:rsid w:val="0071070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71070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5">
    <w:name w:val="Light List Accent 5"/>
    <w:basedOn w:val="TableNormal"/>
    <w:uiPriority w:val="61"/>
    <w:rsid w:val="00524223"/>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Accent4">
    <w:name w:val="Light Shading Accent 4"/>
    <w:basedOn w:val="TableNormal"/>
    <w:uiPriority w:val="60"/>
    <w:rsid w:val="0057260C"/>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57260C"/>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Shading1-Accent4">
    <w:name w:val="Medium Shading 1 Accent 4"/>
    <w:basedOn w:val="TableNormal"/>
    <w:uiPriority w:val="63"/>
    <w:rsid w:val="0057260C"/>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4CF0"/>
    <w:pPr>
      <w:spacing w:line="360" w:lineRule="auto"/>
    </w:pPr>
    <w:rPr>
      <w:rFonts w:ascii="Times New Roman" w:hAnsi="Times New Roman"/>
    </w:rPr>
  </w:style>
  <w:style w:type="paragraph" w:styleId="Heading1">
    <w:name w:val="heading 1"/>
    <w:basedOn w:val="Normal"/>
    <w:next w:val="Normal"/>
    <w:link w:val="Heading1Char"/>
    <w:uiPriority w:val="9"/>
    <w:qFormat/>
    <w:rsid w:val="00D707B0"/>
    <w:pPr>
      <w:keepNext/>
      <w:keepLines/>
      <w:spacing w:before="480"/>
      <w:outlineLvl w:val="0"/>
    </w:pPr>
    <w:rPr>
      <w:rFonts w:eastAsiaTheme="majorEastAsia" w:cstheme="majorBidi"/>
      <w:b/>
      <w:bCs/>
      <w:color w:val="345A8A" w:themeColor="accent1" w:themeShade="B5"/>
      <w:sz w:val="40"/>
      <w:szCs w:val="32"/>
      <w:lang w:val="en-GB"/>
    </w:rPr>
  </w:style>
  <w:style w:type="paragraph" w:styleId="Heading2">
    <w:name w:val="heading 2"/>
    <w:basedOn w:val="Normal"/>
    <w:next w:val="Normal"/>
    <w:link w:val="Heading2Char"/>
    <w:autoRedefine/>
    <w:uiPriority w:val="9"/>
    <w:unhideWhenUsed/>
    <w:qFormat/>
    <w:rsid w:val="00CD1E1A"/>
    <w:pPr>
      <w:keepNext/>
      <w:keepLines/>
      <w:spacing w:before="200"/>
      <w:outlineLvl w:val="1"/>
    </w:pPr>
    <w:rPr>
      <w:rFonts w:eastAsiaTheme="majorEastAsia" w:cstheme="majorBidi"/>
      <w:b/>
      <w:bCs/>
      <w:sz w:val="28"/>
      <w:szCs w:val="28"/>
      <w:lang w:val="en-GB"/>
    </w:rPr>
  </w:style>
  <w:style w:type="paragraph" w:styleId="Heading3">
    <w:name w:val="heading 3"/>
    <w:basedOn w:val="Normal"/>
    <w:link w:val="Heading3Char"/>
    <w:autoRedefine/>
    <w:uiPriority w:val="9"/>
    <w:qFormat/>
    <w:rsid w:val="00917A23"/>
    <w:pPr>
      <w:spacing w:before="100" w:beforeAutospacing="1" w:after="100" w:afterAutospacing="1"/>
      <w:jc w:val="both"/>
      <w:outlineLvl w:val="2"/>
    </w:pPr>
    <w:rPr>
      <w:b/>
      <w:bCs/>
      <w:szCs w:val="27"/>
      <w:lang w:val="en-GB"/>
    </w:rPr>
  </w:style>
  <w:style w:type="paragraph" w:styleId="Heading4">
    <w:name w:val="heading 4"/>
    <w:basedOn w:val="Normal"/>
    <w:next w:val="Normal"/>
    <w:link w:val="Heading4Char"/>
    <w:uiPriority w:val="9"/>
    <w:unhideWhenUsed/>
    <w:qFormat/>
    <w:rsid w:val="002318EB"/>
    <w:pPr>
      <w:keepNext/>
      <w:keepLines/>
      <w:spacing w:before="200"/>
      <w:outlineLvl w:val="3"/>
    </w:pPr>
    <w:rPr>
      <w:rFonts w:eastAsiaTheme="majorEastAsia" w:cstheme="majorBidi"/>
      <w:b/>
      <w:bCs/>
      <w:i/>
      <w:iCs/>
      <w:color w:val="000000" w:themeColor="text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00D0C"/>
    <w:pPr>
      <w:ind w:left="720"/>
      <w:contextualSpacing/>
    </w:pPr>
  </w:style>
  <w:style w:type="paragraph" w:styleId="BalloonText">
    <w:name w:val="Balloon Text"/>
    <w:basedOn w:val="Normal"/>
    <w:link w:val="BalloonTextChar"/>
    <w:uiPriority w:val="99"/>
    <w:semiHidden/>
    <w:unhideWhenUsed/>
    <w:rsid w:val="002927F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27F7"/>
    <w:rPr>
      <w:rFonts w:ascii="Lucida Grande" w:hAnsi="Lucida Grande" w:cs="Lucida Grande"/>
      <w:sz w:val="18"/>
      <w:szCs w:val="18"/>
    </w:rPr>
  </w:style>
  <w:style w:type="paragraph" w:styleId="Header">
    <w:name w:val="header"/>
    <w:basedOn w:val="Normal"/>
    <w:link w:val="HeaderChar"/>
    <w:uiPriority w:val="99"/>
    <w:unhideWhenUsed/>
    <w:rsid w:val="0084466E"/>
    <w:pPr>
      <w:tabs>
        <w:tab w:val="center" w:pos="4320"/>
        <w:tab w:val="right" w:pos="8640"/>
      </w:tabs>
    </w:pPr>
  </w:style>
  <w:style w:type="character" w:customStyle="1" w:styleId="HeaderChar">
    <w:name w:val="Header Char"/>
    <w:basedOn w:val="DefaultParagraphFont"/>
    <w:link w:val="Header"/>
    <w:uiPriority w:val="99"/>
    <w:rsid w:val="0084466E"/>
  </w:style>
  <w:style w:type="paragraph" w:styleId="Footer">
    <w:name w:val="footer"/>
    <w:basedOn w:val="Normal"/>
    <w:link w:val="FooterChar"/>
    <w:uiPriority w:val="99"/>
    <w:unhideWhenUsed/>
    <w:rsid w:val="0084466E"/>
    <w:pPr>
      <w:tabs>
        <w:tab w:val="center" w:pos="4320"/>
        <w:tab w:val="right" w:pos="8640"/>
      </w:tabs>
    </w:pPr>
  </w:style>
  <w:style w:type="character" w:customStyle="1" w:styleId="FooterChar">
    <w:name w:val="Footer Char"/>
    <w:basedOn w:val="DefaultParagraphFont"/>
    <w:link w:val="Footer"/>
    <w:uiPriority w:val="99"/>
    <w:rsid w:val="0084466E"/>
  </w:style>
  <w:style w:type="paragraph" w:styleId="FootnoteText">
    <w:name w:val="footnote text"/>
    <w:aliases w:val="single space,footnote text,fn,FOOTNOTES,ft,Char,Footnote Text Char1,Footnote Text Char2 Char,Footnote Text Char1 Char Char,Footnote Text Char2 Char Char Char,Footnote Text Char1 Char Char Char Char,Footnote Text Char1 Char, Char"/>
    <w:basedOn w:val="Normal"/>
    <w:link w:val="FootnoteTextChar"/>
    <w:unhideWhenUsed/>
    <w:qFormat/>
    <w:rsid w:val="00ED2353"/>
  </w:style>
  <w:style w:type="character" w:customStyle="1" w:styleId="FootnoteTextChar">
    <w:name w:val="Footnote Text Char"/>
    <w:aliases w:val="single space Char,footnote text Char,fn Char,FOOTNOTES Char,ft Char,Char Char,Footnote Text Char1 Char1,Footnote Text Char2 Char Char,Footnote Text Char1 Char Char Char,Footnote Text Char2 Char Char Char Char, Char Char"/>
    <w:basedOn w:val="DefaultParagraphFont"/>
    <w:link w:val="FootnoteText"/>
    <w:rsid w:val="00ED2353"/>
  </w:style>
  <w:style w:type="character" w:styleId="FootnoteReference">
    <w:name w:val="footnote reference"/>
    <w:aliases w:val="Footnote Reference Char Char Char Char Char Char Char Char Char Char Char Char,ftref,16 Point,Superscript 6 Point"/>
    <w:basedOn w:val="DefaultParagraphFont"/>
    <w:link w:val="FootnoteReferenceCharCharCharCharCharCharCharCharCharCharChar"/>
    <w:unhideWhenUsed/>
    <w:rsid w:val="00ED2353"/>
    <w:rPr>
      <w:vertAlign w:val="superscript"/>
    </w:rPr>
  </w:style>
  <w:style w:type="character" w:customStyle="1" w:styleId="Heading3Char">
    <w:name w:val="Heading 3 Char"/>
    <w:basedOn w:val="DefaultParagraphFont"/>
    <w:link w:val="Heading3"/>
    <w:uiPriority w:val="9"/>
    <w:rsid w:val="00917A23"/>
    <w:rPr>
      <w:rFonts w:ascii="Times New Roman" w:hAnsi="Times New Roman"/>
      <w:b/>
      <w:bCs/>
      <w:szCs w:val="27"/>
      <w:lang w:val="en-GB"/>
    </w:rPr>
  </w:style>
  <w:style w:type="paragraph" w:customStyle="1" w:styleId="bodytext">
    <w:name w:val="bodytext"/>
    <w:basedOn w:val="Normal"/>
    <w:rsid w:val="00C21FB3"/>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C21FB3"/>
  </w:style>
  <w:style w:type="character" w:styleId="Hyperlink">
    <w:name w:val="Hyperlink"/>
    <w:basedOn w:val="DefaultParagraphFont"/>
    <w:uiPriority w:val="99"/>
    <w:unhideWhenUsed/>
    <w:rsid w:val="00CA3464"/>
    <w:rPr>
      <w:color w:val="0000FF" w:themeColor="hyperlink"/>
      <w:u w:val="single"/>
    </w:rPr>
  </w:style>
  <w:style w:type="table" w:styleId="TableGrid">
    <w:name w:val="Table Grid"/>
    <w:basedOn w:val="TableNormal"/>
    <w:uiPriority w:val="59"/>
    <w:rsid w:val="00322CEB"/>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DA0F9C"/>
    <w:rPr>
      <w:b/>
      <w:bCs/>
    </w:rPr>
  </w:style>
  <w:style w:type="character" w:styleId="Emphasis">
    <w:name w:val="Emphasis"/>
    <w:basedOn w:val="DefaultParagraphFont"/>
    <w:uiPriority w:val="20"/>
    <w:qFormat/>
    <w:rsid w:val="00DA0F9C"/>
    <w:rPr>
      <w:i/>
      <w:iCs/>
    </w:rPr>
  </w:style>
  <w:style w:type="paragraph" w:customStyle="1" w:styleId="f">
    <w:name w:val="f"/>
    <w:basedOn w:val="Normal"/>
    <w:rsid w:val="001350BB"/>
    <w:pPr>
      <w:spacing w:before="100" w:beforeAutospacing="1" w:after="100" w:afterAutospacing="1"/>
    </w:pPr>
    <w:rPr>
      <w:rFonts w:ascii="Times" w:hAnsi="Times"/>
      <w:sz w:val="20"/>
      <w:szCs w:val="20"/>
    </w:rPr>
  </w:style>
  <w:style w:type="paragraph" w:customStyle="1" w:styleId="FootnoteReferenceCharCharCharCharCharCharCharCharCharCharChar">
    <w:name w:val="Footnote Reference Char Char Char Char Char Char Char Char Char Char Char"/>
    <w:aliases w:val=" Carattere Char Carattere Carattere Char Carattere Char Carattere Char Char Char1 Char Char Char Char Char Char Char Char Char Char Char Char Char Char"/>
    <w:basedOn w:val="Normal"/>
    <w:next w:val="Normal"/>
    <w:link w:val="FootnoteReference"/>
    <w:rsid w:val="00465E96"/>
    <w:pPr>
      <w:spacing w:after="160" w:line="240" w:lineRule="exact"/>
    </w:pPr>
    <w:rPr>
      <w:vertAlign w:val="superscript"/>
    </w:rPr>
  </w:style>
  <w:style w:type="character" w:customStyle="1" w:styleId="ListParagraphChar">
    <w:name w:val="List Paragraph Char"/>
    <w:basedOn w:val="DefaultParagraphFont"/>
    <w:link w:val="ListParagraph"/>
    <w:uiPriority w:val="34"/>
    <w:rsid w:val="00D17EB0"/>
  </w:style>
  <w:style w:type="paragraph" w:styleId="NormalWeb">
    <w:name w:val="Normal (Web)"/>
    <w:basedOn w:val="Normal"/>
    <w:uiPriority w:val="99"/>
    <w:unhideWhenUsed/>
    <w:rsid w:val="008731D2"/>
    <w:pPr>
      <w:spacing w:before="100" w:beforeAutospacing="1" w:after="100" w:afterAutospacing="1"/>
    </w:pPr>
    <w:rPr>
      <w:rFonts w:ascii="Times" w:hAnsi="Times" w:cs="Times New Roman"/>
      <w:sz w:val="20"/>
      <w:szCs w:val="20"/>
    </w:rPr>
  </w:style>
  <w:style w:type="paragraph" w:styleId="NoSpacing">
    <w:name w:val="No Spacing"/>
    <w:uiPriority w:val="1"/>
    <w:qFormat/>
    <w:rsid w:val="00D77563"/>
    <w:rPr>
      <w:rFonts w:ascii="Calibri" w:eastAsia="Times New Roman" w:hAnsi="Calibri" w:cs="Arial"/>
      <w:sz w:val="22"/>
      <w:szCs w:val="22"/>
    </w:rPr>
  </w:style>
  <w:style w:type="character" w:styleId="CommentReference">
    <w:name w:val="annotation reference"/>
    <w:basedOn w:val="DefaultParagraphFont"/>
    <w:uiPriority w:val="99"/>
    <w:semiHidden/>
    <w:unhideWhenUsed/>
    <w:rsid w:val="00EF41A2"/>
    <w:rPr>
      <w:sz w:val="16"/>
      <w:szCs w:val="16"/>
    </w:rPr>
  </w:style>
  <w:style w:type="paragraph" w:styleId="CommentText">
    <w:name w:val="annotation text"/>
    <w:basedOn w:val="Normal"/>
    <w:link w:val="CommentTextChar"/>
    <w:uiPriority w:val="99"/>
    <w:semiHidden/>
    <w:unhideWhenUsed/>
    <w:rsid w:val="00EF41A2"/>
    <w:rPr>
      <w:sz w:val="20"/>
      <w:szCs w:val="20"/>
    </w:rPr>
  </w:style>
  <w:style w:type="character" w:customStyle="1" w:styleId="CommentTextChar">
    <w:name w:val="Comment Text Char"/>
    <w:basedOn w:val="DefaultParagraphFont"/>
    <w:link w:val="CommentText"/>
    <w:uiPriority w:val="99"/>
    <w:semiHidden/>
    <w:rsid w:val="00EF41A2"/>
    <w:rPr>
      <w:sz w:val="20"/>
      <w:szCs w:val="20"/>
    </w:rPr>
  </w:style>
  <w:style w:type="paragraph" w:styleId="CommentSubject">
    <w:name w:val="annotation subject"/>
    <w:basedOn w:val="CommentText"/>
    <w:next w:val="CommentText"/>
    <w:link w:val="CommentSubjectChar"/>
    <w:uiPriority w:val="99"/>
    <w:semiHidden/>
    <w:unhideWhenUsed/>
    <w:rsid w:val="00EF41A2"/>
    <w:rPr>
      <w:b/>
      <w:bCs/>
    </w:rPr>
  </w:style>
  <w:style w:type="character" w:customStyle="1" w:styleId="CommentSubjectChar">
    <w:name w:val="Comment Subject Char"/>
    <w:basedOn w:val="CommentTextChar"/>
    <w:link w:val="CommentSubject"/>
    <w:uiPriority w:val="99"/>
    <w:semiHidden/>
    <w:rsid w:val="00EF41A2"/>
    <w:rPr>
      <w:b/>
      <w:bCs/>
      <w:sz w:val="20"/>
      <w:szCs w:val="20"/>
    </w:rPr>
  </w:style>
  <w:style w:type="character" w:styleId="FollowedHyperlink">
    <w:name w:val="FollowedHyperlink"/>
    <w:basedOn w:val="DefaultParagraphFont"/>
    <w:uiPriority w:val="99"/>
    <w:semiHidden/>
    <w:unhideWhenUsed/>
    <w:rsid w:val="00CB4B36"/>
    <w:rPr>
      <w:color w:val="800080" w:themeColor="followedHyperlink"/>
      <w:u w:val="single"/>
    </w:rPr>
  </w:style>
  <w:style w:type="paragraph" w:styleId="BodyText0">
    <w:name w:val="Body Text"/>
    <w:basedOn w:val="Normal"/>
    <w:link w:val="BodyTextChar"/>
    <w:uiPriority w:val="99"/>
    <w:unhideWhenUsed/>
    <w:rsid w:val="00571CCC"/>
    <w:pPr>
      <w:spacing w:after="120"/>
    </w:pPr>
  </w:style>
  <w:style w:type="character" w:customStyle="1" w:styleId="BodyTextChar">
    <w:name w:val="Body Text Char"/>
    <w:basedOn w:val="DefaultParagraphFont"/>
    <w:link w:val="BodyText0"/>
    <w:uiPriority w:val="99"/>
    <w:rsid w:val="00571CCC"/>
  </w:style>
  <w:style w:type="paragraph" w:styleId="Caption">
    <w:name w:val="caption"/>
    <w:basedOn w:val="Normal"/>
    <w:next w:val="Normal"/>
    <w:link w:val="CaptionChar"/>
    <w:qFormat/>
    <w:rsid w:val="00DC4538"/>
    <w:pPr>
      <w:keepNext/>
      <w:tabs>
        <w:tab w:val="left" w:pos="720"/>
        <w:tab w:val="left" w:pos="1440"/>
      </w:tabs>
      <w:spacing w:line="264" w:lineRule="auto"/>
      <w:ind w:left="1440" w:hanging="1440"/>
    </w:pPr>
    <w:rPr>
      <w:rFonts w:ascii="Arial" w:eastAsia="Times New Roman" w:hAnsi="Arial" w:cs="Times New Roman"/>
      <w:b/>
      <w:bCs/>
      <w:sz w:val="20"/>
      <w:szCs w:val="20"/>
    </w:rPr>
  </w:style>
  <w:style w:type="character" w:customStyle="1" w:styleId="CaptionChar">
    <w:name w:val="Caption Char"/>
    <w:link w:val="Caption"/>
    <w:locked/>
    <w:rsid w:val="00DC4538"/>
    <w:rPr>
      <w:rFonts w:ascii="Arial" w:eastAsia="Times New Roman" w:hAnsi="Arial" w:cs="Times New Roman"/>
      <w:b/>
      <w:bCs/>
      <w:sz w:val="20"/>
      <w:szCs w:val="20"/>
    </w:rPr>
  </w:style>
  <w:style w:type="paragraph" w:styleId="Revision">
    <w:name w:val="Revision"/>
    <w:hidden/>
    <w:uiPriority w:val="99"/>
    <w:semiHidden/>
    <w:rsid w:val="00636D68"/>
  </w:style>
  <w:style w:type="paragraph" w:styleId="HTMLPreformatted">
    <w:name w:val="HTML Preformatted"/>
    <w:basedOn w:val="Normal"/>
    <w:link w:val="HTMLPreformattedChar"/>
    <w:uiPriority w:val="99"/>
    <w:semiHidden/>
    <w:unhideWhenUsed/>
    <w:rsid w:val="009C47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9C4705"/>
    <w:rPr>
      <w:rFonts w:ascii="Courier" w:hAnsi="Courier" w:cs="Courier"/>
      <w:sz w:val="20"/>
      <w:szCs w:val="20"/>
    </w:rPr>
  </w:style>
  <w:style w:type="paragraph" w:styleId="DocumentMap">
    <w:name w:val="Document Map"/>
    <w:basedOn w:val="Normal"/>
    <w:link w:val="DocumentMapChar"/>
    <w:uiPriority w:val="99"/>
    <w:semiHidden/>
    <w:unhideWhenUsed/>
    <w:rsid w:val="00E8589A"/>
    <w:rPr>
      <w:rFonts w:ascii="Lucida Grande" w:hAnsi="Lucida Grande" w:cs="Lucida Grande"/>
    </w:rPr>
  </w:style>
  <w:style w:type="character" w:customStyle="1" w:styleId="DocumentMapChar">
    <w:name w:val="Document Map Char"/>
    <w:basedOn w:val="DefaultParagraphFont"/>
    <w:link w:val="DocumentMap"/>
    <w:uiPriority w:val="99"/>
    <w:semiHidden/>
    <w:rsid w:val="00E8589A"/>
    <w:rPr>
      <w:rFonts w:ascii="Lucida Grande" w:hAnsi="Lucida Grande" w:cs="Lucida Grande"/>
    </w:rPr>
  </w:style>
  <w:style w:type="table" w:styleId="LightShading-Accent1">
    <w:name w:val="Light Shading Accent 1"/>
    <w:basedOn w:val="TableNormal"/>
    <w:uiPriority w:val="60"/>
    <w:rsid w:val="00513D97"/>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513D97"/>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Heading1Char">
    <w:name w:val="Heading 1 Char"/>
    <w:basedOn w:val="DefaultParagraphFont"/>
    <w:link w:val="Heading1"/>
    <w:uiPriority w:val="9"/>
    <w:rsid w:val="00D707B0"/>
    <w:rPr>
      <w:rFonts w:ascii="Times New Roman" w:eastAsiaTheme="majorEastAsia" w:hAnsi="Times New Roman" w:cstheme="majorBidi"/>
      <w:b/>
      <w:bCs/>
      <w:color w:val="345A8A" w:themeColor="accent1" w:themeShade="B5"/>
      <w:sz w:val="40"/>
      <w:szCs w:val="32"/>
      <w:lang w:val="en-GB"/>
    </w:rPr>
  </w:style>
  <w:style w:type="paragraph" w:styleId="TOCHeading">
    <w:name w:val="TOC Heading"/>
    <w:basedOn w:val="Heading1"/>
    <w:next w:val="Normal"/>
    <w:uiPriority w:val="39"/>
    <w:unhideWhenUsed/>
    <w:qFormat/>
    <w:rsid w:val="006475FD"/>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6475FD"/>
    <w:pPr>
      <w:spacing w:before="240" w:after="120"/>
    </w:pPr>
    <w:rPr>
      <w:rFonts w:asciiTheme="minorHAnsi" w:hAnsiTheme="minorHAnsi"/>
      <w:b/>
      <w:caps/>
      <w:sz w:val="22"/>
      <w:szCs w:val="22"/>
      <w:u w:val="single"/>
    </w:rPr>
  </w:style>
  <w:style w:type="paragraph" w:styleId="TOC2">
    <w:name w:val="toc 2"/>
    <w:basedOn w:val="Normal"/>
    <w:next w:val="Normal"/>
    <w:autoRedefine/>
    <w:uiPriority w:val="39"/>
    <w:unhideWhenUsed/>
    <w:rsid w:val="006475FD"/>
    <w:rPr>
      <w:rFonts w:asciiTheme="minorHAnsi" w:hAnsiTheme="minorHAnsi"/>
      <w:b/>
      <w:smallCaps/>
      <w:sz w:val="22"/>
      <w:szCs w:val="22"/>
    </w:rPr>
  </w:style>
  <w:style w:type="paragraph" w:styleId="TOC3">
    <w:name w:val="toc 3"/>
    <w:basedOn w:val="Normal"/>
    <w:next w:val="Normal"/>
    <w:autoRedefine/>
    <w:uiPriority w:val="39"/>
    <w:unhideWhenUsed/>
    <w:rsid w:val="006475FD"/>
    <w:rPr>
      <w:rFonts w:asciiTheme="minorHAnsi" w:hAnsiTheme="minorHAnsi"/>
      <w:smallCaps/>
      <w:sz w:val="22"/>
      <w:szCs w:val="22"/>
    </w:rPr>
  </w:style>
  <w:style w:type="paragraph" w:styleId="TOC4">
    <w:name w:val="toc 4"/>
    <w:basedOn w:val="Normal"/>
    <w:next w:val="Normal"/>
    <w:autoRedefine/>
    <w:uiPriority w:val="39"/>
    <w:semiHidden/>
    <w:unhideWhenUsed/>
    <w:rsid w:val="006475FD"/>
    <w:rPr>
      <w:rFonts w:asciiTheme="minorHAnsi" w:hAnsiTheme="minorHAnsi"/>
      <w:sz w:val="22"/>
      <w:szCs w:val="22"/>
    </w:rPr>
  </w:style>
  <w:style w:type="paragraph" w:styleId="TOC5">
    <w:name w:val="toc 5"/>
    <w:basedOn w:val="Normal"/>
    <w:next w:val="Normal"/>
    <w:autoRedefine/>
    <w:uiPriority w:val="39"/>
    <w:semiHidden/>
    <w:unhideWhenUsed/>
    <w:rsid w:val="006475FD"/>
    <w:rPr>
      <w:rFonts w:asciiTheme="minorHAnsi" w:hAnsiTheme="minorHAnsi"/>
      <w:sz w:val="22"/>
      <w:szCs w:val="22"/>
    </w:rPr>
  </w:style>
  <w:style w:type="paragraph" w:styleId="TOC6">
    <w:name w:val="toc 6"/>
    <w:basedOn w:val="Normal"/>
    <w:next w:val="Normal"/>
    <w:autoRedefine/>
    <w:uiPriority w:val="39"/>
    <w:semiHidden/>
    <w:unhideWhenUsed/>
    <w:rsid w:val="006475FD"/>
    <w:rPr>
      <w:rFonts w:asciiTheme="minorHAnsi" w:hAnsiTheme="minorHAnsi"/>
      <w:sz w:val="22"/>
      <w:szCs w:val="22"/>
    </w:rPr>
  </w:style>
  <w:style w:type="paragraph" w:styleId="TOC7">
    <w:name w:val="toc 7"/>
    <w:basedOn w:val="Normal"/>
    <w:next w:val="Normal"/>
    <w:autoRedefine/>
    <w:uiPriority w:val="39"/>
    <w:semiHidden/>
    <w:unhideWhenUsed/>
    <w:rsid w:val="006475FD"/>
    <w:rPr>
      <w:rFonts w:asciiTheme="minorHAnsi" w:hAnsiTheme="minorHAnsi"/>
      <w:sz w:val="22"/>
      <w:szCs w:val="22"/>
    </w:rPr>
  </w:style>
  <w:style w:type="paragraph" w:styleId="TOC8">
    <w:name w:val="toc 8"/>
    <w:basedOn w:val="Normal"/>
    <w:next w:val="Normal"/>
    <w:autoRedefine/>
    <w:uiPriority w:val="39"/>
    <w:semiHidden/>
    <w:unhideWhenUsed/>
    <w:rsid w:val="006475FD"/>
    <w:rPr>
      <w:rFonts w:asciiTheme="minorHAnsi" w:hAnsiTheme="minorHAnsi"/>
      <w:sz w:val="22"/>
      <w:szCs w:val="22"/>
    </w:rPr>
  </w:style>
  <w:style w:type="paragraph" w:styleId="TOC9">
    <w:name w:val="toc 9"/>
    <w:basedOn w:val="Normal"/>
    <w:next w:val="Normal"/>
    <w:autoRedefine/>
    <w:uiPriority w:val="39"/>
    <w:semiHidden/>
    <w:unhideWhenUsed/>
    <w:rsid w:val="006475FD"/>
    <w:rPr>
      <w:rFonts w:asciiTheme="minorHAnsi" w:hAnsiTheme="minorHAnsi"/>
      <w:sz w:val="22"/>
      <w:szCs w:val="22"/>
    </w:rPr>
  </w:style>
  <w:style w:type="character" w:styleId="PageNumber">
    <w:name w:val="page number"/>
    <w:basedOn w:val="DefaultParagraphFont"/>
    <w:uiPriority w:val="99"/>
    <w:semiHidden/>
    <w:unhideWhenUsed/>
    <w:rsid w:val="006475FD"/>
  </w:style>
  <w:style w:type="character" w:customStyle="1" w:styleId="Heading2Char">
    <w:name w:val="Heading 2 Char"/>
    <w:basedOn w:val="DefaultParagraphFont"/>
    <w:link w:val="Heading2"/>
    <w:uiPriority w:val="9"/>
    <w:rsid w:val="00CD1E1A"/>
    <w:rPr>
      <w:rFonts w:ascii="Times New Roman" w:eastAsiaTheme="majorEastAsia" w:hAnsi="Times New Roman" w:cstheme="majorBidi"/>
      <w:b/>
      <w:bCs/>
      <w:sz w:val="28"/>
      <w:szCs w:val="28"/>
      <w:lang w:val="en-GB"/>
    </w:rPr>
  </w:style>
  <w:style w:type="character" w:customStyle="1" w:styleId="Heading4Char">
    <w:name w:val="Heading 4 Char"/>
    <w:basedOn w:val="DefaultParagraphFont"/>
    <w:link w:val="Heading4"/>
    <w:uiPriority w:val="9"/>
    <w:rsid w:val="002318EB"/>
    <w:rPr>
      <w:rFonts w:ascii="Times New Roman" w:eastAsiaTheme="majorEastAsia" w:hAnsi="Times New Roman" w:cstheme="majorBidi"/>
      <w:b/>
      <w:bCs/>
      <w:i/>
      <w:iCs/>
      <w:color w:val="000000" w:themeColor="text1"/>
      <w:lang w:val="en-GB"/>
    </w:rPr>
  </w:style>
  <w:style w:type="table" w:styleId="LightShading-Accent2">
    <w:name w:val="Light Shading Accent 2"/>
    <w:basedOn w:val="TableNormal"/>
    <w:uiPriority w:val="60"/>
    <w:rsid w:val="009F674A"/>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List-Accent3">
    <w:name w:val="Light List Accent 3"/>
    <w:basedOn w:val="TableNormal"/>
    <w:uiPriority w:val="61"/>
    <w:rsid w:val="009F674A"/>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olorfulList-Accent1">
    <w:name w:val="Colorful List Accent 1"/>
    <w:basedOn w:val="TableNormal"/>
    <w:uiPriority w:val="72"/>
    <w:rsid w:val="002601A1"/>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Shading-Accent6">
    <w:name w:val="Colorful Shading Accent 6"/>
    <w:basedOn w:val="TableNormal"/>
    <w:uiPriority w:val="71"/>
    <w:rsid w:val="002601A1"/>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2601A1"/>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Grid-Accent3">
    <w:name w:val="Colorful Grid Accent 3"/>
    <w:basedOn w:val="TableNormal"/>
    <w:uiPriority w:val="73"/>
    <w:rsid w:val="002601A1"/>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1">
    <w:name w:val="Colorful Grid Accent 1"/>
    <w:basedOn w:val="TableNormal"/>
    <w:uiPriority w:val="73"/>
    <w:rsid w:val="002601A1"/>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List-Accent5">
    <w:name w:val="Colorful List Accent 5"/>
    <w:basedOn w:val="TableNormal"/>
    <w:uiPriority w:val="72"/>
    <w:rsid w:val="002601A1"/>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DF54A9"/>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Accent2">
    <w:name w:val="Colorful Grid Accent 2"/>
    <w:basedOn w:val="TableNormal"/>
    <w:uiPriority w:val="73"/>
    <w:rsid w:val="00DF54A9"/>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List-Accent3">
    <w:name w:val="Colorful List Accent 3"/>
    <w:basedOn w:val="TableNormal"/>
    <w:uiPriority w:val="72"/>
    <w:rsid w:val="00DF54A9"/>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Shading-Accent2">
    <w:name w:val="Colorful Shading Accent 2"/>
    <w:basedOn w:val="TableNormal"/>
    <w:uiPriority w:val="71"/>
    <w:rsid w:val="00DF54A9"/>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LightList-Accent2">
    <w:name w:val="Light List Accent 2"/>
    <w:basedOn w:val="TableNormal"/>
    <w:uiPriority w:val="61"/>
    <w:rsid w:val="00DF54A9"/>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4">
    <w:name w:val="Light List Accent 4"/>
    <w:basedOn w:val="TableNormal"/>
    <w:uiPriority w:val="61"/>
    <w:rsid w:val="00DF54A9"/>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2-Accent5">
    <w:name w:val="Medium Shading 2 Accent 5"/>
    <w:basedOn w:val="TableNormal"/>
    <w:uiPriority w:val="64"/>
    <w:rsid w:val="0071070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71070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5">
    <w:name w:val="Light List Accent 5"/>
    <w:basedOn w:val="TableNormal"/>
    <w:uiPriority w:val="61"/>
    <w:rsid w:val="00524223"/>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Accent4">
    <w:name w:val="Light Shading Accent 4"/>
    <w:basedOn w:val="TableNormal"/>
    <w:uiPriority w:val="60"/>
    <w:rsid w:val="0057260C"/>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57260C"/>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Shading1-Accent4">
    <w:name w:val="Medium Shading 1 Accent 4"/>
    <w:basedOn w:val="TableNormal"/>
    <w:uiPriority w:val="63"/>
    <w:rsid w:val="0057260C"/>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39702">
      <w:bodyDiv w:val="1"/>
      <w:marLeft w:val="0"/>
      <w:marRight w:val="0"/>
      <w:marTop w:val="0"/>
      <w:marBottom w:val="0"/>
      <w:divBdr>
        <w:top w:val="none" w:sz="0" w:space="0" w:color="auto"/>
        <w:left w:val="none" w:sz="0" w:space="0" w:color="auto"/>
        <w:bottom w:val="none" w:sz="0" w:space="0" w:color="auto"/>
        <w:right w:val="none" w:sz="0" w:space="0" w:color="auto"/>
      </w:divBdr>
    </w:div>
    <w:div w:id="95683972">
      <w:bodyDiv w:val="1"/>
      <w:marLeft w:val="0"/>
      <w:marRight w:val="0"/>
      <w:marTop w:val="0"/>
      <w:marBottom w:val="0"/>
      <w:divBdr>
        <w:top w:val="none" w:sz="0" w:space="0" w:color="auto"/>
        <w:left w:val="none" w:sz="0" w:space="0" w:color="auto"/>
        <w:bottom w:val="none" w:sz="0" w:space="0" w:color="auto"/>
        <w:right w:val="none" w:sz="0" w:space="0" w:color="auto"/>
      </w:divBdr>
    </w:div>
    <w:div w:id="102457664">
      <w:bodyDiv w:val="1"/>
      <w:marLeft w:val="0"/>
      <w:marRight w:val="0"/>
      <w:marTop w:val="0"/>
      <w:marBottom w:val="0"/>
      <w:divBdr>
        <w:top w:val="none" w:sz="0" w:space="0" w:color="auto"/>
        <w:left w:val="none" w:sz="0" w:space="0" w:color="auto"/>
        <w:bottom w:val="none" w:sz="0" w:space="0" w:color="auto"/>
        <w:right w:val="none" w:sz="0" w:space="0" w:color="auto"/>
      </w:divBdr>
    </w:div>
    <w:div w:id="194394547">
      <w:bodyDiv w:val="1"/>
      <w:marLeft w:val="0"/>
      <w:marRight w:val="0"/>
      <w:marTop w:val="0"/>
      <w:marBottom w:val="0"/>
      <w:divBdr>
        <w:top w:val="none" w:sz="0" w:space="0" w:color="auto"/>
        <w:left w:val="none" w:sz="0" w:space="0" w:color="auto"/>
        <w:bottom w:val="none" w:sz="0" w:space="0" w:color="auto"/>
        <w:right w:val="none" w:sz="0" w:space="0" w:color="auto"/>
      </w:divBdr>
    </w:div>
    <w:div w:id="226649309">
      <w:bodyDiv w:val="1"/>
      <w:marLeft w:val="0"/>
      <w:marRight w:val="0"/>
      <w:marTop w:val="0"/>
      <w:marBottom w:val="0"/>
      <w:divBdr>
        <w:top w:val="none" w:sz="0" w:space="0" w:color="auto"/>
        <w:left w:val="none" w:sz="0" w:space="0" w:color="auto"/>
        <w:bottom w:val="none" w:sz="0" w:space="0" w:color="auto"/>
        <w:right w:val="none" w:sz="0" w:space="0" w:color="auto"/>
      </w:divBdr>
    </w:div>
    <w:div w:id="392122667">
      <w:bodyDiv w:val="1"/>
      <w:marLeft w:val="0"/>
      <w:marRight w:val="0"/>
      <w:marTop w:val="0"/>
      <w:marBottom w:val="0"/>
      <w:divBdr>
        <w:top w:val="none" w:sz="0" w:space="0" w:color="auto"/>
        <w:left w:val="none" w:sz="0" w:space="0" w:color="auto"/>
        <w:bottom w:val="none" w:sz="0" w:space="0" w:color="auto"/>
        <w:right w:val="none" w:sz="0" w:space="0" w:color="auto"/>
      </w:divBdr>
    </w:div>
    <w:div w:id="435175601">
      <w:bodyDiv w:val="1"/>
      <w:marLeft w:val="0"/>
      <w:marRight w:val="0"/>
      <w:marTop w:val="0"/>
      <w:marBottom w:val="0"/>
      <w:divBdr>
        <w:top w:val="none" w:sz="0" w:space="0" w:color="auto"/>
        <w:left w:val="none" w:sz="0" w:space="0" w:color="auto"/>
        <w:bottom w:val="none" w:sz="0" w:space="0" w:color="auto"/>
        <w:right w:val="none" w:sz="0" w:space="0" w:color="auto"/>
      </w:divBdr>
    </w:div>
    <w:div w:id="477916479">
      <w:bodyDiv w:val="1"/>
      <w:marLeft w:val="0"/>
      <w:marRight w:val="0"/>
      <w:marTop w:val="0"/>
      <w:marBottom w:val="0"/>
      <w:divBdr>
        <w:top w:val="none" w:sz="0" w:space="0" w:color="auto"/>
        <w:left w:val="none" w:sz="0" w:space="0" w:color="auto"/>
        <w:bottom w:val="none" w:sz="0" w:space="0" w:color="auto"/>
        <w:right w:val="none" w:sz="0" w:space="0" w:color="auto"/>
      </w:divBdr>
    </w:div>
    <w:div w:id="506672211">
      <w:bodyDiv w:val="1"/>
      <w:marLeft w:val="0"/>
      <w:marRight w:val="0"/>
      <w:marTop w:val="0"/>
      <w:marBottom w:val="0"/>
      <w:divBdr>
        <w:top w:val="none" w:sz="0" w:space="0" w:color="auto"/>
        <w:left w:val="none" w:sz="0" w:space="0" w:color="auto"/>
        <w:bottom w:val="none" w:sz="0" w:space="0" w:color="auto"/>
        <w:right w:val="none" w:sz="0" w:space="0" w:color="auto"/>
      </w:divBdr>
    </w:div>
    <w:div w:id="533814409">
      <w:bodyDiv w:val="1"/>
      <w:marLeft w:val="0"/>
      <w:marRight w:val="0"/>
      <w:marTop w:val="0"/>
      <w:marBottom w:val="0"/>
      <w:divBdr>
        <w:top w:val="none" w:sz="0" w:space="0" w:color="auto"/>
        <w:left w:val="none" w:sz="0" w:space="0" w:color="auto"/>
        <w:bottom w:val="none" w:sz="0" w:space="0" w:color="auto"/>
        <w:right w:val="none" w:sz="0" w:space="0" w:color="auto"/>
      </w:divBdr>
    </w:div>
    <w:div w:id="545682182">
      <w:bodyDiv w:val="1"/>
      <w:marLeft w:val="0"/>
      <w:marRight w:val="0"/>
      <w:marTop w:val="0"/>
      <w:marBottom w:val="0"/>
      <w:divBdr>
        <w:top w:val="none" w:sz="0" w:space="0" w:color="auto"/>
        <w:left w:val="none" w:sz="0" w:space="0" w:color="auto"/>
        <w:bottom w:val="none" w:sz="0" w:space="0" w:color="auto"/>
        <w:right w:val="none" w:sz="0" w:space="0" w:color="auto"/>
      </w:divBdr>
    </w:div>
    <w:div w:id="556016578">
      <w:bodyDiv w:val="1"/>
      <w:marLeft w:val="0"/>
      <w:marRight w:val="0"/>
      <w:marTop w:val="0"/>
      <w:marBottom w:val="0"/>
      <w:divBdr>
        <w:top w:val="none" w:sz="0" w:space="0" w:color="auto"/>
        <w:left w:val="none" w:sz="0" w:space="0" w:color="auto"/>
        <w:bottom w:val="none" w:sz="0" w:space="0" w:color="auto"/>
        <w:right w:val="none" w:sz="0" w:space="0" w:color="auto"/>
      </w:divBdr>
    </w:div>
    <w:div w:id="556093221">
      <w:bodyDiv w:val="1"/>
      <w:marLeft w:val="0"/>
      <w:marRight w:val="0"/>
      <w:marTop w:val="0"/>
      <w:marBottom w:val="0"/>
      <w:divBdr>
        <w:top w:val="none" w:sz="0" w:space="0" w:color="auto"/>
        <w:left w:val="none" w:sz="0" w:space="0" w:color="auto"/>
        <w:bottom w:val="none" w:sz="0" w:space="0" w:color="auto"/>
        <w:right w:val="none" w:sz="0" w:space="0" w:color="auto"/>
      </w:divBdr>
    </w:div>
    <w:div w:id="564028576">
      <w:bodyDiv w:val="1"/>
      <w:marLeft w:val="0"/>
      <w:marRight w:val="0"/>
      <w:marTop w:val="0"/>
      <w:marBottom w:val="0"/>
      <w:divBdr>
        <w:top w:val="none" w:sz="0" w:space="0" w:color="auto"/>
        <w:left w:val="none" w:sz="0" w:space="0" w:color="auto"/>
        <w:bottom w:val="none" w:sz="0" w:space="0" w:color="auto"/>
        <w:right w:val="none" w:sz="0" w:space="0" w:color="auto"/>
      </w:divBdr>
    </w:div>
    <w:div w:id="597444339">
      <w:bodyDiv w:val="1"/>
      <w:marLeft w:val="0"/>
      <w:marRight w:val="0"/>
      <w:marTop w:val="0"/>
      <w:marBottom w:val="0"/>
      <w:divBdr>
        <w:top w:val="none" w:sz="0" w:space="0" w:color="auto"/>
        <w:left w:val="none" w:sz="0" w:space="0" w:color="auto"/>
        <w:bottom w:val="none" w:sz="0" w:space="0" w:color="auto"/>
        <w:right w:val="none" w:sz="0" w:space="0" w:color="auto"/>
      </w:divBdr>
    </w:div>
    <w:div w:id="617418509">
      <w:bodyDiv w:val="1"/>
      <w:marLeft w:val="0"/>
      <w:marRight w:val="0"/>
      <w:marTop w:val="0"/>
      <w:marBottom w:val="0"/>
      <w:divBdr>
        <w:top w:val="none" w:sz="0" w:space="0" w:color="auto"/>
        <w:left w:val="none" w:sz="0" w:space="0" w:color="auto"/>
        <w:bottom w:val="none" w:sz="0" w:space="0" w:color="auto"/>
        <w:right w:val="none" w:sz="0" w:space="0" w:color="auto"/>
      </w:divBdr>
    </w:div>
    <w:div w:id="632173593">
      <w:bodyDiv w:val="1"/>
      <w:marLeft w:val="0"/>
      <w:marRight w:val="0"/>
      <w:marTop w:val="0"/>
      <w:marBottom w:val="0"/>
      <w:divBdr>
        <w:top w:val="none" w:sz="0" w:space="0" w:color="auto"/>
        <w:left w:val="none" w:sz="0" w:space="0" w:color="auto"/>
        <w:bottom w:val="none" w:sz="0" w:space="0" w:color="auto"/>
        <w:right w:val="none" w:sz="0" w:space="0" w:color="auto"/>
      </w:divBdr>
    </w:div>
    <w:div w:id="686715339">
      <w:bodyDiv w:val="1"/>
      <w:marLeft w:val="0"/>
      <w:marRight w:val="0"/>
      <w:marTop w:val="0"/>
      <w:marBottom w:val="0"/>
      <w:divBdr>
        <w:top w:val="none" w:sz="0" w:space="0" w:color="auto"/>
        <w:left w:val="none" w:sz="0" w:space="0" w:color="auto"/>
        <w:bottom w:val="none" w:sz="0" w:space="0" w:color="auto"/>
        <w:right w:val="none" w:sz="0" w:space="0" w:color="auto"/>
      </w:divBdr>
    </w:div>
    <w:div w:id="862866054">
      <w:bodyDiv w:val="1"/>
      <w:marLeft w:val="0"/>
      <w:marRight w:val="0"/>
      <w:marTop w:val="0"/>
      <w:marBottom w:val="0"/>
      <w:divBdr>
        <w:top w:val="none" w:sz="0" w:space="0" w:color="auto"/>
        <w:left w:val="none" w:sz="0" w:space="0" w:color="auto"/>
        <w:bottom w:val="none" w:sz="0" w:space="0" w:color="auto"/>
        <w:right w:val="none" w:sz="0" w:space="0" w:color="auto"/>
      </w:divBdr>
    </w:div>
    <w:div w:id="1032147898">
      <w:bodyDiv w:val="1"/>
      <w:marLeft w:val="0"/>
      <w:marRight w:val="0"/>
      <w:marTop w:val="0"/>
      <w:marBottom w:val="0"/>
      <w:divBdr>
        <w:top w:val="none" w:sz="0" w:space="0" w:color="auto"/>
        <w:left w:val="none" w:sz="0" w:space="0" w:color="auto"/>
        <w:bottom w:val="none" w:sz="0" w:space="0" w:color="auto"/>
        <w:right w:val="none" w:sz="0" w:space="0" w:color="auto"/>
      </w:divBdr>
    </w:div>
    <w:div w:id="1055277106">
      <w:bodyDiv w:val="1"/>
      <w:marLeft w:val="0"/>
      <w:marRight w:val="0"/>
      <w:marTop w:val="0"/>
      <w:marBottom w:val="0"/>
      <w:divBdr>
        <w:top w:val="none" w:sz="0" w:space="0" w:color="auto"/>
        <w:left w:val="none" w:sz="0" w:space="0" w:color="auto"/>
        <w:bottom w:val="none" w:sz="0" w:space="0" w:color="auto"/>
        <w:right w:val="none" w:sz="0" w:space="0" w:color="auto"/>
      </w:divBdr>
    </w:div>
    <w:div w:id="1128743166">
      <w:bodyDiv w:val="1"/>
      <w:marLeft w:val="0"/>
      <w:marRight w:val="0"/>
      <w:marTop w:val="0"/>
      <w:marBottom w:val="0"/>
      <w:divBdr>
        <w:top w:val="none" w:sz="0" w:space="0" w:color="auto"/>
        <w:left w:val="none" w:sz="0" w:space="0" w:color="auto"/>
        <w:bottom w:val="none" w:sz="0" w:space="0" w:color="auto"/>
        <w:right w:val="none" w:sz="0" w:space="0" w:color="auto"/>
      </w:divBdr>
    </w:div>
    <w:div w:id="1133403053">
      <w:bodyDiv w:val="1"/>
      <w:marLeft w:val="0"/>
      <w:marRight w:val="0"/>
      <w:marTop w:val="0"/>
      <w:marBottom w:val="0"/>
      <w:divBdr>
        <w:top w:val="none" w:sz="0" w:space="0" w:color="auto"/>
        <w:left w:val="none" w:sz="0" w:space="0" w:color="auto"/>
        <w:bottom w:val="none" w:sz="0" w:space="0" w:color="auto"/>
        <w:right w:val="none" w:sz="0" w:space="0" w:color="auto"/>
      </w:divBdr>
    </w:div>
    <w:div w:id="1135565412">
      <w:bodyDiv w:val="1"/>
      <w:marLeft w:val="0"/>
      <w:marRight w:val="0"/>
      <w:marTop w:val="0"/>
      <w:marBottom w:val="0"/>
      <w:divBdr>
        <w:top w:val="none" w:sz="0" w:space="0" w:color="auto"/>
        <w:left w:val="none" w:sz="0" w:space="0" w:color="auto"/>
        <w:bottom w:val="none" w:sz="0" w:space="0" w:color="auto"/>
        <w:right w:val="none" w:sz="0" w:space="0" w:color="auto"/>
      </w:divBdr>
    </w:div>
    <w:div w:id="1155872125">
      <w:bodyDiv w:val="1"/>
      <w:marLeft w:val="0"/>
      <w:marRight w:val="0"/>
      <w:marTop w:val="0"/>
      <w:marBottom w:val="0"/>
      <w:divBdr>
        <w:top w:val="none" w:sz="0" w:space="0" w:color="auto"/>
        <w:left w:val="none" w:sz="0" w:space="0" w:color="auto"/>
        <w:bottom w:val="none" w:sz="0" w:space="0" w:color="auto"/>
        <w:right w:val="none" w:sz="0" w:space="0" w:color="auto"/>
      </w:divBdr>
    </w:div>
    <w:div w:id="1156261589">
      <w:bodyDiv w:val="1"/>
      <w:marLeft w:val="0"/>
      <w:marRight w:val="0"/>
      <w:marTop w:val="0"/>
      <w:marBottom w:val="0"/>
      <w:divBdr>
        <w:top w:val="none" w:sz="0" w:space="0" w:color="auto"/>
        <w:left w:val="none" w:sz="0" w:space="0" w:color="auto"/>
        <w:bottom w:val="none" w:sz="0" w:space="0" w:color="auto"/>
        <w:right w:val="none" w:sz="0" w:space="0" w:color="auto"/>
      </w:divBdr>
    </w:div>
    <w:div w:id="1305820061">
      <w:bodyDiv w:val="1"/>
      <w:marLeft w:val="0"/>
      <w:marRight w:val="0"/>
      <w:marTop w:val="0"/>
      <w:marBottom w:val="0"/>
      <w:divBdr>
        <w:top w:val="none" w:sz="0" w:space="0" w:color="auto"/>
        <w:left w:val="none" w:sz="0" w:space="0" w:color="auto"/>
        <w:bottom w:val="none" w:sz="0" w:space="0" w:color="auto"/>
        <w:right w:val="none" w:sz="0" w:space="0" w:color="auto"/>
      </w:divBdr>
    </w:div>
    <w:div w:id="1395398566">
      <w:bodyDiv w:val="1"/>
      <w:marLeft w:val="0"/>
      <w:marRight w:val="0"/>
      <w:marTop w:val="0"/>
      <w:marBottom w:val="0"/>
      <w:divBdr>
        <w:top w:val="none" w:sz="0" w:space="0" w:color="auto"/>
        <w:left w:val="none" w:sz="0" w:space="0" w:color="auto"/>
        <w:bottom w:val="none" w:sz="0" w:space="0" w:color="auto"/>
        <w:right w:val="none" w:sz="0" w:space="0" w:color="auto"/>
      </w:divBdr>
    </w:div>
    <w:div w:id="1580023209">
      <w:bodyDiv w:val="1"/>
      <w:marLeft w:val="0"/>
      <w:marRight w:val="0"/>
      <w:marTop w:val="0"/>
      <w:marBottom w:val="0"/>
      <w:divBdr>
        <w:top w:val="none" w:sz="0" w:space="0" w:color="auto"/>
        <w:left w:val="none" w:sz="0" w:space="0" w:color="auto"/>
        <w:bottom w:val="none" w:sz="0" w:space="0" w:color="auto"/>
        <w:right w:val="none" w:sz="0" w:space="0" w:color="auto"/>
      </w:divBdr>
    </w:div>
    <w:div w:id="1658918549">
      <w:bodyDiv w:val="1"/>
      <w:marLeft w:val="0"/>
      <w:marRight w:val="0"/>
      <w:marTop w:val="0"/>
      <w:marBottom w:val="0"/>
      <w:divBdr>
        <w:top w:val="none" w:sz="0" w:space="0" w:color="auto"/>
        <w:left w:val="none" w:sz="0" w:space="0" w:color="auto"/>
        <w:bottom w:val="none" w:sz="0" w:space="0" w:color="auto"/>
        <w:right w:val="none" w:sz="0" w:space="0" w:color="auto"/>
      </w:divBdr>
    </w:div>
    <w:div w:id="1824615052">
      <w:bodyDiv w:val="1"/>
      <w:marLeft w:val="0"/>
      <w:marRight w:val="0"/>
      <w:marTop w:val="0"/>
      <w:marBottom w:val="0"/>
      <w:divBdr>
        <w:top w:val="none" w:sz="0" w:space="0" w:color="auto"/>
        <w:left w:val="none" w:sz="0" w:space="0" w:color="auto"/>
        <w:bottom w:val="none" w:sz="0" w:space="0" w:color="auto"/>
        <w:right w:val="none" w:sz="0" w:space="0" w:color="auto"/>
      </w:divBdr>
    </w:div>
    <w:div w:id="1923756810">
      <w:bodyDiv w:val="1"/>
      <w:marLeft w:val="0"/>
      <w:marRight w:val="0"/>
      <w:marTop w:val="0"/>
      <w:marBottom w:val="0"/>
      <w:divBdr>
        <w:top w:val="none" w:sz="0" w:space="0" w:color="auto"/>
        <w:left w:val="none" w:sz="0" w:space="0" w:color="auto"/>
        <w:bottom w:val="none" w:sz="0" w:space="0" w:color="auto"/>
        <w:right w:val="none" w:sz="0" w:space="0" w:color="auto"/>
      </w:divBdr>
    </w:div>
    <w:div w:id="1996644862">
      <w:bodyDiv w:val="1"/>
      <w:marLeft w:val="0"/>
      <w:marRight w:val="0"/>
      <w:marTop w:val="0"/>
      <w:marBottom w:val="0"/>
      <w:divBdr>
        <w:top w:val="none" w:sz="0" w:space="0" w:color="auto"/>
        <w:left w:val="none" w:sz="0" w:space="0" w:color="auto"/>
        <w:bottom w:val="none" w:sz="0" w:space="0" w:color="auto"/>
        <w:right w:val="none" w:sz="0" w:space="0" w:color="auto"/>
      </w:divBdr>
    </w:div>
    <w:div w:id="20309825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openxmlformats.org/officeDocument/2006/relationships/image" Target="media/image4.gif"/><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hyperlink" Target="http://www.unicef.org/infobycountry/stats_popup5.html" TargetMode="External"/><Relationship Id="rId64" Type="http://schemas.openxmlformats.org/officeDocument/2006/relationships/hyperlink" Target="http://www.unicef.org/education/bege_70640.html" TargetMode="External"/><Relationship Id="rId65" Type="http://schemas.openxmlformats.org/officeDocument/2006/relationships/hyperlink" Target="http://fic.tufts.edu/assets/Pastoralism-and-Pastoralists-in-Sudan-LB3-HY21.pdf" TargetMode="External"/><Relationship Id="rId66" Type="http://schemas.openxmlformats.org/officeDocument/2006/relationships/hyperlink" Target="http://www.warchild.ca/whatwedo/dafur_sudan" TargetMode="External"/><Relationship Id="rId67" Type="http://schemas.openxmlformats.org/officeDocument/2006/relationships/hyperlink" Target="http://www.wfp.org/school-meals" TargetMode="External"/><Relationship Id="rId68" Type="http://schemas.openxmlformats.org/officeDocument/2006/relationships/hyperlink" Target="https://www.wfp.org/countries/sudan/overview" TargetMode="External"/><Relationship Id="rId69" Type="http://schemas.openxmlformats.org/officeDocument/2006/relationships/hyperlink" Target="http://fiftrustee.worldbank.org/index.php?type=fund&amp;ft=gpef" TargetMode="External"/><Relationship Id="rId50" Type="http://schemas.openxmlformats.org/officeDocument/2006/relationships/hyperlink" Target="http://joophox.net/publist/ESM_DCOL05.pdf" TargetMode="External"/><Relationship Id="rId51" Type="http://schemas.openxmlformats.org/officeDocument/2006/relationships/hyperlink" Target="http://www.ifad.org/lrkm/factsheet/women.pdf" TargetMode="External"/><Relationship Id="rId52" Type="http://schemas.openxmlformats.org/officeDocument/2006/relationships/hyperlink" Target="http://www.jiscdigitalmedia.ac.uk/guide/introduction-to-elearning" TargetMode="External"/><Relationship Id="rId53" Type="http://schemas.openxmlformats.org/officeDocument/2006/relationships/hyperlink" Target="http://pubs.iied.org/pdfs/10021iied.pdf" TargetMode="External"/><Relationship Id="rId54" Type="http://schemas.openxmlformats.org/officeDocument/2006/relationships/hyperlink" Target="http://nomadicpeoples.info/pdf/NP_journal_back_issues/Camel_Pastoralism_as_a_food_system_in_the_Sudan_T_El_sir_Ahmed_Mohamed_and_AGM_Ahmed.pdf" TargetMode="External"/><Relationship Id="rId55" Type="http://schemas.openxmlformats.org/officeDocument/2006/relationships/hyperlink" Target="http://panos.org.uk/wp-content/files/2007/09/The-Case-for-Communication-in-Sustainable-Development.pdf" TargetMode="External"/><Relationship Id="rId56" Type="http://schemas.openxmlformats.org/officeDocument/2006/relationships/hyperlink" Target="http://www.un.org/esa/socdev/unpfii/documents/DRIPS_en.pdf" TargetMode="External"/><Relationship Id="rId57" Type="http://schemas.openxmlformats.org/officeDocument/2006/relationships/hyperlink" Target="http://hdr.undp.org/sites/all/themes/hdr_theme/country-notes/SDN.pdf" TargetMode="External"/><Relationship Id="rId58" Type="http://schemas.openxmlformats.org/officeDocument/2006/relationships/hyperlink" Target="http://hdr.undp.org/en/data" TargetMode="External"/><Relationship Id="rId59" Type="http://schemas.openxmlformats.org/officeDocument/2006/relationships/hyperlink" Target="http://www.unesco.org/archives/multimedia/index.php?s=flvplayer&amp;pg=33&amp;vl=Eng&amp;vo=2&amp;id=432" TargetMode="External"/><Relationship Id="rId40" Type="http://schemas.openxmlformats.org/officeDocument/2006/relationships/hyperlink" Target="http://www.africaneconomicoutlook.org/fileadmin/uploads/aeo/2015/CN_data/CN_Long_EN/Sudan_GB_2015.pdf" TargetMode="External"/><Relationship Id="rId41" Type="http://schemas.openxmlformats.org/officeDocument/2006/relationships/hyperlink" Target="http://www.odi.org/sites/odi.org.uk/files/odi-assets/publications-opinion-files/4190.pdf" TargetMode="External"/><Relationship Id="rId42" Type="http://schemas.openxmlformats.org/officeDocument/2006/relationships/hyperlink" Target="http://www.bbc.com/news/world-africa-18296430" TargetMode="External"/><Relationship Id="rId43" Type="http://schemas.openxmlformats.org/officeDocument/2006/relationships/hyperlink" Target="http://pubs.iied.org/pdfs/10026IIED.pdf" TargetMode="External"/><Relationship Id="rId44" Type="http://schemas.openxmlformats.org/officeDocument/2006/relationships/hyperlink" Target="http://www.tc.columbia.edu/sie/journal/Volume_2/Browne.pdf" TargetMode="External"/><Relationship Id="rId45" Type="http://schemas.openxmlformats.org/officeDocument/2006/relationships/hyperlink" Target="http://www.cbs.gov.sd/files.php?id=7" TargetMode="External"/><Relationship Id="rId46" Type="http://schemas.openxmlformats.org/officeDocument/2006/relationships/hyperlink" Target="http://sustech.edu/staff_publications/20090614130124844.pdf" TargetMode="External"/><Relationship Id="rId47" Type="http://schemas.openxmlformats.org/officeDocument/2006/relationships/hyperlink" Target="http://www.drylands-group.org/Articles/1828.html" TargetMode="External"/><Relationship Id="rId48" Type="http://schemas.openxmlformats.org/officeDocument/2006/relationships/hyperlink" Target="http://eppl751su2012.wmwikis.net/file/view/Durkheim.ch2.On.Education.and.Society.pdf" TargetMode="External"/><Relationship Id="rId49" Type="http://schemas.openxmlformats.org/officeDocument/2006/relationships/hyperlink" Target="http://www.fao.org/docrep/x1700t/x1700t06.ht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33" Type="http://schemas.microsoft.com/office/2007/relationships/hdphoto" Target="media/hdphoto1.wdp"/><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png"/><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hyperlink" Target="http://www.acaps.org/img/documents/q-qualitative-and-quantitative-research.pdf" TargetMode="External"/><Relationship Id="rId70" Type="http://schemas.openxmlformats.org/officeDocument/2006/relationships/hyperlink" Target="http://www.worldbank.org/en/news/press-release/2013/04/11/Supporting-Education-Progress-in-Sudan" TargetMode="External"/><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hyperlink" Target="http://www.unesco.org/new/en/education/themes/leading-the-international-agenda/education-for-all/the-efa-movement/jomtien-1990/" TargetMode="External"/><Relationship Id="rId23" Type="http://schemas.openxmlformats.org/officeDocument/2006/relationships/hyperlink" Target="http://www.unesco.org/new/en/education/themes/leading-the-international-agenda/education-for-all/the-efa-movement/dakar-2000/" TargetMode="External"/><Relationship Id="rId24" Type="http://schemas.openxmlformats.org/officeDocument/2006/relationships/hyperlink" Target="http://www.unesco.org/new/en/education/themes/leading-the-international-agenda/education-for-all/efa-goals/" TargetMode="External"/><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jpeg"/><Relationship Id="rId28" Type="http://schemas.openxmlformats.org/officeDocument/2006/relationships/image" Target="media/image15.png"/><Relationship Id="rId29" Type="http://schemas.openxmlformats.org/officeDocument/2006/relationships/image" Target="media/image16.jpeg"/><Relationship Id="rId76" Type="http://schemas.microsoft.com/office/2011/relationships/people" Target="people.xml"/><Relationship Id="rId77" Type="http://schemas.microsoft.com/office/2011/relationships/commentsExtended" Target="commentsExtended.xml"/><Relationship Id="rId60" Type="http://schemas.openxmlformats.org/officeDocument/2006/relationships/hyperlink" Target="http://www.ibe.unesco.org/" TargetMode="External"/><Relationship Id="rId61" Type="http://schemas.openxmlformats.org/officeDocument/2006/relationships/hyperlink" Target="http://en.unesco.org/post2015/" TargetMode="External"/><Relationship Id="rId62" Type="http://schemas.openxmlformats.org/officeDocument/2006/relationships/hyperlink" Target="http://www.unhcr.org/pages/49e483b76.html" TargetMode="External"/><Relationship Id="rId10" Type="http://schemas.openxmlformats.org/officeDocument/2006/relationships/image" Target="media/image2.png"/><Relationship Id="rId11" Type="http://schemas.openxmlformats.org/officeDocument/2006/relationships/footer" Target="footer1.xml"/><Relationship Id="rId12"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www.motherearthnews.com/homesteading-and-livestock/self-reliance/dry-toilet-ze0z1303zwar.aspx" TargetMode="External"/><Relationship Id="rId4" Type="http://schemas.openxmlformats.org/officeDocument/2006/relationships/hyperlink" Target="http://toulouse-metropole.familles-a-energie-positive.fr/public/upload/toulouse-metropole/ADEAS10_Toilettes_seches-1.pdf" TargetMode="External"/><Relationship Id="rId1" Type="http://schemas.openxmlformats.org/officeDocument/2006/relationships/hyperlink" Target="http://www.drylands-group.org/Articles/1828.html" TargetMode="External"/><Relationship Id="rId2" Type="http://schemas.openxmlformats.org/officeDocument/2006/relationships/hyperlink" Target="http://www.omick.net/composting_toilets/bucket_barrel_toilet.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2604AD-0933-4E48-BDC1-14BC5EBEC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TotalTime>
  <Pages>144</Pages>
  <Words>42324</Words>
  <Characters>241253</Characters>
  <Application>Microsoft Macintosh Word</Application>
  <DocSecurity>0</DocSecurity>
  <Lines>2010</Lines>
  <Paragraphs>566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natalia</dc:creator>
  <cp:lastModifiedBy>natalia</cp:lastModifiedBy>
  <cp:revision>72</cp:revision>
  <cp:lastPrinted>2015-06-30T22:06:00Z</cp:lastPrinted>
  <dcterms:created xsi:type="dcterms:W3CDTF">2015-10-21T16:33:00Z</dcterms:created>
  <dcterms:modified xsi:type="dcterms:W3CDTF">2015-10-24T12:30:00Z</dcterms:modified>
</cp:coreProperties>
</file>